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1" w:rsidRPr="005A6133" w:rsidRDefault="008E3DDF" w:rsidP="005A6133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A613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الببليوغرافيا المعتمدة في مقياس (نظم المعلومات الإدارية)</w:t>
      </w:r>
    </w:p>
    <w:p w:rsidR="008E3DDF" w:rsidRPr="005A6133" w:rsidRDefault="008E3DDF" w:rsidP="001C1B8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A613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أولاً: باللغة العربية</w:t>
      </w:r>
    </w:p>
    <w:p w:rsidR="005A6133" w:rsidRPr="005A6133" w:rsidRDefault="005A6133" w:rsidP="005A6133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طوروس، وديع.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المدخل إلى العلوم الإدارية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بيروت: المؤسسة الحديثة للكتاب، 2011م.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إسماعيل، وائل مختار.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إدارة وتنظيم المكتبات ومراكز مصادر التعلم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ط. 2. عمان: دار المسيرة للنشر والتوزيع والطباعة، 2012م.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آل عروان، هند بنت عبد الرحمان.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الإدارة العلمية للمكتبات ومراكز المعلومات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الرياض: مكتبة الملك فهد الوطنية، 2003م.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بربر، كامل. إدارة الموارد البشرية: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إتجاهات وممارسات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بيروت: دار المنهل اللبناني، 2012م.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ذنون الصائع، نبيل.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الإدارة: مبادئ وأساسيات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علم الكتاب الجديد للنشر والتوزيع، 2011م.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الزغبي علي فلاح، بنو بريكة عبد الوهاب.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مبادئ الإدارة: الأصول والأساليب العلمية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 دار المناهج للنشر والتوزيع، 2013م.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زواتيني، عبد العزيز.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الممارسة القيادية وتحفيز العمال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دار الأيام للنشر والتوزيع، 2020م.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الصوص، محمد نداء.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مدخل لعلم الإدارة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مكتبة المجتمع العربي للنشر والتوزيع، 2007م.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الطراونة خليل، خلف هاني.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علم المكتبات ومراكز المعلومات: القيادة والمبادئ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دار يافا العلمية للنشر والتوزيع، 2016م.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الظاهر، نعيم إبراهيم.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أساسيات الإدارة والمبادئ والتطبيقات الحديثة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جدار للكتاب العالمي للنشر والتوزيع، 2009م.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العاني، هيثم.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الإدارة بالحوافز والمكافآت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دار كنوز المعرفة العلمية للنشر والتوزيع، 2011م.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غرارمي، وهيبة.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الإدارة الحديثة للمكتبات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الجزائر: ديوان المطبوعات الجامعية، 2010م.</w:t>
      </w:r>
    </w:p>
    <w:p w:rsidR="005A6133" w:rsidRPr="00D125D1" w:rsidRDefault="005A6133" w:rsidP="005A6133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فريد الصحن محمد، علي الشريف وآخرون.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مبادئ الإدارة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125D1"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د. م.</w:t>
      </w:r>
      <w:r w:rsidRPr="00D125D1"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الدار الجامعية طبع ونشر وتوزيع، 1999م.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المساعدة ماجد عبد المهدي؛ الزيديين خالد عبد الوهاب.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مبادئ علم الإدارة.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عمان: دار المسيرة للنشر والطباعة والتوزيع، 2013م.</w:t>
      </w:r>
    </w:p>
    <w:p w:rsidR="005A6133" w:rsidRPr="00D125D1" w:rsidRDefault="005A6133" w:rsidP="00D125D1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مصطفى يونس، عبد الرزاق.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القيادة في المكتبات ومراكز المعلومات: مبادئ ومفاهيم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دار الصفاء للنشر والتوزيع، 2016م.</w:t>
      </w:r>
    </w:p>
    <w:p w:rsidR="008E3DDF" w:rsidRPr="005A6133" w:rsidRDefault="005A6133" w:rsidP="005A6133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صفي عقيلي، عمر. 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الإدارة المعاصرة: التخطيط- التنظيم </w:t>
      </w:r>
      <w:r w:rsidRPr="005A613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–</w:t>
      </w:r>
      <w:r w:rsidRPr="005A61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الرقابة</w:t>
      </w:r>
      <w:r w:rsidRPr="00D125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عمان: دار زهران للنشر والتوزيع، 2009م.</w:t>
      </w:r>
    </w:p>
    <w:p w:rsidR="008E3DDF" w:rsidRPr="005A6133" w:rsidRDefault="008E3DDF" w:rsidP="001C1B8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A613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ثانيًا: باللغات الأجنبية</w:t>
      </w:r>
    </w:p>
    <w:p w:rsidR="005A6133" w:rsidRPr="005A6133" w:rsidRDefault="005A6133" w:rsidP="005A6133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A6133">
        <w:rPr>
          <w:rFonts w:asciiTheme="majorBidi" w:hAnsiTheme="majorBidi" w:cstheme="majorBidi"/>
          <w:sz w:val="28"/>
          <w:szCs w:val="28"/>
          <w:lang w:bidi="ar-DZ"/>
        </w:rPr>
        <w:t xml:space="preserve">Guinychat, P, Menou. </w:t>
      </w:r>
      <w:r w:rsidRPr="005A6133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Introduction Général aux Sciences et Techniques de L’information et de la Documentation</w:t>
      </w:r>
      <w:r w:rsidRPr="005A6133">
        <w:rPr>
          <w:rFonts w:asciiTheme="majorBidi" w:hAnsiTheme="majorBidi" w:cstheme="majorBidi"/>
          <w:sz w:val="28"/>
          <w:szCs w:val="28"/>
          <w:lang w:bidi="ar-DZ"/>
        </w:rPr>
        <w:t>. Paris : UNESCO, 1981.</w:t>
      </w:r>
    </w:p>
    <w:p w:rsidR="005A6133" w:rsidRPr="005A6133" w:rsidRDefault="005A6133" w:rsidP="005A6133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A6133">
        <w:rPr>
          <w:rFonts w:asciiTheme="majorBidi" w:hAnsiTheme="majorBidi" w:cstheme="majorBidi"/>
          <w:sz w:val="28"/>
          <w:szCs w:val="28"/>
          <w:lang w:bidi="ar-DZ"/>
        </w:rPr>
        <w:t xml:space="preserve">Joany M, Reitz. </w:t>
      </w:r>
      <w:r w:rsidRPr="005A6133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ODLIS : Onyline Dictionary For Library and Information Science</w:t>
      </w:r>
      <w:r w:rsidRPr="005A6133">
        <w:rPr>
          <w:rFonts w:asciiTheme="majorBidi" w:hAnsiTheme="majorBidi" w:cstheme="majorBidi"/>
          <w:sz w:val="28"/>
          <w:szCs w:val="28"/>
          <w:lang w:bidi="ar-DZ"/>
        </w:rPr>
        <w:t xml:space="preserve">, 2019. [Ony line] : </w:t>
      </w:r>
      <w:hyperlink r:id="rId7" w:history="1">
        <w:r w:rsidRPr="005A6133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http://lu.com/odlis-d.cfm</w:t>
        </w:r>
      </w:hyperlink>
      <w:r w:rsidRPr="005A613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sectPr w:rsidR="005A6133" w:rsidRPr="005A6133" w:rsidSect="00170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C2" w:rsidRDefault="007F39C2" w:rsidP="00F636B1">
      <w:pPr>
        <w:spacing w:after="0" w:line="240" w:lineRule="auto"/>
      </w:pPr>
      <w:r>
        <w:separator/>
      </w:r>
    </w:p>
  </w:endnote>
  <w:endnote w:type="continuationSeparator" w:id="1">
    <w:p w:rsidR="007F39C2" w:rsidRDefault="007F39C2" w:rsidP="00F6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263"/>
      <w:docPartObj>
        <w:docPartGallery w:val="Page Numbers (Bottom of Page)"/>
        <w:docPartUnique/>
      </w:docPartObj>
    </w:sdtPr>
    <w:sdtContent>
      <w:p w:rsidR="00F636B1" w:rsidRDefault="00F636B1">
        <w:pPr>
          <w:pStyle w:val="Pieddepage"/>
        </w:pPr>
        <w:r>
          <w:rPr>
            <w:noProof/>
            <w:lang w:eastAsia="zh-TW"/>
          </w:rPr>
          <w:pict>
            <v:group id="_x0000_s5121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5122" type="#_x0000_t32" style="position:absolute;left:2111;top:15387;width:0;height:441;flip:y" o:connectortype="straight" strokecolor="#7f7f7f [1612]"/>
              <v:rect id="_x0000_s5123" style="position:absolute;left:1743;top:14699;width:688;height:688;v-text-anchor:middle" filled="f" strokecolor="#7f7f7f [1612]">
                <v:textbox>
                  <w:txbxContent>
                    <w:p w:rsidR="00F636B1" w:rsidRDefault="00F636B1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Pr="00F636B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C2" w:rsidRDefault="007F39C2" w:rsidP="00F636B1">
      <w:pPr>
        <w:spacing w:after="0" w:line="240" w:lineRule="auto"/>
      </w:pPr>
      <w:r>
        <w:separator/>
      </w:r>
    </w:p>
  </w:footnote>
  <w:footnote w:type="continuationSeparator" w:id="1">
    <w:p w:rsidR="007F39C2" w:rsidRDefault="007F39C2" w:rsidP="00F6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047"/>
    <w:multiLevelType w:val="hybridMultilevel"/>
    <w:tmpl w:val="C14CFECE"/>
    <w:lvl w:ilvl="0" w:tplc="B8D677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2658D"/>
    <w:multiLevelType w:val="hybridMultilevel"/>
    <w:tmpl w:val="F9586024"/>
    <w:lvl w:ilvl="0" w:tplc="DAAC7B42">
      <w:start w:val="175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53B0"/>
    <w:multiLevelType w:val="hybridMultilevel"/>
    <w:tmpl w:val="86200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3DDF"/>
    <w:rsid w:val="00170C91"/>
    <w:rsid w:val="001C1B86"/>
    <w:rsid w:val="002B3D21"/>
    <w:rsid w:val="002D1D6D"/>
    <w:rsid w:val="004D126D"/>
    <w:rsid w:val="005A6133"/>
    <w:rsid w:val="006A3268"/>
    <w:rsid w:val="007F39C2"/>
    <w:rsid w:val="008E3DDF"/>
    <w:rsid w:val="00D125D1"/>
    <w:rsid w:val="00E719EE"/>
    <w:rsid w:val="00F6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3DD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25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6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36B1"/>
  </w:style>
  <w:style w:type="paragraph" w:styleId="Pieddepage">
    <w:name w:val="footer"/>
    <w:basedOn w:val="Normal"/>
    <w:link w:val="PieddepageCar"/>
    <w:uiPriority w:val="99"/>
    <w:unhideWhenUsed/>
    <w:rsid w:val="00F6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u.com/odlis-d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2024-11-12T08:39:00Z</dcterms:created>
  <dcterms:modified xsi:type="dcterms:W3CDTF">2024-11-27T11:04:00Z</dcterms:modified>
</cp:coreProperties>
</file>