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7BD" w:rsidRPr="003E31B3" w:rsidRDefault="003E31B3" w:rsidP="003E31B3">
      <w:pPr>
        <w:jc w:val="center"/>
        <w:rPr>
          <w:rFonts w:ascii="Arabic Typesetting" w:hAnsi="Arabic Typesetting" w:cs="Arabic Typesetting"/>
          <w:color w:val="000000" w:themeColor="text1"/>
          <w:sz w:val="72"/>
          <w:szCs w:val="72"/>
          <w:rtl/>
          <w:lang w:bidi="ar-DZ"/>
        </w:rPr>
      </w:pPr>
      <w:r w:rsidRPr="003E31B3">
        <w:rPr>
          <w:rFonts w:ascii="Arabic Typesetting" w:hAnsi="Arabic Typesetting" w:cs="Arabic Typesetting"/>
          <w:color w:val="000000" w:themeColor="text1"/>
          <w:sz w:val="72"/>
          <w:szCs w:val="72"/>
          <w:rtl/>
          <w:lang w:bidi="ar-DZ"/>
        </w:rPr>
        <w:t>تابع لمحاضرة الانتقاء في المجال الرياضي</w:t>
      </w:r>
    </w:p>
    <w:p w:rsidR="003E31B3" w:rsidRPr="003E31B3" w:rsidRDefault="003E31B3" w:rsidP="003E31B3">
      <w:pPr>
        <w:shd w:val="clear" w:color="auto" w:fill="FFFFFF"/>
        <w:spacing w:after="173"/>
        <w:jc w:val="right"/>
        <w:outlineLvl w:val="1"/>
        <w:rPr>
          <w:rFonts w:ascii="Arabic Typesetting" w:eastAsia="Times New Roman" w:hAnsi="Arabic Typesetting" w:cs="Arabic Typesetting"/>
          <w:b/>
          <w:bCs/>
          <w:color w:val="000000" w:themeColor="text1"/>
          <w:sz w:val="48"/>
          <w:szCs w:val="48"/>
          <w:rtl/>
        </w:rPr>
      </w:pPr>
      <w:r w:rsidRPr="003E31B3">
        <w:rPr>
          <w:rFonts w:ascii="Arabic Typesetting" w:eastAsia="Times New Roman" w:hAnsi="Arabic Typesetting" w:cs="Arabic Typesetting"/>
          <w:b/>
          <w:bCs/>
          <w:color w:val="000000" w:themeColor="text1"/>
          <w:sz w:val="48"/>
          <w:szCs w:val="48"/>
          <w:rtl/>
        </w:rPr>
        <w:t>الأعمار الملائمة في الانتقاء للنشاط الرياضي</w:t>
      </w:r>
    </w:p>
    <w:p w:rsidR="003E31B3" w:rsidRPr="003E31B3" w:rsidRDefault="003E31B3" w:rsidP="003E31B3">
      <w:pPr>
        <w:shd w:val="clear" w:color="auto" w:fill="FFFFFF"/>
        <w:spacing w:after="100" w:afterAutospacing="1"/>
        <w:jc w:val="right"/>
        <w:rPr>
          <w:rFonts w:ascii="Arabic Typesetting" w:eastAsia="Times New Roman" w:hAnsi="Arabic Typesetting" w:cs="Arabic Typesetting"/>
          <w:color w:val="000000" w:themeColor="text1"/>
          <w:sz w:val="48"/>
          <w:szCs w:val="48"/>
        </w:rPr>
      </w:pPr>
      <w:r w:rsidRPr="003E31B3">
        <w:rPr>
          <w:rFonts w:ascii="Arabic Typesetting" w:eastAsia="Times New Roman" w:hAnsi="Arabic Typesetting" w:cs="Arabic Typesetting"/>
          <w:color w:val="000000" w:themeColor="text1"/>
          <w:sz w:val="48"/>
          <w:szCs w:val="48"/>
          <w:rtl/>
        </w:rPr>
        <w:t xml:space="preserve">عمليات النمو التي يمر </w:t>
      </w:r>
      <w:proofErr w:type="spellStart"/>
      <w:r w:rsidRPr="003E31B3">
        <w:rPr>
          <w:rFonts w:ascii="Arabic Typesetting" w:eastAsia="Times New Roman" w:hAnsi="Arabic Typesetting" w:cs="Arabic Typesetting"/>
          <w:color w:val="000000" w:themeColor="text1"/>
          <w:sz w:val="48"/>
          <w:szCs w:val="48"/>
          <w:rtl/>
        </w:rPr>
        <w:t>بها</w:t>
      </w:r>
      <w:proofErr w:type="spellEnd"/>
      <w:r w:rsidRPr="003E31B3">
        <w:rPr>
          <w:rFonts w:ascii="Arabic Typesetting" w:eastAsia="Times New Roman" w:hAnsi="Arabic Typesetting" w:cs="Arabic Typesetting"/>
          <w:color w:val="000000" w:themeColor="text1"/>
          <w:sz w:val="48"/>
          <w:szCs w:val="48"/>
          <w:rtl/>
        </w:rPr>
        <w:t xml:space="preserve"> الكائن الحي تعد مراحل حساسة ومهمة للغاية يواجهها الإنسان منذ الولادة حتى مراحل متقدمة من سن الشباب ومن خلال هذه المراحل تتغير أجزاء جسم الإنسان (عضلات، عظام) ولها تأثيرها على طول ووزن اللاعب وكذلك على مستوى العطاء البدني والعقلي </w:t>
      </w:r>
      <w:proofErr w:type="spellStart"/>
      <w:r w:rsidRPr="003E31B3">
        <w:rPr>
          <w:rFonts w:ascii="Arabic Typesetting" w:eastAsia="Times New Roman" w:hAnsi="Arabic Typesetting" w:cs="Arabic Typesetting"/>
          <w:color w:val="000000" w:themeColor="text1"/>
          <w:sz w:val="48"/>
          <w:szCs w:val="48"/>
          <w:rtl/>
        </w:rPr>
        <w:t>والمهاري</w:t>
      </w:r>
      <w:proofErr w:type="spellEnd"/>
      <w:r w:rsidRPr="003E31B3">
        <w:rPr>
          <w:rFonts w:ascii="Arabic Typesetting" w:eastAsia="Times New Roman" w:hAnsi="Arabic Typesetting" w:cs="Arabic Typesetting"/>
          <w:color w:val="000000" w:themeColor="text1"/>
          <w:sz w:val="48"/>
          <w:szCs w:val="48"/>
          <w:rtl/>
        </w:rPr>
        <w:t xml:space="preserve"> ولها علاقتها وارتباطها التام مع قوة وسرعة العضلات والخلايا الحسية والعصبية والحركية. </w:t>
      </w:r>
    </w:p>
    <w:p w:rsidR="003E31B3" w:rsidRPr="003E31B3" w:rsidRDefault="003E31B3" w:rsidP="003E31B3">
      <w:pPr>
        <w:shd w:val="clear" w:color="auto" w:fill="FFFFFF"/>
        <w:spacing w:after="100" w:afterAutospacing="1"/>
        <w:jc w:val="right"/>
        <w:rPr>
          <w:rFonts w:ascii="Arabic Typesetting" w:eastAsia="Times New Roman" w:hAnsi="Arabic Typesetting" w:cs="Arabic Typesetting"/>
          <w:color w:val="000000" w:themeColor="text1"/>
          <w:sz w:val="48"/>
          <w:szCs w:val="48"/>
          <w:rtl/>
        </w:rPr>
      </w:pPr>
      <w:proofErr w:type="gramStart"/>
      <w:r w:rsidRPr="003E31B3">
        <w:rPr>
          <w:rFonts w:ascii="Arabic Typesetting" w:eastAsia="Times New Roman" w:hAnsi="Arabic Typesetting" w:cs="Arabic Typesetting"/>
          <w:color w:val="000000" w:themeColor="text1"/>
          <w:sz w:val="48"/>
          <w:szCs w:val="48"/>
          <w:rtl/>
        </w:rPr>
        <w:t>ونوع</w:t>
      </w:r>
      <w:proofErr w:type="gramEnd"/>
      <w:r w:rsidRPr="003E31B3">
        <w:rPr>
          <w:rFonts w:ascii="Arabic Typesetting" w:eastAsia="Times New Roman" w:hAnsi="Arabic Typesetting" w:cs="Arabic Typesetting"/>
          <w:color w:val="000000" w:themeColor="text1"/>
          <w:sz w:val="48"/>
          <w:szCs w:val="48"/>
          <w:rtl/>
        </w:rPr>
        <w:t xml:space="preserve"> النشاط الرياضي ومستلزمات هذا التكوين له ارتباط فاعل ولا يقبل الشك في مجالات الانتقاء والتنبؤ واختيار الناشئين في الألعاب الرياضية المختلفة وعلى ضوء ذلك يتم تحديد العمر الزمني الملائم وفق الاستعدادات الخاصة التي يتمتع </w:t>
      </w:r>
      <w:proofErr w:type="spellStart"/>
      <w:r w:rsidRPr="003E31B3">
        <w:rPr>
          <w:rFonts w:ascii="Arabic Typesetting" w:eastAsia="Times New Roman" w:hAnsi="Arabic Typesetting" w:cs="Arabic Typesetting"/>
          <w:color w:val="000000" w:themeColor="text1"/>
          <w:sz w:val="48"/>
          <w:szCs w:val="48"/>
          <w:rtl/>
        </w:rPr>
        <w:t>بها</w:t>
      </w:r>
      <w:proofErr w:type="spellEnd"/>
      <w:r w:rsidRPr="003E31B3">
        <w:rPr>
          <w:rFonts w:ascii="Arabic Typesetting" w:eastAsia="Times New Roman" w:hAnsi="Arabic Typesetting" w:cs="Arabic Typesetting"/>
          <w:color w:val="000000" w:themeColor="text1"/>
          <w:sz w:val="48"/>
          <w:szCs w:val="48"/>
          <w:rtl/>
        </w:rPr>
        <w:t xml:space="preserve"> الناشئ في مراحل النمو المختلفة</w:t>
      </w:r>
    </w:p>
    <w:p w:rsidR="003E31B3" w:rsidRPr="003E31B3" w:rsidRDefault="003E31B3" w:rsidP="003E31B3">
      <w:pPr>
        <w:shd w:val="clear" w:color="auto" w:fill="FFFFFF"/>
        <w:spacing w:after="100" w:afterAutospacing="1"/>
        <w:jc w:val="right"/>
        <w:rPr>
          <w:rFonts w:ascii="Arabic Typesetting" w:eastAsia="Times New Roman" w:hAnsi="Arabic Typesetting" w:cs="Arabic Typesetting"/>
          <w:color w:val="000000" w:themeColor="text1"/>
          <w:sz w:val="48"/>
          <w:szCs w:val="48"/>
          <w:rtl/>
        </w:rPr>
      </w:pPr>
      <w:r w:rsidRPr="003E31B3">
        <w:rPr>
          <w:rFonts w:ascii="Arabic Typesetting" w:eastAsia="Times New Roman" w:hAnsi="Arabic Typesetting" w:cs="Arabic Typesetting"/>
          <w:color w:val="000000" w:themeColor="text1"/>
          <w:sz w:val="48"/>
          <w:szCs w:val="48"/>
          <w:rtl/>
        </w:rPr>
        <w:t xml:space="preserve">ومن الأخطاء الشائعة والمألوفة في بعض الأحيان اختيار الموهوبين دون النظر إلى مستوى أعمارهم سواء كانت هذه متأخرة أو مبكرة عن السن المناسب لممارسة نشاط رياضي معين أو أي لعبة من الألعاب الرياضية (الجماعية، الفردية) وهذا ما يظهر فعلياً في مراحل التدريب وانعكاساتها السلبية على مدى فاعلية التدريب وعلى نتائج اللاعب </w:t>
      </w:r>
      <w:proofErr w:type="spellStart"/>
      <w:r w:rsidRPr="003E31B3">
        <w:rPr>
          <w:rFonts w:ascii="Arabic Typesetting" w:eastAsia="Times New Roman" w:hAnsi="Arabic Typesetting" w:cs="Arabic Typesetting"/>
          <w:color w:val="000000" w:themeColor="text1"/>
          <w:sz w:val="48"/>
          <w:szCs w:val="48"/>
          <w:rtl/>
        </w:rPr>
        <w:t>المهارية</w:t>
      </w:r>
      <w:proofErr w:type="spellEnd"/>
      <w:r w:rsidRPr="003E31B3">
        <w:rPr>
          <w:rFonts w:ascii="Arabic Typesetting" w:eastAsia="Times New Roman" w:hAnsi="Arabic Typesetting" w:cs="Arabic Typesetting"/>
          <w:color w:val="000000" w:themeColor="text1"/>
          <w:sz w:val="48"/>
          <w:szCs w:val="48"/>
          <w:rtl/>
        </w:rPr>
        <w:t xml:space="preserve"> فيما بعد . </w:t>
      </w:r>
    </w:p>
    <w:p w:rsidR="003E31B3" w:rsidRPr="003E31B3" w:rsidRDefault="003E31B3" w:rsidP="003E31B3">
      <w:pPr>
        <w:shd w:val="clear" w:color="auto" w:fill="FFFFFF"/>
        <w:spacing w:after="100" w:afterAutospacing="1"/>
        <w:jc w:val="right"/>
        <w:rPr>
          <w:rFonts w:ascii="Arabic Typesetting" w:eastAsia="Times New Roman" w:hAnsi="Arabic Typesetting" w:cs="Arabic Typesetting"/>
          <w:color w:val="000000" w:themeColor="text1"/>
          <w:sz w:val="48"/>
          <w:szCs w:val="48"/>
          <w:rtl/>
        </w:rPr>
      </w:pPr>
      <w:r w:rsidRPr="003E31B3">
        <w:rPr>
          <w:rFonts w:ascii="Arabic Typesetting" w:eastAsia="Times New Roman" w:hAnsi="Arabic Typesetting" w:cs="Arabic Typesetting"/>
          <w:color w:val="000000" w:themeColor="text1"/>
          <w:sz w:val="48"/>
          <w:szCs w:val="48"/>
          <w:rtl/>
        </w:rPr>
        <w:t xml:space="preserve">وهناك محددات ثابتة يمكن الاستدلال عليها والعمل وفق هذه المعاير يتم تحديد السن الملائم بدقة لبداية الممارسة الحقيقية لنشاط رياضي معين، حتى يصل اللاعب أو الناشئ إلى سن المنافسات (البطولة) الذي يقدم فيه الرياضي أفضل مستوى رياضي أو أنجاز رقمي هو (18– 25) سنة وهذا المستوى من العمر يختلف في بعض الأحيان حسب طبيعة النشاط الرياضي </w:t>
      </w:r>
      <w:r w:rsidRPr="003E31B3">
        <w:rPr>
          <w:rFonts w:ascii="Arabic Typesetting" w:eastAsia="Times New Roman" w:hAnsi="Arabic Typesetting" w:cs="Arabic Typesetting"/>
          <w:color w:val="000000" w:themeColor="text1"/>
          <w:sz w:val="48"/>
          <w:szCs w:val="48"/>
          <w:rtl/>
        </w:rPr>
        <w:lastRenderedPageBreak/>
        <w:t xml:space="preserve">الممارس وفي بعض الأحيان يختلف باختلاف الرجل إلى المرأة أو باختلاف البيئة التي يعيش </w:t>
      </w:r>
      <w:proofErr w:type="spellStart"/>
      <w:r w:rsidRPr="003E31B3">
        <w:rPr>
          <w:rFonts w:ascii="Arabic Typesetting" w:eastAsia="Times New Roman" w:hAnsi="Arabic Typesetting" w:cs="Arabic Typesetting"/>
          <w:color w:val="000000" w:themeColor="text1"/>
          <w:sz w:val="48"/>
          <w:szCs w:val="48"/>
          <w:rtl/>
        </w:rPr>
        <w:t>بها</w:t>
      </w:r>
      <w:proofErr w:type="spellEnd"/>
      <w:r w:rsidRPr="003E31B3">
        <w:rPr>
          <w:rFonts w:ascii="Arabic Typesetting" w:eastAsia="Times New Roman" w:hAnsi="Arabic Typesetting" w:cs="Arabic Typesetting"/>
          <w:color w:val="000000" w:themeColor="text1"/>
          <w:sz w:val="48"/>
          <w:szCs w:val="48"/>
          <w:rtl/>
        </w:rPr>
        <w:t xml:space="preserve"> اللاعبون .</w:t>
      </w:r>
    </w:p>
    <w:p w:rsidR="003E31B3" w:rsidRPr="003E31B3" w:rsidRDefault="003E31B3" w:rsidP="003E31B3">
      <w:pPr>
        <w:shd w:val="clear" w:color="auto" w:fill="FFFFFF"/>
        <w:spacing w:after="100" w:afterAutospacing="1"/>
        <w:jc w:val="right"/>
        <w:rPr>
          <w:rFonts w:ascii="Arabic Typesetting" w:eastAsia="Times New Roman" w:hAnsi="Arabic Typesetting" w:cs="Arabic Typesetting"/>
          <w:color w:val="000000" w:themeColor="text1"/>
          <w:sz w:val="48"/>
          <w:szCs w:val="48"/>
          <w:rtl/>
        </w:rPr>
      </w:pPr>
      <w:r w:rsidRPr="003E31B3">
        <w:rPr>
          <w:rFonts w:ascii="Arabic Typesetting" w:eastAsia="Times New Roman" w:hAnsi="Arabic Typesetting" w:cs="Arabic Typesetting"/>
          <w:color w:val="000000" w:themeColor="text1"/>
          <w:sz w:val="48"/>
          <w:szCs w:val="48"/>
          <w:rtl/>
        </w:rPr>
        <w:t>وهناك أنشطة رياضية تتميز طبيعة ممارستها بالتوافق الحركي تتطلب ممارستها في سن مبكرة كالجمباز والسباحة وسن الممارسة الملائم لها هو (6- 8) سنوات وكذلك كرة القدم تتم عمليات الاختيار والانتقاء في مدارس الأعداد بمستوى أعمار (6- 8) سنوات (البراعم) عناصر خام تمتع بمواهب كبيرة في أداء مهارات اللعبة بشكل يلفت أنظار العاملين في هذا المجال .</w:t>
      </w:r>
    </w:p>
    <w:p w:rsidR="003E31B3" w:rsidRPr="003E31B3" w:rsidRDefault="003E31B3" w:rsidP="003E31B3">
      <w:pPr>
        <w:shd w:val="clear" w:color="auto" w:fill="FFFFFF"/>
        <w:spacing w:after="100" w:afterAutospacing="1"/>
        <w:jc w:val="right"/>
        <w:rPr>
          <w:rFonts w:ascii="Arabic Typesetting" w:eastAsia="Times New Roman" w:hAnsi="Arabic Typesetting" w:cs="Arabic Typesetting"/>
          <w:color w:val="000000" w:themeColor="text1"/>
          <w:sz w:val="48"/>
          <w:szCs w:val="48"/>
          <w:rtl/>
        </w:rPr>
      </w:pPr>
      <w:r w:rsidRPr="003E31B3">
        <w:rPr>
          <w:rFonts w:ascii="Arabic Typesetting" w:eastAsia="Times New Roman" w:hAnsi="Arabic Typesetting" w:cs="Arabic Typesetting"/>
          <w:color w:val="000000" w:themeColor="text1"/>
          <w:sz w:val="48"/>
          <w:szCs w:val="48"/>
          <w:rtl/>
        </w:rPr>
        <w:t xml:space="preserve">وهناك العاب ونشاطات رياضية يرتفع </w:t>
      </w:r>
      <w:proofErr w:type="spellStart"/>
      <w:r w:rsidRPr="003E31B3">
        <w:rPr>
          <w:rFonts w:ascii="Arabic Typesetting" w:eastAsia="Times New Roman" w:hAnsi="Arabic Typesetting" w:cs="Arabic Typesetting"/>
          <w:color w:val="000000" w:themeColor="text1"/>
          <w:sz w:val="48"/>
          <w:szCs w:val="48"/>
          <w:rtl/>
        </w:rPr>
        <w:t>بها</w:t>
      </w:r>
      <w:proofErr w:type="spellEnd"/>
      <w:r w:rsidRPr="003E31B3">
        <w:rPr>
          <w:rFonts w:ascii="Arabic Typesetting" w:eastAsia="Times New Roman" w:hAnsi="Arabic Typesetting" w:cs="Arabic Typesetting"/>
          <w:color w:val="000000" w:themeColor="text1"/>
          <w:sz w:val="48"/>
          <w:szCs w:val="48"/>
          <w:rtl/>
        </w:rPr>
        <w:t xml:space="preserve"> سن الممارسة بحيث يصل في بعض الأحيان إلى سن (10- 12) سنة وخاصة في الأنشطة الرياضية التي تتميز بالتحمل والقوة كما هو الحال إلى ممارسة بعض فعاليات العاب القوى وكذلك الألعاب التي تتميز بالدقة كالرماية والسلاح، أما بالنسبة للألعاب الفردية مثل الملاكمة والمصارعة ورفع الأثقال فيمكن البدء بممارستها تحت سن (11- 14) سنة .</w:t>
      </w:r>
    </w:p>
    <w:p w:rsidR="003E31B3" w:rsidRPr="003E31B3" w:rsidRDefault="003E31B3" w:rsidP="003E31B3">
      <w:pPr>
        <w:shd w:val="clear" w:color="auto" w:fill="FFFFFF"/>
        <w:spacing w:after="100" w:afterAutospacing="1"/>
        <w:jc w:val="right"/>
        <w:rPr>
          <w:rFonts w:ascii="Arabic Typesetting" w:eastAsia="Times New Roman" w:hAnsi="Arabic Typesetting" w:cs="Arabic Typesetting"/>
          <w:color w:val="000000" w:themeColor="text1"/>
          <w:sz w:val="48"/>
          <w:szCs w:val="48"/>
          <w:rtl/>
        </w:rPr>
      </w:pPr>
      <w:r w:rsidRPr="003E31B3">
        <w:rPr>
          <w:rFonts w:ascii="Arabic Typesetting" w:eastAsia="Times New Roman" w:hAnsi="Arabic Typesetting" w:cs="Arabic Typesetting"/>
          <w:color w:val="000000" w:themeColor="text1"/>
          <w:sz w:val="48"/>
          <w:szCs w:val="48"/>
          <w:rtl/>
        </w:rPr>
        <w:t>وعليه فان إجراء القياسات الخاصة بعملية الانتقاء يمكن أن يتحقق الالتزام بالسن المناسب للبدء في ممارسة كل نشاط رياضي على حدا فضلاً عن التغلب على مشكلة عدم التطابق بين العمر الزمني (</w:t>
      </w:r>
      <w:r w:rsidRPr="003E31B3">
        <w:rPr>
          <w:rFonts w:ascii="Arabic Typesetting" w:eastAsia="Times New Roman" w:hAnsi="Arabic Typesetting" w:cs="Arabic Typesetting"/>
          <w:color w:val="000000" w:themeColor="text1"/>
          <w:sz w:val="48"/>
          <w:szCs w:val="48"/>
        </w:rPr>
        <w:t>chronological age</w:t>
      </w:r>
      <w:r w:rsidRPr="003E31B3">
        <w:rPr>
          <w:rFonts w:ascii="Arabic Typesetting" w:eastAsia="Times New Roman" w:hAnsi="Arabic Typesetting" w:cs="Arabic Typesetting"/>
          <w:color w:val="000000" w:themeColor="text1"/>
          <w:sz w:val="48"/>
          <w:szCs w:val="48"/>
          <w:rtl/>
        </w:rPr>
        <w:t>) والعمر البيولوجي (</w:t>
      </w:r>
      <w:r w:rsidRPr="003E31B3">
        <w:rPr>
          <w:rFonts w:ascii="Arabic Typesetting" w:eastAsia="Times New Roman" w:hAnsi="Arabic Typesetting" w:cs="Arabic Typesetting"/>
          <w:color w:val="000000" w:themeColor="text1"/>
          <w:sz w:val="48"/>
          <w:szCs w:val="48"/>
        </w:rPr>
        <w:t>Biological age</w:t>
      </w:r>
      <w:r w:rsidRPr="003E31B3">
        <w:rPr>
          <w:rFonts w:ascii="Arabic Typesetting" w:eastAsia="Times New Roman" w:hAnsi="Arabic Typesetting" w:cs="Arabic Typesetting"/>
          <w:color w:val="000000" w:themeColor="text1"/>
          <w:sz w:val="48"/>
          <w:szCs w:val="48"/>
          <w:rtl/>
        </w:rPr>
        <w:t>) التي تظهر أحيانا في شكل اختلافات واضحة من حيث سرعة أو بطيء نمو بعض الصفات أو القدرات الخاصة بالناشئ مقارنةً بأقرانه من نفس السن نظراً للفروق الفردية الموجودة بين الناشئين من أفراد العمر الواحد والتي تظهر بوضوح في معدلات النمو الخاصة بكل مظاهر النمو المختلفة (البدنية والحركية والعقلية والانفعالية والاجتماعية).</w:t>
      </w:r>
    </w:p>
    <w:p w:rsidR="003E31B3" w:rsidRPr="003E31B3" w:rsidRDefault="003E31B3" w:rsidP="003E31B3">
      <w:pPr>
        <w:shd w:val="clear" w:color="auto" w:fill="FFFFFF"/>
        <w:spacing w:after="100" w:afterAutospacing="1"/>
        <w:jc w:val="right"/>
        <w:rPr>
          <w:rFonts w:ascii="Arabic Typesetting" w:eastAsia="Times New Roman" w:hAnsi="Arabic Typesetting" w:cs="Arabic Typesetting"/>
          <w:color w:val="000000" w:themeColor="text1"/>
          <w:sz w:val="48"/>
          <w:szCs w:val="48"/>
          <w:rtl/>
        </w:rPr>
      </w:pPr>
      <w:r w:rsidRPr="003E31B3">
        <w:rPr>
          <w:rFonts w:ascii="Arabic Typesetting" w:eastAsia="Times New Roman" w:hAnsi="Arabic Typesetting" w:cs="Arabic Typesetting"/>
          <w:color w:val="000000" w:themeColor="text1"/>
          <w:sz w:val="48"/>
          <w:szCs w:val="48"/>
          <w:rtl/>
        </w:rPr>
        <w:lastRenderedPageBreak/>
        <w:t xml:space="preserve">فالانتقاء في المجالات الرياضية هو بالتحديد عمليات اختيار أحسن العناصر أو اللاعبين من بين الناشئين الرياضيين وفق أحدى الأساليب المتبعة في الاختيار سواء كانت عن طريق الاختيارات والقياسات العلمية أو التطبيقية من اجل كشف ومعرفة الاستعدادات والقدرات الخاصة للاعبين الناشئين والذي تتفق مع متطلبات نوع اللعبة الرياضية أو النشاط الرياضي وأي اختيار من تتوافر لديهم الصلاحية، ويمكن التنبؤ لهم بتحقيق أحسن الانجازات الرقمية أو </w:t>
      </w:r>
      <w:proofErr w:type="spellStart"/>
      <w:r w:rsidRPr="003E31B3">
        <w:rPr>
          <w:rFonts w:ascii="Arabic Typesetting" w:eastAsia="Times New Roman" w:hAnsi="Arabic Typesetting" w:cs="Arabic Typesetting"/>
          <w:color w:val="000000" w:themeColor="text1"/>
          <w:sz w:val="48"/>
          <w:szCs w:val="48"/>
          <w:rtl/>
        </w:rPr>
        <w:t>المهارية</w:t>
      </w:r>
      <w:proofErr w:type="spellEnd"/>
      <w:r w:rsidRPr="003E31B3">
        <w:rPr>
          <w:rFonts w:ascii="Arabic Typesetting" w:eastAsia="Times New Roman" w:hAnsi="Arabic Typesetting" w:cs="Arabic Typesetting"/>
          <w:color w:val="000000" w:themeColor="text1"/>
          <w:sz w:val="48"/>
          <w:szCs w:val="48"/>
          <w:rtl/>
        </w:rPr>
        <w:t xml:space="preserve"> في الألعاب الرياضية المختلفة سواء كانت الفردية منها أو الجماعية .</w:t>
      </w:r>
    </w:p>
    <w:p w:rsidR="003E31B3" w:rsidRDefault="003E31B3" w:rsidP="003E31B3">
      <w:pPr>
        <w:shd w:val="clear" w:color="auto" w:fill="FFFFFF"/>
        <w:spacing w:after="100" w:afterAutospacing="1"/>
        <w:jc w:val="right"/>
        <w:rPr>
          <w:rFonts w:ascii="Arabic Typesetting" w:eastAsia="Times New Roman" w:hAnsi="Arabic Typesetting" w:cs="Arabic Typesetting"/>
          <w:color w:val="333333"/>
          <w:sz w:val="48"/>
          <w:szCs w:val="48"/>
        </w:rPr>
      </w:pPr>
      <w:r w:rsidRPr="003E31B3">
        <w:rPr>
          <w:rFonts w:ascii="Arabic Typesetting" w:eastAsia="Times New Roman" w:hAnsi="Arabic Typesetting" w:cs="Arabic Typesetting"/>
          <w:color w:val="000000" w:themeColor="text1"/>
          <w:sz w:val="48"/>
          <w:szCs w:val="48"/>
          <w:rtl/>
        </w:rPr>
        <w:t>ومن هذا يتضح بمدى صعوبة عملية الانتقاء أو التنبؤ للطفل بقدراته الرياضية المستقبلية التي لم تظهر بعد ولم يكتشفها احد وهنا يظهر جلياً مدى الخطورة والخلط في طرق استخدام الكشف أو الاختيار أو حالات التنبؤ الضعيف لقدرات واستعدادات الأطفال التي تستند على رؤيا غير علمية وضعيفة باستخدام الوسائل الارتجالية عن طريق العين الواحدة المتجردة من الانفتاح على كل المساحات العلمية والتطبيقية في مجال الاختيار والتنبؤ، فالمدرب وحده بالاعتماد على خبرته المتواضعة لا يمكن أن تكون هذه الخبرة وحدها البديل عن الأسس العلمية المختلفة والمترابطة الجوانب لتأشير المستوى الحقيقي لاستعدادات وقدرات الطفل الموهوب</w:t>
      </w:r>
      <w:r w:rsidRPr="00C02C9C">
        <w:rPr>
          <w:rFonts w:ascii="Arabic Typesetting" w:eastAsia="Times New Roman" w:hAnsi="Arabic Typesetting" w:cs="Arabic Typesetting"/>
          <w:color w:val="333333"/>
          <w:sz w:val="48"/>
          <w:szCs w:val="48"/>
          <w:rtl/>
        </w:rPr>
        <w:t xml:space="preserve"> .</w:t>
      </w:r>
    </w:p>
    <w:p w:rsidR="003123F6" w:rsidRPr="00C02C9C" w:rsidRDefault="003123F6" w:rsidP="003123F6">
      <w:pPr>
        <w:shd w:val="clear" w:color="auto" w:fill="FFFFFF"/>
        <w:spacing w:after="173"/>
        <w:jc w:val="right"/>
        <w:outlineLvl w:val="1"/>
        <w:rPr>
          <w:rFonts w:ascii="Arabic Typesetting" w:eastAsia="Times New Roman" w:hAnsi="Arabic Typesetting" w:cs="Arabic Typesetting"/>
          <w:b/>
          <w:bCs/>
          <w:color w:val="333333"/>
          <w:sz w:val="48"/>
          <w:szCs w:val="48"/>
        </w:rPr>
      </w:pPr>
      <w:r w:rsidRPr="00C02C9C">
        <w:rPr>
          <w:rFonts w:ascii="Arabic Typesetting" w:eastAsia="Times New Roman" w:hAnsi="Arabic Typesetting" w:cs="Arabic Typesetting"/>
          <w:b/>
          <w:bCs/>
          <w:color w:val="333333"/>
          <w:sz w:val="48"/>
          <w:szCs w:val="48"/>
          <w:rtl/>
        </w:rPr>
        <w:t>الصعوبات التي تواجه عملية انتقاء وتشجيع المواهب الرياضية</w:t>
      </w:r>
    </w:p>
    <w:p w:rsidR="003123F6" w:rsidRPr="003123F6" w:rsidRDefault="003123F6" w:rsidP="003123F6">
      <w:pPr>
        <w:shd w:val="clear" w:color="auto" w:fill="FFFFFF"/>
        <w:spacing w:after="100" w:afterAutospacing="1"/>
        <w:jc w:val="right"/>
        <w:rPr>
          <w:rFonts w:ascii="Arabic Typesetting" w:eastAsia="Times New Roman" w:hAnsi="Arabic Typesetting" w:cs="Arabic Typesetting"/>
          <w:color w:val="000000" w:themeColor="text1"/>
          <w:sz w:val="48"/>
          <w:szCs w:val="48"/>
        </w:rPr>
      </w:pPr>
      <w:proofErr w:type="gramStart"/>
      <w:r w:rsidRPr="003123F6">
        <w:rPr>
          <w:rFonts w:ascii="Arabic Typesetting" w:eastAsia="Times New Roman" w:hAnsi="Arabic Typesetting" w:cs="Arabic Typesetting"/>
          <w:color w:val="000000" w:themeColor="text1"/>
          <w:sz w:val="48"/>
          <w:szCs w:val="48"/>
          <w:rtl/>
        </w:rPr>
        <w:t>هناك</w:t>
      </w:r>
      <w:proofErr w:type="gramEnd"/>
      <w:r w:rsidRPr="003123F6">
        <w:rPr>
          <w:rFonts w:ascii="Arabic Typesetting" w:eastAsia="Times New Roman" w:hAnsi="Arabic Typesetting" w:cs="Arabic Typesetting"/>
          <w:color w:val="000000" w:themeColor="text1"/>
          <w:sz w:val="48"/>
          <w:szCs w:val="48"/>
          <w:rtl/>
        </w:rPr>
        <w:t xml:space="preserve"> عدة صعوبات ونذكر منها:</w:t>
      </w:r>
      <w:r w:rsidRPr="003123F6">
        <w:rPr>
          <w:rFonts w:ascii="Arabic Typesetting" w:eastAsia="Times New Roman" w:hAnsi="Arabic Typesetting" w:cs="Arabic Typesetting"/>
          <w:color w:val="000000" w:themeColor="text1"/>
          <w:sz w:val="48"/>
          <w:szCs w:val="48"/>
          <w:rtl/>
        </w:rPr>
        <w:br/>
        <w:t> الاعتماد على الخصائص الجسمية الثابتة لتحديد والتنبؤ بالرياضي الموهوب أثناء عملية التقييم في حين أن هناك عوامل أخرى نفسية، اجتماعية...وهي متغيرة.</w:t>
      </w:r>
      <w:r w:rsidRPr="003123F6">
        <w:rPr>
          <w:rFonts w:ascii="Arabic Typesetting" w:eastAsia="Times New Roman" w:hAnsi="Arabic Typesetting" w:cs="Arabic Typesetting"/>
          <w:color w:val="000000" w:themeColor="text1"/>
          <w:sz w:val="48"/>
          <w:szCs w:val="48"/>
          <w:rtl/>
        </w:rPr>
        <w:br/>
        <w:t>عدم وجود قياسات ومعايير ثابتة تحدد قدرات الرياضي الموهوب، فالاختبارات التي تجرى أثناء الانتقاء لا تعبر سوى عن نسبة قليلة من قدرات الرياضي الحقيقية.</w:t>
      </w:r>
      <w:r w:rsidRPr="003123F6">
        <w:rPr>
          <w:rFonts w:ascii="Arabic Typesetting" w:eastAsia="Times New Roman" w:hAnsi="Arabic Typesetting" w:cs="Arabic Typesetting"/>
          <w:color w:val="000000" w:themeColor="text1"/>
          <w:sz w:val="48"/>
          <w:szCs w:val="48"/>
          <w:rtl/>
        </w:rPr>
        <w:br/>
      </w:r>
      <w:r w:rsidRPr="003123F6">
        <w:rPr>
          <w:rFonts w:ascii="Arabic Typesetting" w:eastAsia="Times New Roman" w:hAnsi="Arabic Typesetting" w:cs="Arabic Typesetting"/>
          <w:color w:val="000000" w:themeColor="text1"/>
          <w:sz w:val="48"/>
          <w:szCs w:val="48"/>
          <w:rtl/>
        </w:rPr>
        <w:lastRenderedPageBreak/>
        <w:t> </w:t>
      </w:r>
      <w:proofErr w:type="gramStart"/>
      <w:r w:rsidRPr="003123F6">
        <w:rPr>
          <w:rFonts w:ascii="Arabic Typesetting" w:eastAsia="Times New Roman" w:hAnsi="Arabic Typesetting" w:cs="Arabic Typesetting"/>
          <w:color w:val="000000" w:themeColor="text1"/>
          <w:sz w:val="48"/>
          <w:szCs w:val="48"/>
          <w:rtl/>
        </w:rPr>
        <w:t>أثناء</w:t>
      </w:r>
      <w:proofErr w:type="gramEnd"/>
      <w:r w:rsidRPr="003123F6">
        <w:rPr>
          <w:rFonts w:ascii="Arabic Typesetting" w:eastAsia="Times New Roman" w:hAnsi="Arabic Typesetting" w:cs="Arabic Typesetting"/>
          <w:color w:val="000000" w:themeColor="text1"/>
          <w:sz w:val="48"/>
          <w:szCs w:val="48"/>
          <w:rtl/>
        </w:rPr>
        <w:t xml:space="preserve"> عملية الانتقاء من الصعب الحكم على الرياضي الموهوب نظرا لأن الموهبة هي حالة نادرة.</w:t>
      </w:r>
      <w:r w:rsidRPr="003123F6">
        <w:rPr>
          <w:rFonts w:ascii="Arabic Typesetting" w:eastAsia="Times New Roman" w:hAnsi="Arabic Typesetting" w:cs="Arabic Typesetting"/>
          <w:color w:val="000000" w:themeColor="text1"/>
          <w:sz w:val="48"/>
          <w:szCs w:val="48"/>
          <w:rtl/>
        </w:rPr>
        <w:br/>
        <w:t xml:space="preserve">عدم وجود سن ثابت بالنسبة لظهور الموهبة، فهي مرتبطة بتطور قدرات الرياضي المختلفة والمتواصلة (جسمية، </w:t>
      </w:r>
      <w:proofErr w:type="gramStart"/>
      <w:r w:rsidRPr="003123F6">
        <w:rPr>
          <w:rFonts w:ascii="Arabic Typesetting" w:eastAsia="Times New Roman" w:hAnsi="Arabic Typesetting" w:cs="Arabic Typesetting"/>
          <w:color w:val="000000" w:themeColor="text1"/>
          <w:sz w:val="48"/>
          <w:szCs w:val="48"/>
          <w:rtl/>
        </w:rPr>
        <w:t>نفسية</w:t>
      </w:r>
      <w:proofErr w:type="gramEnd"/>
      <w:r w:rsidRPr="003123F6">
        <w:rPr>
          <w:rFonts w:ascii="Arabic Typesetting" w:eastAsia="Times New Roman" w:hAnsi="Arabic Typesetting" w:cs="Arabic Typesetting"/>
          <w:color w:val="000000" w:themeColor="text1"/>
          <w:sz w:val="48"/>
          <w:szCs w:val="48"/>
          <w:rtl/>
        </w:rPr>
        <w:t>، حركية...) مما يطرح مشكلة اكتشافها وانتقائها وتوجيهها نحو التخصص.</w:t>
      </w:r>
    </w:p>
    <w:p w:rsidR="003123F6" w:rsidRPr="00C02C9C" w:rsidRDefault="003123F6" w:rsidP="003E31B3">
      <w:pPr>
        <w:shd w:val="clear" w:color="auto" w:fill="FFFFFF"/>
        <w:spacing w:after="100" w:afterAutospacing="1"/>
        <w:jc w:val="right"/>
        <w:rPr>
          <w:rFonts w:ascii="Arabic Typesetting" w:eastAsia="Times New Roman" w:hAnsi="Arabic Typesetting" w:cs="Arabic Typesetting"/>
          <w:color w:val="333333"/>
          <w:sz w:val="48"/>
          <w:szCs w:val="48"/>
          <w:rtl/>
        </w:rPr>
      </w:pPr>
    </w:p>
    <w:p w:rsidR="003E31B3" w:rsidRDefault="003E31B3" w:rsidP="003E31B3">
      <w:pPr>
        <w:jc w:val="right"/>
        <w:rPr>
          <w:rFonts w:hint="cs"/>
        </w:rPr>
      </w:pPr>
    </w:p>
    <w:sectPr w:rsidR="003E31B3" w:rsidSect="00B477BD">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altName w:val="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E31B3"/>
    <w:rsid w:val="003123F6"/>
    <w:rsid w:val="003E31B3"/>
    <w:rsid w:val="00B477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7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3</cp:revision>
  <dcterms:created xsi:type="dcterms:W3CDTF">2024-04-21T00:15:00Z</dcterms:created>
  <dcterms:modified xsi:type="dcterms:W3CDTF">2024-04-21T00:32:00Z</dcterms:modified>
</cp:coreProperties>
</file>