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F3C" w:rsidRDefault="000442D5" w:rsidP="001817DB">
      <w:pPr>
        <w:bidi/>
        <w:spacing w:line="276" w:lineRule="auto"/>
        <w:ind w:left="-143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083F3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المحاضرة (10): </w:t>
      </w:r>
      <w:r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الشكل النهائي للمخطوط المحق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ق  </w:t>
      </w:r>
    </w:p>
    <w:p w:rsidR="00083F3C" w:rsidRDefault="00083F3C" w:rsidP="001817DB">
      <w:pPr>
        <w:bidi/>
        <w:spacing w:line="276" w:lineRule="auto"/>
        <w:ind w:left="-143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  أهداف المحاضرة: أن يتعرّف الطالب المحقّق على نتيجة عمله في شكلها النهائي، وموجبات ذلك.</w:t>
      </w:r>
    </w:p>
    <w:p w:rsidR="00083F3C" w:rsidRDefault="00083F3C" w:rsidP="001817DB">
      <w:pPr>
        <w:bidi/>
        <w:spacing w:line="276" w:lineRule="auto"/>
        <w:ind w:left="-143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             </w:t>
      </w:r>
      <w:r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الشكل النهائي للمخطوط المحق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ق(إخراج الم</w:t>
      </w:r>
      <w:r w:rsidRP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خ</w:t>
      </w:r>
      <w:r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طوط)</w:t>
      </w:r>
    </w:p>
    <w:p w:rsidR="00083F3C" w:rsidRPr="00083F3C" w:rsidRDefault="00083F3C" w:rsidP="003E4C31">
      <w:pPr>
        <w:bidi/>
        <w:spacing w:line="276" w:lineRule="auto"/>
        <w:ind w:left="-143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   بعد أن ينتهي ال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م</w:t>
      </w:r>
      <w:r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حق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ق من تحقيق مخطوطه ينبغي له أن ي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ُ</w:t>
      </w:r>
      <w:r w:rsidR="00A4486D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خ</w:t>
      </w:r>
      <w:r w:rsidR="003E4C31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رِ</w:t>
      </w:r>
      <w:r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جه في شكله النهائي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،</w:t>
      </w:r>
      <w:r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بالخطوات التالي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ة:</w:t>
      </w:r>
    </w:p>
    <w:p w:rsidR="00083F3C" w:rsidRPr="00083F3C" w:rsidRDefault="00C010CB" w:rsidP="001817DB">
      <w:pPr>
        <w:bidi/>
        <w:spacing w:line="276" w:lineRule="auto"/>
        <w:ind w:left="-143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أوّلًا،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المقد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مة: فيها دراسة مفص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لة عن صاحب المخطوط (ترجمة حياته ونشاطه العلمي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ولا سي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ما في المجال الذي ينتمي إليه المخطوط المحق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َّ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ق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مم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 يوجب تحقيق المخطوط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ودراسته لأهم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ي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ته الكبرى وي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ُ</w:t>
      </w:r>
      <w:r w:rsid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نصح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بالرجوع إلى فهارس الأعلام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ك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"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معجم المؤل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ِّ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فين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"،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و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"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معجم مصن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ِّ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في الكتب العربي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ة في التاريخ والتراجم والجغرافيا والرحلات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"،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لعمر رضا كح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الة، و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"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معجم الأعلام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"،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لخير الدين الز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َ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ركلي، وغيرهما، وإذا لم يجد المحق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ق ما يريد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،</w:t>
      </w:r>
      <w:r w:rsid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فعليه</w:t>
      </w:r>
      <w:r w:rsidR="001817DB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الرجوع إلى كتب التراجم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: 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"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كشف الظنون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"،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لحاجي خليفة، 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"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مفتاح السعادة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"،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لطاش كبرى زاده، 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"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الف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ِ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هرست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"،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لابن النديم، 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"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و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َ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فيات الأعيان وأنباء أهل الزمان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"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لابن خل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ِّ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كان...وغيرها.</w:t>
      </w:r>
    </w:p>
    <w:p w:rsidR="00083F3C" w:rsidRPr="00083F3C" w:rsidRDefault="00C010CB" w:rsidP="001817DB">
      <w:pPr>
        <w:bidi/>
        <w:spacing w:line="276" w:lineRule="auto"/>
        <w:ind w:left="-143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ثانيًا،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</w:t>
      </w:r>
      <w:r w:rsidR="00083F3C" w:rsidRPr="00083F3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دراسة تحليلي</w:t>
      </w:r>
      <w:r w:rsidR="00083F3C" w:rsidRPr="00083F3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ة م</w:t>
      </w:r>
      <w:r w:rsidR="00083F3C" w:rsidRPr="00083F3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ُ</w:t>
      </w:r>
      <w:r w:rsidR="00083F3C" w:rsidRPr="00083F3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س</w:t>
      </w:r>
      <w:r w:rsidR="00083F3C" w:rsidRPr="00083F3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ْ</w:t>
      </w:r>
      <w:r w:rsidR="00083F3C" w:rsidRPr="00083F3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ه</w:t>
      </w:r>
      <w:r w:rsidR="00083F3C" w:rsidRPr="00083F3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="00083F3C" w:rsidRPr="00083F3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ب</w:t>
      </w:r>
      <w:r w:rsidR="00083F3C" w:rsidRPr="00083F3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َ</w:t>
      </w:r>
      <w:r w:rsidR="00083F3C" w:rsidRPr="00083F3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ة عن المخطوط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، وإيضاح مدى قيمته العلمي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ة ومرتبته بالنسبة إلى غيره من المصن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فات التي أ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ُ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ل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ِّ</w:t>
      </w:r>
      <w:r w:rsid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فت قبله وبعده في الموضوع نفسه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، 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وإذا كان المخطوط </w:t>
      </w:r>
      <w:r w:rsidR="00083F3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يفتقد إلى اسم مؤلّفه 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أم خالي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ً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 من اسم صاحبه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سواء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ُ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في أو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ل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ّه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أو في مقد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مته أو خاتمته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فعلى المحق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ق أن يحاول التعر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ف إليه من خلال موضوع المخطوط وأسلوبه وأسماء العلماء المذكورين فيه الذين عاصروا المؤل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ِّ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ف ورآهم واجتمع بهم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وتتلمذ</w:t>
      </w:r>
      <w:r w:rsidR="001817DB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عليهم أو تتلمذوا عليه...إلخ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وإذا كان المخطوط ينق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ُ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صه التاريخ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فعلى المحق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ق التعر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ف على تاريخ المخطوط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من خلال نوع الورق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ونوع الخط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فلكل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عصر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ٍ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نوع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من الورق والخط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الذي 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عُ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رف به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وي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ُ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نصح في هذا المجال بالرجوع إلى الكتب التي تحتوي </w:t>
      </w:r>
      <w:r w:rsidR="003858F2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على نماذج من الخطوط القديمة مثل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: 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"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الكتاب العربي المخطوط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"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، لصل</w:t>
      </w:r>
      <w:r w:rsidR="003858F2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اح الدين المنجد(القاهرة، 1960م)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الذي يتضم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ن مائة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ً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وأحد عشر نموذج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ً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 من خطوط المؤل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ِّ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فين</w:t>
      </w:r>
      <w:r w:rsidR="003858F2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،</w:t>
      </w:r>
      <w:r w:rsidR="00083F3C"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من القرن الثالث إلى القرن العاشر هجري</w:t>
      </w:r>
      <w:r w:rsidR="001817DB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.</w:t>
      </w:r>
    </w:p>
    <w:p w:rsidR="00083F3C" w:rsidRPr="00083F3C" w:rsidRDefault="00083F3C" w:rsidP="001817DB">
      <w:pPr>
        <w:bidi/>
        <w:spacing w:line="276" w:lineRule="auto"/>
        <w:ind w:left="-14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دراسات في الخط العربي، لص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لاح الدين المنجد(بيروت، 1972م)، يتضم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ن  معلومات كافي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3858F2">
        <w:rPr>
          <w:rFonts w:ascii="Sakkal Majalla" w:hAnsi="Sakkal Majalla" w:cs="Sakkal Majalla"/>
          <w:sz w:val="28"/>
          <w:szCs w:val="28"/>
          <w:rtl/>
          <w:lang w:bidi="ar-DZ"/>
        </w:rPr>
        <w:t>ة عن المنهج ال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ذ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ي يجب أن ي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="003858F2">
        <w:rPr>
          <w:rFonts w:ascii="Sakkal Majalla" w:hAnsi="Sakkal Majalla" w:cs="Sakkal Majalla"/>
          <w:sz w:val="28"/>
          <w:szCs w:val="28"/>
          <w:rtl/>
          <w:lang w:bidi="ar-DZ"/>
        </w:rPr>
        <w:t>ستخدم لمعرفة خطوط ال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ق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رن الأو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 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ال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هجري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="00C010CB">
        <w:rPr>
          <w:rFonts w:ascii="Sakkal Majalla" w:hAnsi="Sakkal Majalla" w:cs="Sakkal Majalla"/>
          <w:sz w:val="28"/>
          <w:szCs w:val="28"/>
          <w:rtl/>
          <w:lang w:bidi="ar-DZ"/>
        </w:rPr>
        <w:t>وما بعده</w:t>
      </w:r>
      <w:r w:rsidR="00C010C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083F3C">
        <w:rPr>
          <w:rFonts w:ascii="Sakkal Majalla" w:hAnsi="Sakkal Majalla" w:cs="Sakkal Majalla"/>
          <w:sz w:val="28"/>
          <w:szCs w:val="28"/>
          <w:lang w:bidi="ar-DZ"/>
        </w:rPr>
        <w:t xml:space="preserve">Vajda ;George ,Album de paleographe arabe ,Paris ,1958 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يحتوي على أريعة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ٍ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وتسعين نموذج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ا من الخطوط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على اختلاف أنواعها: الخط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العراقي، الخط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الشامي، الخط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المصري، الخط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السوداني، الخط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الكوفي، الخط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الأندلسي، الخط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الفارسي، الخط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التركي، الخط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الإفريقي، الخط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اليمني، الخط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الهندي</w:t>
      </w:r>
      <w:r w:rsidR="001817DB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083F3C" w:rsidRPr="00083F3C" w:rsidRDefault="00083F3C" w:rsidP="001817DB">
      <w:pPr>
        <w:bidi/>
        <w:spacing w:line="276" w:lineRule="auto"/>
        <w:ind w:left="-14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ثالث</w:t>
      </w:r>
      <w:r w:rsidR="00C010CB"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ا،  </w:t>
      </w:r>
      <w:r w:rsidRPr="00C010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وصف دقيق للمخطوط أو لنُس</w:t>
      </w:r>
      <w:r w:rsidR="003858F2" w:rsidRPr="00C010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َ</w:t>
      </w:r>
      <w:r w:rsidR="003858F2" w:rsidRPr="00C010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خه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يتناول الأمور التالي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ة:</w:t>
      </w:r>
    </w:p>
    <w:p w:rsidR="00083F3C" w:rsidRPr="00083F3C" w:rsidRDefault="00083F3C" w:rsidP="001817DB">
      <w:pPr>
        <w:bidi/>
        <w:spacing w:line="276" w:lineRule="auto"/>
        <w:ind w:left="-14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-ذ</w:t>
      </w:r>
      <w:r w:rsidR="00C010CB">
        <w:rPr>
          <w:rFonts w:ascii="Sakkal Majalla" w:hAnsi="Sakkal Majalla" w:cs="Sakkal Majalla" w:hint="cs"/>
          <w:sz w:val="28"/>
          <w:szCs w:val="28"/>
          <w:rtl/>
          <w:lang w:bidi="ar-DZ"/>
        </w:rPr>
        <w:t>ِ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كر اسم المخطوط واسم مؤل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ِّ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فه، كما هو مثبت في المخطوط، بخط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ه أو مقد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مته، وتاريخ تأليفه، ومناسبة ذلك، نزول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="003858F2">
        <w:rPr>
          <w:rFonts w:ascii="Sakkal Majalla" w:hAnsi="Sakkal Majalla" w:cs="Sakkal Majalla"/>
          <w:sz w:val="28"/>
          <w:szCs w:val="28"/>
          <w:rtl/>
          <w:lang w:bidi="ar-DZ"/>
        </w:rPr>
        <w:t>ا عند طلب الخليفة أو الأمير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أو رغبة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="00C010C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تلامذة العالم أو الشيخ...إلخ</w:t>
      </w:r>
      <w:r w:rsidR="00C010CB">
        <w:rPr>
          <w:rFonts w:ascii="Sakkal Majalla" w:hAnsi="Sakkal Majalla" w:cs="Sakkal Majalla" w:hint="cs"/>
          <w:sz w:val="28"/>
          <w:szCs w:val="28"/>
          <w:rtl/>
          <w:lang w:bidi="ar-DZ"/>
        </w:rPr>
        <w:t>، -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ذكر أسماء الن</w:t>
      </w:r>
      <w:r w:rsidR="00C010CB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سخ المختلفة المعتم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َ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د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ة</w:t>
      </w:r>
      <w:r w:rsidR="003858F2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تحقيق المخطوط: ك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م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خطوطة برلين، مخطوطة دار الكتب المصري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ة، 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>مخطوطة المكتبة الظاهري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ة بدمشق، إلخ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مع ذكر رموزها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وأسماء 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ن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اسخيها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وتاريخ الن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َ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س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ْ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خ ومكان كل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ٍّ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منها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C010C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وأرقامها</w:t>
      </w:r>
      <w:r w:rsidR="00C010CB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-نوع الورق الذي ك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تب به المخطوط ون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س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َ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خه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ورق عادي، ورق بغدادي، ورق دمشقي، ر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ِ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ق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، ب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َ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ر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ْ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دي، ول</w:t>
      </w:r>
      <w:r w:rsidR="00C010CB">
        <w:rPr>
          <w:rFonts w:ascii="Sakkal Majalla" w:hAnsi="Sakkal Majalla" w:cs="Sakkal Majalla"/>
          <w:sz w:val="28"/>
          <w:szCs w:val="28"/>
          <w:rtl/>
          <w:lang w:bidi="ar-DZ"/>
        </w:rPr>
        <w:t>ونه: أبيض، أسمر، أسمر غامق،</w:t>
      </w:r>
      <w:r w:rsidR="00C010C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-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عدد أوراق المخطوط الأصل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وكل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نسخة عنه، وطولها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C010C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وعرضها، 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وعدد الأسطر في كل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ورقة، وعدد الكلمات في كل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سطر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ٍ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، وحالة المخطوط: سي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ئة، جي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دة، متآكلة، ووضوح النص أو غموضه</w:t>
      </w:r>
      <w:r w:rsidR="00C010CB">
        <w:rPr>
          <w:rFonts w:ascii="Sakkal Majalla" w:hAnsi="Sakkal Majalla" w:cs="Sakkal Majalla" w:hint="cs"/>
          <w:sz w:val="28"/>
          <w:szCs w:val="28"/>
          <w:rtl/>
          <w:lang w:bidi="ar-DZ"/>
        </w:rPr>
        <w:t>، -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نوع الخط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الذي كتب به المخطوط الأصل ون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="003858F2">
        <w:rPr>
          <w:rFonts w:ascii="Sakkal Majalla" w:hAnsi="Sakkal Majalla" w:cs="Sakkal Majalla"/>
          <w:sz w:val="28"/>
          <w:szCs w:val="28"/>
          <w:rtl/>
          <w:lang w:bidi="ar-DZ"/>
        </w:rPr>
        <w:t>سخه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كوفي، فارسي، ديواني، مغربي، صق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ِّ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لي، إفريقي....وهل هو خط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رديء، غير مقروؤ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أم خط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جي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د واضح مقروء؟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وهل هو كبير الحرف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C010C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أم صغير؟</w:t>
      </w:r>
      <w:r w:rsidR="00C010CB">
        <w:rPr>
          <w:rFonts w:ascii="Sakkal Majalla" w:hAnsi="Sakkal Majalla" w:cs="Sakkal Majalla" w:hint="cs"/>
          <w:sz w:val="28"/>
          <w:szCs w:val="28"/>
          <w:rtl/>
          <w:lang w:bidi="ar-DZ"/>
        </w:rPr>
        <w:t>، -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نوع المد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ِ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اد الذي ك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تب به المخطوط الأصل ون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سخه، واختلاف ألوانه، إذ قد تكون عناوين</w:t>
      </w:r>
      <w:r w:rsidR="001817D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المخطوط الأصل الرئيسة مكتوبة بالأحمر، والعناوين الفرعي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ة مكتوبة بالأزرق، والمتن مكتوب بالأسود</w:t>
      </w:r>
      <w:r w:rsidR="00C010CB">
        <w:rPr>
          <w:rFonts w:ascii="Sakkal Majalla" w:hAnsi="Sakkal Majalla" w:cs="Sakkal Majalla" w:hint="cs"/>
          <w:sz w:val="28"/>
          <w:szCs w:val="28"/>
          <w:rtl/>
          <w:lang w:bidi="ar-DZ"/>
        </w:rPr>
        <w:t>، -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ما هي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ة الشروحات والإضافات والحواشي الموجودة في المخطوط الأصل ون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سخه</w:t>
      </w:r>
      <w:r w:rsidR="00C010CB">
        <w:rPr>
          <w:rFonts w:ascii="Sakkal Majalla" w:hAnsi="Sakkal Majalla" w:cs="Sakkal Majalla" w:hint="cs"/>
          <w:sz w:val="28"/>
          <w:szCs w:val="28"/>
          <w:rtl/>
          <w:lang w:bidi="ar-DZ"/>
        </w:rPr>
        <w:t>، -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المختصرات التي ا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س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تخدمها مؤل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ِّ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ف المخطوط في مخطوطه والناسخون في ن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س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َ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خ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ِ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هم وإيرادها</w:t>
      </w:r>
      <w:r w:rsidR="00C010CB">
        <w:rPr>
          <w:rFonts w:ascii="Sakkal Majalla" w:hAnsi="Sakkal Majalla" w:cs="Sakkal Majalla" w:hint="cs"/>
          <w:sz w:val="28"/>
          <w:szCs w:val="28"/>
          <w:rtl/>
          <w:lang w:bidi="ar-DZ"/>
        </w:rPr>
        <w:t>، -</w:t>
      </w:r>
    </w:p>
    <w:p w:rsidR="00083F3C" w:rsidRPr="00083F3C" w:rsidRDefault="00083F3C" w:rsidP="001817DB">
      <w:pPr>
        <w:tabs>
          <w:tab w:val="right" w:pos="9072"/>
        </w:tabs>
        <w:bidi/>
        <w:spacing w:line="276" w:lineRule="auto"/>
        <w:ind w:left="-14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المصادر والمراجع التي اعتمد عليها المخطوط ومدى أمانته العلمي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ة ودق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ته في اقت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ب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اس النصوص والأفكار</w:t>
      </w:r>
      <w:r w:rsidR="00C010CB">
        <w:rPr>
          <w:rFonts w:ascii="Sakkal Majalla" w:hAnsi="Sakkal Majalla" w:cs="Sakkal Majalla" w:hint="cs"/>
          <w:sz w:val="28"/>
          <w:szCs w:val="28"/>
          <w:rtl/>
          <w:lang w:bidi="ar-DZ"/>
        </w:rPr>
        <w:t>، -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الإشارة صراحة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إلى المخطوط فيها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إذا كان مشكول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ا كل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َّ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ه أو بعضه أو غير مشكول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ٍ</w:t>
      </w:r>
      <w:r w:rsidR="00C010CB">
        <w:rPr>
          <w:rFonts w:ascii="Sakkal Majalla" w:hAnsi="Sakkal Majalla" w:cs="Sakkal Majalla" w:hint="cs"/>
          <w:sz w:val="28"/>
          <w:szCs w:val="28"/>
          <w:rtl/>
          <w:lang w:bidi="ar-DZ"/>
        </w:rPr>
        <w:t>، -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ذ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ِ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كر أو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ل المخطوط أو فاتحته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وذ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ِ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كر آخر المخطوط أو خاتمته</w:t>
      </w:r>
      <w:r w:rsidR="00C010CB">
        <w:rPr>
          <w:rFonts w:ascii="Sakkal Majalla" w:hAnsi="Sakkal Majalla" w:cs="Sakkal Majalla" w:hint="cs"/>
          <w:sz w:val="28"/>
          <w:szCs w:val="28"/>
          <w:rtl/>
          <w:lang w:bidi="ar-DZ"/>
        </w:rPr>
        <w:t>، -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الأسباب التي دفعت المحق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ق لأن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ْ</w:t>
      </w:r>
      <w:r w:rsidR="003858F2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يعتمد ن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="003858F2">
        <w:rPr>
          <w:rFonts w:ascii="Sakkal Majalla" w:hAnsi="Sakkal Majalla" w:cs="Sakkal Majalla"/>
          <w:sz w:val="28"/>
          <w:szCs w:val="28"/>
          <w:rtl/>
          <w:lang w:bidi="ar-DZ"/>
        </w:rPr>
        <w:t>سخ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ة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ما دون غيرها كأساس للتحقيق: نسخة كتبها المؤل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ِّ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ف بخط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يده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نسخة كتبها أحد طل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ابه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نسخة كتبها عالم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ٌ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معاصر ..إلخ</w:t>
      </w:r>
      <w:r w:rsidR="001817DB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083F3C" w:rsidRPr="003858F2" w:rsidRDefault="00083F3C" w:rsidP="001817DB">
      <w:pPr>
        <w:tabs>
          <w:tab w:val="right" w:pos="9072"/>
        </w:tabs>
        <w:bidi/>
        <w:spacing w:line="276" w:lineRule="auto"/>
        <w:ind w:left="-143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C010C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رابعًا، </w:t>
      </w:r>
      <w:r w:rsidRPr="003858F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تقسيم المخطوط: </w:t>
      </w:r>
    </w:p>
    <w:p w:rsidR="00083F3C" w:rsidRPr="00083F3C" w:rsidRDefault="003858F2" w:rsidP="001817DB">
      <w:pPr>
        <w:tabs>
          <w:tab w:val="right" w:pos="9072"/>
        </w:tabs>
        <w:bidi/>
        <w:spacing w:line="276" w:lineRule="auto"/>
        <w:ind w:left="-14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</w:t>
      </w:r>
      <w:r w:rsidR="00083F3C"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على المحق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sz w:val="28"/>
          <w:szCs w:val="28"/>
          <w:rtl/>
          <w:lang w:bidi="ar-DZ"/>
        </w:rPr>
        <w:t>ق أن يضع الفهارس المناسبة للمخطوط الذي يحق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083F3C" w:rsidRPr="00083F3C">
        <w:rPr>
          <w:rFonts w:ascii="Sakkal Majalla" w:hAnsi="Sakkal Majalla" w:cs="Sakkal Majalla"/>
          <w:sz w:val="28"/>
          <w:szCs w:val="28"/>
          <w:rtl/>
          <w:lang w:bidi="ar-DZ"/>
        </w:rPr>
        <w:t>قه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083F3C" w:rsidRPr="00083F3C">
        <w:rPr>
          <w:rFonts w:ascii="Sakkal Majalla" w:hAnsi="Sakkal Majalla" w:cs="Sakkal Majalla"/>
          <w:sz w:val="28"/>
          <w:szCs w:val="28"/>
          <w:rtl/>
          <w:lang w:bidi="ar-DZ"/>
        </w:rPr>
        <w:t>ومنها مثل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="00083F3C" w:rsidRPr="00083F3C">
        <w:rPr>
          <w:rFonts w:ascii="Sakkal Majalla" w:hAnsi="Sakkal Majalla" w:cs="Sakkal Majalla"/>
          <w:sz w:val="28"/>
          <w:szCs w:val="28"/>
          <w:rtl/>
          <w:lang w:bidi="ar-DZ"/>
        </w:rPr>
        <w:t>ا: فهرس الموضوعات/فهرس الأعلام/فهرس الأماكن والبلاد/فهرس الحو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="00083F3C" w:rsidRPr="00083F3C">
        <w:rPr>
          <w:rFonts w:ascii="Sakkal Majalla" w:hAnsi="Sakkal Majalla" w:cs="Sakkal Majalla"/>
          <w:sz w:val="28"/>
          <w:szCs w:val="28"/>
          <w:rtl/>
          <w:lang w:bidi="ar-DZ"/>
        </w:rPr>
        <w:t>دث أو المعارك/فهرس الآيات/فهرس الأحاديث/فهرس الأمثال/فهرس المصطلحات</w:t>
      </w:r>
      <w:r w:rsidR="001817DB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083F3C" w:rsidRPr="00083F3C" w:rsidRDefault="00083F3C" w:rsidP="001817DB">
      <w:pPr>
        <w:tabs>
          <w:tab w:val="right" w:pos="9072"/>
        </w:tabs>
        <w:bidi/>
        <w:spacing w:line="276" w:lineRule="auto"/>
        <w:ind w:left="-14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858F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المصادر والمراجع: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وهي كتاب ث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َ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ب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ْ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ت بأسماء المصادر والمراجع التي رجع المحق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ِّ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ق في تحقيقه</w:t>
      </w:r>
      <w:r w:rsidR="001817DB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083F3C" w:rsidRPr="00083F3C" w:rsidRDefault="00083F3C" w:rsidP="001817DB">
      <w:pPr>
        <w:tabs>
          <w:tab w:val="right" w:pos="9072"/>
        </w:tabs>
        <w:bidi/>
        <w:spacing w:line="276" w:lineRule="auto"/>
        <w:ind w:left="-14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858F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طبع</w:t>
      </w:r>
      <w:r w:rsidR="003858F2" w:rsidRPr="003858F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ُ</w:t>
      </w:r>
      <w:r w:rsidRPr="003858F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المخطوط ومناقشته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: يتم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3858F2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ذلك على غرار طبع الرسالة ومنا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قشتها من ق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ِ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بل الطالب المحق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ِّ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ق وي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="003858F2">
        <w:rPr>
          <w:rFonts w:ascii="Sakkal Majalla" w:hAnsi="Sakkal Majalla" w:cs="Sakkal Majalla"/>
          <w:sz w:val="28"/>
          <w:szCs w:val="28"/>
          <w:rtl/>
          <w:lang w:bidi="ar-DZ"/>
        </w:rPr>
        <w:t>ستحسن تصوير الورقة الأولى للمخطوط والأخيرة منه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أو أكثر من المخطوط وجع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ْ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ل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ِ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ها في بداية نص المخطوط المحق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َّ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>ق المطبوع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والإشارة في ذيل كل</w:t>
      </w:r>
      <w:r w:rsidR="003858F2">
        <w:rPr>
          <w:rFonts w:ascii="Sakkal Majalla" w:hAnsi="Sakkal Majalla" w:cs="Sakkal Majalla" w:hint="cs"/>
          <w:sz w:val="28"/>
          <w:szCs w:val="28"/>
          <w:rtl/>
          <w:lang w:bidi="ar-DZ"/>
        </w:rPr>
        <w:t>ِّ</w:t>
      </w:r>
      <w:r w:rsidRPr="00083F3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ورقة إلى مكانها من المخطوط المطبوع</w:t>
      </w:r>
      <w:r w:rsidR="001817DB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ED5AD0" w:rsidRPr="00F53E37" w:rsidRDefault="00ED5AD0" w:rsidP="001817DB">
      <w:pPr>
        <w:bidi/>
        <w:ind w:left="-143" w:right="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ED5AD0" w:rsidRPr="00336386" w:rsidRDefault="00ED5AD0" w:rsidP="001817DB">
      <w:pPr>
        <w:ind w:left="-143"/>
        <w:rPr>
          <w:sz w:val="32"/>
          <w:rtl/>
          <w:lang w:bidi="ar-DZ"/>
        </w:rPr>
      </w:pPr>
    </w:p>
    <w:p w:rsidR="00083F3C" w:rsidRPr="00C010CB" w:rsidRDefault="00083F3C" w:rsidP="001817DB">
      <w:pPr>
        <w:tabs>
          <w:tab w:val="right" w:pos="9072"/>
        </w:tabs>
        <w:bidi/>
        <w:spacing w:line="276" w:lineRule="auto"/>
        <w:ind w:left="-143"/>
        <w:jc w:val="both"/>
        <w:rPr>
          <w:rFonts w:ascii="Sakkal Majalla" w:hAnsi="Sakkal Majalla" w:cs="Sakkal Majalla"/>
          <w:rtl/>
          <w:lang w:bidi="ar-DZ"/>
        </w:rPr>
      </w:pPr>
    </w:p>
    <w:p w:rsidR="0040622A" w:rsidRPr="00C010CB" w:rsidRDefault="0040622A" w:rsidP="001817DB">
      <w:pPr>
        <w:bidi/>
        <w:spacing w:line="276" w:lineRule="auto"/>
        <w:ind w:left="-850"/>
        <w:jc w:val="both"/>
        <w:rPr>
          <w:rFonts w:ascii="Sakkal Majalla" w:hAnsi="Sakkal Majalla" w:cs="Sakkal Majalla"/>
          <w:rtl/>
          <w:lang w:bidi="ar-DZ"/>
        </w:rPr>
      </w:pPr>
    </w:p>
    <w:sectPr w:rsidR="0040622A" w:rsidRPr="00C010CB" w:rsidSect="001817DB">
      <w:pgSz w:w="11906" w:h="16838"/>
      <w:pgMar w:top="1417" w:right="1133" w:bottom="1417" w:left="326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ACD" w:rsidRDefault="00F40ACD" w:rsidP="0038158A">
      <w:r>
        <w:separator/>
      </w:r>
    </w:p>
  </w:endnote>
  <w:endnote w:type="continuationSeparator" w:id="1">
    <w:p w:rsidR="00F40ACD" w:rsidRDefault="00F40ACD" w:rsidP="00381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ACD" w:rsidRDefault="00F40ACD" w:rsidP="00CA70C3">
      <w:pPr>
        <w:bidi/>
      </w:pPr>
      <w:r>
        <w:separator/>
      </w:r>
    </w:p>
  </w:footnote>
  <w:footnote w:type="continuationSeparator" w:id="1">
    <w:p w:rsidR="00F40ACD" w:rsidRDefault="00F40ACD" w:rsidP="003815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29"/>
  </w:num>
  <w:num w:numId="11">
    <w:abstractNumId w:val="15"/>
  </w:num>
  <w:num w:numId="12">
    <w:abstractNumId w:val="11"/>
  </w:num>
  <w:num w:numId="13">
    <w:abstractNumId w:val="38"/>
  </w:num>
  <w:num w:numId="14">
    <w:abstractNumId w:val="36"/>
  </w:num>
  <w:num w:numId="15">
    <w:abstractNumId w:val="30"/>
  </w:num>
  <w:num w:numId="16">
    <w:abstractNumId w:val="23"/>
  </w:num>
  <w:num w:numId="17">
    <w:abstractNumId w:val="18"/>
  </w:num>
  <w:num w:numId="18">
    <w:abstractNumId w:val="26"/>
  </w:num>
  <w:num w:numId="19">
    <w:abstractNumId w:val="12"/>
  </w:num>
  <w:num w:numId="20">
    <w:abstractNumId w:val="27"/>
  </w:num>
  <w:num w:numId="21">
    <w:abstractNumId w:val="28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37"/>
  </w:num>
  <w:num w:numId="27">
    <w:abstractNumId w:val="17"/>
  </w:num>
  <w:num w:numId="28">
    <w:abstractNumId w:val="5"/>
  </w:num>
  <w:num w:numId="29">
    <w:abstractNumId w:val="20"/>
  </w:num>
  <w:num w:numId="30">
    <w:abstractNumId w:val="3"/>
  </w:num>
  <w:num w:numId="31">
    <w:abstractNumId w:val="4"/>
  </w:num>
  <w:num w:numId="32">
    <w:abstractNumId w:val="25"/>
  </w:num>
  <w:num w:numId="33">
    <w:abstractNumId w:val="33"/>
  </w:num>
  <w:num w:numId="34">
    <w:abstractNumId w:val="19"/>
  </w:num>
  <w:num w:numId="35">
    <w:abstractNumId w:val="24"/>
  </w:num>
  <w:num w:numId="36">
    <w:abstractNumId w:val="35"/>
  </w:num>
  <w:num w:numId="37">
    <w:abstractNumId w:val="2"/>
  </w:num>
  <w:num w:numId="38">
    <w:abstractNumId w:val="31"/>
  </w:num>
  <w:num w:numId="39">
    <w:abstractNumId w:val="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442D5"/>
    <w:rsid w:val="00046995"/>
    <w:rsid w:val="00051483"/>
    <w:rsid w:val="00083F3C"/>
    <w:rsid w:val="00086ED2"/>
    <w:rsid w:val="000A57F0"/>
    <w:rsid w:val="000E2227"/>
    <w:rsid w:val="00143CBE"/>
    <w:rsid w:val="001817DB"/>
    <w:rsid w:val="00194BCD"/>
    <w:rsid w:val="001B2234"/>
    <w:rsid w:val="001B5551"/>
    <w:rsid w:val="001B7013"/>
    <w:rsid w:val="001D1B9D"/>
    <w:rsid w:val="001F1950"/>
    <w:rsid w:val="00200D7E"/>
    <w:rsid w:val="00223616"/>
    <w:rsid w:val="002243D2"/>
    <w:rsid w:val="00240C12"/>
    <w:rsid w:val="00270D6B"/>
    <w:rsid w:val="00273532"/>
    <w:rsid w:val="002A4441"/>
    <w:rsid w:val="002D5176"/>
    <w:rsid w:val="00300E86"/>
    <w:rsid w:val="00324898"/>
    <w:rsid w:val="00336386"/>
    <w:rsid w:val="00352511"/>
    <w:rsid w:val="0036737C"/>
    <w:rsid w:val="00367ED5"/>
    <w:rsid w:val="00374097"/>
    <w:rsid w:val="003754B2"/>
    <w:rsid w:val="0038158A"/>
    <w:rsid w:val="003858F2"/>
    <w:rsid w:val="00392CE0"/>
    <w:rsid w:val="00396642"/>
    <w:rsid w:val="003E3FC1"/>
    <w:rsid w:val="003E4C31"/>
    <w:rsid w:val="0040622A"/>
    <w:rsid w:val="004263D4"/>
    <w:rsid w:val="00442175"/>
    <w:rsid w:val="004439A3"/>
    <w:rsid w:val="00447E03"/>
    <w:rsid w:val="0045072C"/>
    <w:rsid w:val="004D300E"/>
    <w:rsid w:val="004E2CFA"/>
    <w:rsid w:val="00522DD8"/>
    <w:rsid w:val="00525DBD"/>
    <w:rsid w:val="00536C3A"/>
    <w:rsid w:val="00547A1B"/>
    <w:rsid w:val="005778CD"/>
    <w:rsid w:val="005B104C"/>
    <w:rsid w:val="005C1BA8"/>
    <w:rsid w:val="005D4214"/>
    <w:rsid w:val="00602956"/>
    <w:rsid w:val="00621A15"/>
    <w:rsid w:val="006271C6"/>
    <w:rsid w:val="00641DC0"/>
    <w:rsid w:val="006441F2"/>
    <w:rsid w:val="006550E3"/>
    <w:rsid w:val="006565C7"/>
    <w:rsid w:val="006630FD"/>
    <w:rsid w:val="00663103"/>
    <w:rsid w:val="006F0B61"/>
    <w:rsid w:val="0070622A"/>
    <w:rsid w:val="00716CF3"/>
    <w:rsid w:val="007611ED"/>
    <w:rsid w:val="00771165"/>
    <w:rsid w:val="00775B79"/>
    <w:rsid w:val="007C2901"/>
    <w:rsid w:val="007D54E5"/>
    <w:rsid w:val="00816272"/>
    <w:rsid w:val="008424F0"/>
    <w:rsid w:val="0085052C"/>
    <w:rsid w:val="0086145E"/>
    <w:rsid w:val="00882214"/>
    <w:rsid w:val="008A1945"/>
    <w:rsid w:val="008B175D"/>
    <w:rsid w:val="008C33D9"/>
    <w:rsid w:val="008E2E5F"/>
    <w:rsid w:val="00901E4C"/>
    <w:rsid w:val="00920069"/>
    <w:rsid w:val="0098615C"/>
    <w:rsid w:val="009C38E3"/>
    <w:rsid w:val="009C6D8B"/>
    <w:rsid w:val="00A4486D"/>
    <w:rsid w:val="00A50BD0"/>
    <w:rsid w:val="00A55A03"/>
    <w:rsid w:val="00A56F06"/>
    <w:rsid w:val="00A77E56"/>
    <w:rsid w:val="00A81DB0"/>
    <w:rsid w:val="00AA4472"/>
    <w:rsid w:val="00AD6BDB"/>
    <w:rsid w:val="00AD7B7F"/>
    <w:rsid w:val="00AE0009"/>
    <w:rsid w:val="00AF7995"/>
    <w:rsid w:val="00B05044"/>
    <w:rsid w:val="00B070F7"/>
    <w:rsid w:val="00B07711"/>
    <w:rsid w:val="00B40E96"/>
    <w:rsid w:val="00B97E68"/>
    <w:rsid w:val="00BC4ECF"/>
    <w:rsid w:val="00BD307E"/>
    <w:rsid w:val="00BE1AD3"/>
    <w:rsid w:val="00BE2D0A"/>
    <w:rsid w:val="00C010CB"/>
    <w:rsid w:val="00C20ECE"/>
    <w:rsid w:val="00C2677D"/>
    <w:rsid w:val="00C35B72"/>
    <w:rsid w:val="00C434FA"/>
    <w:rsid w:val="00C82EF8"/>
    <w:rsid w:val="00C91AB2"/>
    <w:rsid w:val="00CA70C3"/>
    <w:rsid w:val="00CF312C"/>
    <w:rsid w:val="00D32049"/>
    <w:rsid w:val="00D36DB7"/>
    <w:rsid w:val="00D51025"/>
    <w:rsid w:val="00D61B2C"/>
    <w:rsid w:val="00D635EB"/>
    <w:rsid w:val="00D8158A"/>
    <w:rsid w:val="00DB676F"/>
    <w:rsid w:val="00DC661B"/>
    <w:rsid w:val="00DD0E0A"/>
    <w:rsid w:val="00DD5063"/>
    <w:rsid w:val="00E014DD"/>
    <w:rsid w:val="00E258A1"/>
    <w:rsid w:val="00E37679"/>
    <w:rsid w:val="00E50948"/>
    <w:rsid w:val="00E5325A"/>
    <w:rsid w:val="00E53896"/>
    <w:rsid w:val="00E56824"/>
    <w:rsid w:val="00E624DC"/>
    <w:rsid w:val="00E824F3"/>
    <w:rsid w:val="00E87B08"/>
    <w:rsid w:val="00ED36D6"/>
    <w:rsid w:val="00ED5AD0"/>
    <w:rsid w:val="00EE5268"/>
    <w:rsid w:val="00EF646E"/>
    <w:rsid w:val="00F01BEB"/>
    <w:rsid w:val="00F40ACD"/>
    <w:rsid w:val="00F658DD"/>
    <w:rsid w:val="00F67C1B"/>
    <w:rsid w:val="00FA31C2"/>
    <w:rsid w:val="00FB3B1D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2D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line="276" w:lineRule="auto"/>
      <w:contextualSpacing/>
      <w:outlineLvl w:val="0"/>
    </w:pPr>
    <w:rPr>
      <w:rFonts w:ascii="Cambria" w:eastAsia="Times New Roman" w:hAnsi="Cambria"/>
      <w:smallCaps/>
      <w:spacing w:val="5"/>
      <w:sz w:val="36"/>
      <w:szCs w:val="36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line="271" w:lineRule="auto"/>
      <w:outlineLvl w:val="1"/>
    </w:pPr>
    <w:rPr>
      <w:rFonts w:ascii="Cambria" w:eastAsia="Times New Roman" w:hAnsi="Cambria"/>
      <w:smallCap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line="271" w:lineRule="auto"/>
      <w:outlineLvl w:val="2"/>
    </w:pPr>
    <w:rPr>
      <w:rFonts w:ascii="Cambria" w:eastAsia="Times New Roman" w:hAnsi="Cambria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line="271" w:lineRule="auto"/>
      <w:outlineLvl w:val="3"/>
    </w:pPr>
    <w:rPr>
      <w:rFonts w:ascii="Cambria" w:eastAsia="Times New Roman" w:hAnsi="Cambria"/>
      <w:b/>
      <w:bCs/>
      <w:spacing w:val="5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line="271" w:lineRule="auto"/>
      <w:outlineLvl w:val="4"/>
    </w:pPr>
    <w:rPr>
      <w:rFonts w:ascii="Cambria" w:eastAsia="Times New Roman" w:hAnsi="Cambria"/>
      <w:i/>
      <w:iCs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line="271" w:lineRule="auto"/>
      <w:outlineLvl w:val="5"/>
    </w:pPr>
    <w:rPr>
      <w:rFonts w:ascii="Cambria" w:eastAsia="Times New Roman" w:hAnsi="Cambria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outlineLvl w:val="6"/>
    </w:pPr>
    <w:rPr>
      <w:rFonts w:ascii="Cambria" w:eastAsia="Times New Roman" w:hAnsi="Cambria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outlineLvl w:val="7"/>
    </w:pPr>
    <w:rPr>
      <w:rFonts w:ascii="Cambria" w:eastAsia="Times New Roman" w:hAnsi="Cambria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line="271" w:lineRule="auto"/>
      <w:outlineLvl w:val="8"/>
    </w:pPr>
    <w:rPr>
      <w:rFonts w:ascii="Cambria" w:eastAsia="Times New Roman" w:hAnsi="Cambria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after="200" w:line="252" w:lineRule="auto"/>
    </w:pPr>
    <w:rPr>
      <w:rFonts w:ascii="Cambria" w:eastAsia="Times New Roman" w:hAnsi="Cambria"/>
      <w:sz w:val="20"/>
      <w:szCs w:val="20"/>
      <w:lang w:val="en-US" w:eastAsia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635EB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D635EB"/>
    <w:pPr>
      <w:tabs>
        <w:tab w:val="center" w:pos="4153"/>
        <w:tab w:val="right" w:pos="8306"/>
      </w:tabs>
      <w:spacing w:after="200" w:line="276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  <w:spacing w:after="200" w:line="276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  <w:lang w:val="en-US" w:eastAsia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pPr>
      <w:spacing w:after="200" w:line="276" w:lineRule="auto"/>
    </w:pPr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/>
      <w:contextualSpacing/>
    </w:pPr>
    <w:rPr>
      <w:rFonts w:ascii="Cambria" w:eastAsia="Times New Roman" w:hAnsi="Cambria"/>
      <w:smallCaps/>
      <w:sz w:val="52"/>
      <w:szCs w:val="52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pPr>
      <w:spacing w:after="200" w:line="276" w:lineRule="auto"/>
    </w:pPr>
    <w:rPr>
      <w:rFonts w:ascii="Cambria" w:eastAsia="Times New Roman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rPr>
      <w:rFonts w:ascii="Cambria" w:eastAsia="Times New Roman" w:hAnsi="Cambria"/>
      <w:sz w:val="22"/>
      <w:szCs w:val="22"/>
      <w:lang w:val="en-US"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pPr>
      <w:spacing w:after="200" w:line="276" w:lineRule="auto"/>
    </w:pPr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jc w:val="right"/>
    </w:pPr>
    <w:rPr>
      <w:rFonts w:eastAsia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04DA9-66EA-4CB4-B027-791815C3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1</cp:revision>
  <dcterms:created xsi:type="dcterms:W3CDTF">2026-04-13T14:49:00Z</dcterms:created>
  <dcterms:modified xsi:type="dcterms:W3CDTF">2026-04-13T14:51:00Z</dcterms:modified>
</cp:coreProperties>
</file>