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4A" w:rsidRPr="00F0384A" w:rsidRDefault="00F0384A" w:rsidP="00F0384A">
      <w:pPr>
        <w:bidi/>
        <w:ind w:left="-1" w:right="-709" w:firstLine="426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0384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السابعة: الدويلات المستقلّة عن الخلافة العباسيّة</w:t>
      </w:r>
    </w:p>
    <w:p w:rsidR="00156ADB" w:rsidRPr="0089438F" w:rsidRDefault="00156ADB" w:rsidP="00156ADB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مصادر ومراجع:</w:t>
      </w:r>
    </w:p>
    <w:p w:rsidR="00B1439D" w:rsidRPr="00461EBD" w:rsidRDefault="00B1439D" w:rsidP="00B1439D">
      <w:pPr>
        <w:bidi/>
        <w:ind w:left="-1" w:right="-709" w:firstLine="426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D3A5F" w:rsidRDefault="001D3A5F" w:rsidP="001D3A5F">
      <w:pPr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المصادر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:rsidR="001D3A5F" w:rsidRPr="0003470F" w:rsidRDefault="001D3A5F" w:rsidP="001D3A5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ابن الأثير(الإمام العلامّة أبو الحسن، علي أبي الكريم بن عبد الواحد الشّيباني المعروف بابن الأثير الجزري الملقّب بعزّ الدّين ت 630ه)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الكامل في التّاريخ،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ط3،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دار الكتاب العربي، بيروت، لبنان،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1400هـ /1980م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،ج5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البغدادي(عبد الظاهر بن محمّد الإسفرائيني التّميمي ت469هـ/1037م) :الفرق بين الفرق، تحقيــق و ضبط الشّكل و التّعليق على الحواشي: محمّد، محي الدّين عبد الحميد، دار المعرفة للطّباعة و النّشر، بيروت، لبنان</w:t>
      </w:r>
      <w:r w:rsidRPr="00DE6664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البيهقي(إبراهيم بن محمّد): المحاسن والمساوئ، تحقيق: محمّد، أبو الفضل إبراهيم، دار المعارف، القاهرة، مصر،ج1. 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تيميّة(أبو العبّاس، أحمد): السيّاسة الشّرعيّة في إصلاح الرّاعيّ والرّعيّة، تقديم: عبد السّميع جبّاري، موفم1990م.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الجاحظ: المحاسن والأضداد، قدّم له وبوّبه وشرحه: الدّكتور. علي بوملحم، دار ومكتبة الهلال للطّباعة والنّشر، بيروت، لبنان، طبعة2008م 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الجهشياري(أبو عبد الله، محمّد بن عبدوس ت331هـ/942م): كتاب الوزراء والكُتّاب، عُني بتصحيحه وتحقيقه ومراجعة أصله وصدّره بمقدمة وضع فهارسه، حضرة الأستاذ عبد الله إسماعيل الصّاوي، المكتبة العربيّة، بغداد لصاحبها نعمان الأعظمي، طُبع بمطبعة: عبد الحميد أحمد حنفي بمصر.</w:t>
      </w:r>
    </w:p>
    <w:p w:rsidR="001D3A5F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الإمّام الجويني(أبو المعالي ت478هـ): كتاب غِياثُ الأمّم في التِيّاثِ الظُلمِ، تحقيق ودراسة: الدّكتور, مصطفى حلمي، والدّكتور. فؤاد عبد المنعم أحمد، دار الدّعوة للطّباعة والنّشر والتّوزيع، الإسكندرية، مصر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D3A5F" w:rsidRPr="0003470F" w:rsidRDefault="001D3A5F" w:rsidP="001D3A5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</w:rPr>
      </w:pP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ابن خلّكان(أبو العبّاس، شمس الدّين، أحمد بن محمّد بن أبي بكر 608هـ/681هـ)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وفيات الأعيان وأنباء أهل الزّمان، حقّقه الدّكتور: إحسان عباس،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ط1،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دار صادر، بيروت، لبنان،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1414هـ/1994م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، ج3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vanish/>
          <w:sz w:val="28"/>
          <w:szCs w:val="28"/>
          <w:rtl/>
          <w:lang w:bidi="ar-DZ"/>
        </w:rPr>
        <w:t>حدهما ممممحدهما ممم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بن خلدون(عبد الرّحمن بن محمّد بن خلدون الحضرمي المغربي ت808هـ): تاريخ ابن خلدون، المسمّى بكتاب العبر وديوان المبتدأ والخبر في أخبار العجم والبربر ومن عاصرهم من ذوي السّلطان الأكبر، مؤسّسة: جمال للطّباعة والنّشر، بيروت، لبنان، 1399هـ/1979م، ج3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الدّينوري(أبوحنيفة، أحمد بن داود ت282هـ): الأخبار الطوال، تحقيق: عبد المنعم عامر، مراجعة: الدّكتور. جمال الدّين الشيّال، وزارة الثّقافة والإرشاد القومي، الإقليم الجنوبي،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1379هـ/1959م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</w:rPr>
        <w:t xml:space="preserve">الذّهبي: 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سيّر أعلام النّبلاء، تحقيق: شعيب الأرنؤوط، مؤسسّة الرّسالة، بيروت، لبنان، الطّبعة الثّالثة 1405هـ/1985م</w:t>
      </w:r>
      <w:r w:rsidRPr="00DE6664">
        <w:rPr>
          <w:rFonts w:ascii="Sakkal Majalla" w:hAnsi="Sakkal Majalla" w:cs="Sakkal Majalla"/>
          <w:sz w:val="28"/>
          <w:szCs w:val="28"/>
          <w:rtl/>
        </w:rPr>
        <w:t>، ج11</w:t>
      </w:r>
      <w:r w:rsidRPr="00DE6664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1D3A5F" w:rsidRDefault="001D3A5F" w:rsidP="001D3A5F">
      <w:pPr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الزّمخشري(أبو القاسم، جار الله، محمود بن عمر بن أحمد ت538ه): أسّاس البلاغة، تحقيق: محمّد باسل عيون السّود، دار الكتب العلميّةـ، بيروت، لبنان، 1419ه/1998م، ج2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D3A5F" w:rsidRDefault="001D3A5F" w:rsidP="001D3A5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>السّيوطي(الإمّام الحافظ جلال الدّين، عبد الرّحمن بن أبي بكر)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تاريخ الخلفاء، خرّج أحاديثه: أحمد بن شعبان بن أحمد،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ط1،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مكتبة الصفا، القاهرة، مصر،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1426هـ/2005م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:rsidR="001D3A5F" w:rsidRPr="0003470F" w:rsidRDefault="001D3A5F" w:rsidP="001D3A5F">
      <w:pPr>
        <w:bidi/>
        <w:ind w:left="425" w:right="567"/>
        <w:outlineLvl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الطبري، تاريخ الطبري، ج4.</w:t>
      </w:r>
    </w:p>
    <w:p w:rsidR="001D3A5F" w:rsidRPr="00DE6664" w:rsidRDefault="001D3A5F" w:rsidP="001D3A5F">
      <w:pPr>
        <w:bidi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الشّهرستاني(أبو الفتح، محمّد بن عبد الكريم ت548هـ): الملّل والنّحل، قدّم له وعلّق حواشيه: الدّكتور. صلاح الدّين الهوّاري، دار ومكتبة الهلال، بيروت، لبنان، طبعة2008م</w:t>
      </w:r>
      <w:r w:rsidRPr="00DE6664">
        <w:rPr>
          <w:rFonts w:ascii="Sakkal Majalla" w:hAnsi="Sakkal Majalla" w:cs="Sakkal Majalla"/>
          <w:sz w:val="28"/>
          <w:szCs w:val="28"/>
          <w:rtl/>
        </w:rPr>
        <w:t>، ج1</w:t>
      </w:r>
      <w:r w:rsidRPr="00DE6664">
        <w:rPr>
          <w:rFonts w:ascii="Sakkal Majalla" w:hAnsi="Sakkal Majalla" w:cs="Sakkal Majalla" w:hint="cs"/>
          <w:sz w:val="28"/>
          <w:szCs w:val="28"/>
          <w:rtl/>
        </w:rPr>
        <w:t>.</w:t>
      </w:r>
      <w:r w:rsidRPr="00DE6664">
        <w:rPr>
          <w:rFonts w:ascii="Sakkal Majalla" w:hAnsi="Sakkal Majalla" w:cs="Sakkal Majalla"/>
          <w:vanish/>
          <w:sz w:val="28"/>
          <w:szCs w:val="28"/>
          <w:rtl/>
          <w:lang w:bidi="ar-DZ"/>
        </w:rPr>
        <w:t>حدهما ممممحدهما ممم</w:t>
      </w:r>
    </w:p>
    <w:p w:rsidR="001D3A5F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الطبري، تاريخ الطبري.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الطّقطقي(محمّد بن علي بن طباطبا): الفخري في الآداب السّلطانية والدّول الإسلاميّة، عني بنشره: محمّد توفيق الكتبي، الطّبعة الرّحمانية، ص113.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قتيبة: الإمامة والسّياسة، تحقيق: الأستاذ علي شيري، دار الأضواء للطباعة والنّشر، بيروت، لبنان، ط1،1410هـ-1999م، ج1 .</w:t>
      </w:r>
      <w:r w:rsidRPr="00DE6664">
        <w:rPr>
          <w:rFonts w:ascii="Sakkal Majalla" w:hAnsi="Sakkal Majalla" w:cs="Sakkal Majalla"/>
          <w:vanish/>
          <w:sz w:val="28"/>
          <w:szCs w:val="28"/>
          <w:rtl/>
          <w:lang w:bidi="ar-DZ"/>
        </w:rPr>
        <w:t>حدهما ممممحدهما ممم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كثير القرشي الدّمشقي(الإمام الحافظ عماد الدّين أبي الفدا ت 701هـ/774م): البداية والنّهايّة، راجعه وخرّج أحاديثه وعلّق عليه: محمّد تامر، شريف محمّد، محمّد عبد العظيم، محمّد سعيد محمّد، دار: الوّعي للنّشر والطّبع والتّوزيع، الجزائر، ج5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</w:rPr>
        <w:t>ا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بن المرتضى(أحمد):طبقات المعتزلة، تحقيق: سوسنة ديقلد قلزر، منشورات: مكتبة الحياة، بيروت، لبنان، 1960م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المسعودي: : التّنبيه والإشراف، طبع: في مدينة ليدن المحروسة ، مطبعة أبريل، 1893م.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الماوردي(أبو الحسين، علي بن محمّد بن حبيب البصري البغدادي ت450هـ): كتاب الأحكام السّلطانيّة والولايات الدّينيّة، تحقيق: سمير مصطفى رباب، المكتبة العصريّة، صيدا، بيروت، لبنان، طبعة أخيرة،2004م، ص33 ومابعدها؛ ابن فضل الله العمري: مسالك الأبصار في ممالك الأمصار، ج11، مشاهير الوز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راء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الماوردي(أبو الحسن ، علي بن محمّد بن حبيب ت45ه): أدب الوزير للماوردي المعروف بقوانين الوزارة وسياسة الملك، صحّحه: حسن الهادي حسين، النّاشر: مكتبة الخانجي، القاهرة، مصر،ط1،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1348ه/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1992م)-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ط2، 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1414ه/1994م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قيّم الجوزية(الشّيخ شمس الدّين، أبي عبد الله، محمّد بن أبي بكر691هـ/751هـ): أحكام أهل الذّمّة، حققه وعلّق على حواشيه الدّكتور: صبحي الصّالح، دار العلم للملايّين، بيروت، لبنان، الطّبعة الثّانية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1401هـ/1981م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القيرواني(أبو إسحاق، إبراهيم بن علي الحصري): زهر الأداب وثمر الألباب، شرحه ووضع فهارسه: علي محمّد البجاوي، وعارضه بمخطوطات القاهرة، وحقّقه: عيسى البابي الحلبي وشركاه، الطّبعة الثّانية، 1389هـ/1969م، م1، ج1، ص83 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عماد الحنبلي(أبو الفلاح، عبد الحي ت1089هـ): شذرات الذّهب في أخبار من ذهب، دار الفكر للطّباعة والنّشر والتّوزيع، الطّبعة الأولى1399هـ/1989م شذرات، ج1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القضاعي(القاضي، محمّد بن سلامة بن جعفر الشافعي، أبوعبيد الله ت454هـ):تاريخ القضاعي، كتاب عيون المعارف وفنون أخبار الخلائف، دراسة وتحقيق: الدّكتور. جميل عبد الله، محمّد المصري، جامعة أمّ القرى، فهرسة مكتبة الملك فهد الوطنيّة، طبعة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1415هـ/1995م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>النّويري(شهاب الدّين، أحمد بن عبد الوهاب 677هـ/733هـ): نهاية الأرب في فنون الأدب، مطابع كوتساتسوماس وشركاه، القاهرة، مصر، م3 ، ج6.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النّديم(محمّد بن اسحاق، المعروف إسحاق أبي يعقوب الورّاق):كتاب الفهرست، دار إحياء التّراث العربي، بيروت، لبنان، الطّبعة الأولى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1427هـ/2006م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</w:p>
    <w:p w:rsidR="001D3A5F" w:rsidRDefault="001D3A5F" w:rsidP="001D3A5F">
      <w:pPr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المراجع:</w:t>
      </w:r>
    </w:p>
    <w:p w:rsidR="00124FDD" w:rsidRPr="00DE6664" w:rsidRDefault="00124FDD" w:rsidP="00124FDD">
      <w:pPr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5F7954">
        <w:rPr>
          <w:rFonts w:ascii="Sakkal Majalla" w:hAnsi="Sakkal Majalla" w:cs="Sakkal Majalla"/>
          <w:sz w:val="24"/>
          <w:szCs w:val="24"/>
          <w:rtl/>
          <w:lang w:bidi="ar-DZ"/>
        </w:rPr>
        <w:t>إبراهيم أيوب: التاريخ العباسي السياسي والحضاري، دار الكتاب العالمي، ط1، 1989م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</w:t>
      </w:r>
    </w:p>
    <w:p w:rsidR="001D3A5F" w:rsidRPr="00DE6664" w:rsidRDefault="001D3A5F" w:rsidP="001D3A5F">
      <w:pPr>
        <w:pStyle w:val="Notedebasdepage"/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صلاح الدين محمد نوار، نظرية الخلافة أو الإمامة وتطورها السياسي والديني(11-41ه/611-632م)دراسة تحليلية ونقدية مقارنة، الناشر: منشأة الم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عارف، الإسكندرية، مصر، 1996م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03470F" w:rsidRDefault="001D3A5F" w:rsidP="001D3A5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</w:rPr>
      </w:pPr>
    </w:p>
    <w:p w:rsidR="0040622A" w:rsidRPr="001D3A5F" w:rsidRDefault="0040622A" w:rsidP="0003470F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</w:p>
    <w:sectPr w:rsidR="0040622A" w:rsidRPr="001D3A5F" w:rsidSect="00F0384A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AC7" w:rsidRDefault="00D14AC7" w:rsidP="0038158A">
      <w:pPr>
        <w:spacing w:after="0" w:line="240" w:lineRule="auto"/>
      </w:pPr>
      <w:r>
        <w:separator/>
      </w:r>
    </w:p>
  </w:endnote>
  <w:endnote w:type="continuationSeparator" w:id="1">
    <w:p w:rsidR="00D14AC7" w:rsidRDefault="00D14AC7" w:rsidP="0038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AC7" w:rsidRDefault="00D14AC7" w:rsidP="00CA70C3">
      <w:pPr>
        <w:bidi/>
        <w:spacing w:after="0" w:line="240" w:lineRule="auto"/>
      </w:pPr>
      <w:r>
        <w:separator/>
      </w:r>
    </w:p>
  </w:footnote>
  <w:footnote w:type="continuationSeparator" w:id="1">
    <w:p w:rsidR="00D14AC7" w:rsidRDefault="00D14AC7" w:rsidP="00381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06438"/>
    <w:rsid w:val="00014870"/>
    <w:rsid w:val="0002736F"/>
    <w:rsid w:val="0003470F"/>
    <w:rsid w:val="00046995"/>
    <w:rsid w:val="00051483"/>
    <w:rsid w:val="000550EB"/>
    <w:rsid w:val="00086ED2"/>
    <w:rsid w:val="000A57F0"/>
    <w:rsid w:val="000E2227"/>
    <w:rsid w:val="00124FDD"/>
    <w:rsid w:val="00143CBE"/>
    <w:rsid w:val="00156ADB"/>
    <w:rsid w:val="00194BCD"/>
    <w:rsid w:val="001B2234"/>
    <w:rsid w:val="001B5551"/>
    <w:rsid w:val="001B7013"/>
    <w:rsid w:val="001B7400"/>
    <w:rsid w:val="001D1B9D"/>
    <w:rsid w:val="001D3A5F"/>
    <w:rsid w:val="001F1950"/>
    <w:rsid w:val="00200D7E"/>
    <w:rsid w:val="00223616"/>
    <w:rsid w:val="002243D2"/>
    <w:rsid w:val="00240C12"/>
    <w:rsid w:val="002704C8"/>
    <w:rsid w:val="00270D6B"/>
    <w:rsid w:val="00273532"/>
    <w:rsid w:val="00273FA1"/>
    <w:rsid w:val="002A4441"/>
    <w:rsid w:val="002D5176"/>
    <w:rsid w:val="00324898"/>
    <w:rsid w:val="00352511"/>
    <w:rsid w:val="0036737C"/>
    <w:rsid w:val="00367ED5"/>
    <w:rsid w:val="00374097"/>
    <w:rsid w:val="003754B2"/>
    <w:rsid w:val="0038158A"/>
    <w:rsid w:val="00392CE0"/>
    <w:rsid w:val="0040622A"/>
    <w:rsid w:val="004263D4"/>
    <w:rsid w:val="004439A3"/>
    <w:rsid w:val="00447E03"/>
    <w:rsid w:val="0045072C"/>
    <w:rsid w:val="004D300E"/>
    <w:rsid w:val="004E2CFA"/>
    <w:rsid w:val="00525DBD"/>
    <w:rsid w:val="00536C3A"/>
    <w:rsid w:val="00547A1B"/>
    <w:rsid w:val="005778CD"/>
    <w:rsid w:val="005A5E82"/>
    <w:rsid w:val="005B104C"/>
    <w:rsid w:val="005C1BA8"/>
    <w:rsid w:val="005D4214"/>
    <w:rsid w:val="00602956"/>
    <w:rsid w:val="00621A15"/>
    <w:rsid w:val="006271C6"/>
    <w:rsid w:val="00641DC0"/>
    <w:rsid w:val="006441F2"/>
    <w:rsid w:val="006550E3"/>
    <w:rsid w:val="006565C7"/>
    <w:rsid w:val="006630FD"/>
    <w:rsid w:val="00663103"/>
    <w:rsid w:val="006F0B61"/>
    <w:rsid w:val="0070622A"/>
    <w:rsid w:val="00716CF3"/>
    <w:rsid w:val="007611ED"/>
    <w:rsid w:val="00771165"/>
    <w:rsid w:val="007C2901"/>
    <w:rsid w:val="007D4F6A"/>
    <w:rsid w:val="007D54E5"/>
    <w:rsid w:val="00816272"/>
    <w:rsid w:val="0083609E"/>
    <w:rsid w:val="008424F0"/>
    <w:rsid w:val="0085052C"/>
    <w:rsid w:val="0086145E"/>
    <w:rsid w:val="008A1945"/>
    <w:rsid w:val="008B175D"/>
    <w:rsid w:val="008C33D9"/>
    <w:rsid w:val="008E2E5F"/>
    <w:rsid w:val="00901E4C"/>
    <w:rsid w:val="00920069"/>
    <w:rsid w:val="0098615C"/>
    <w:rsid w:val="009C38E3"/>
    <w:rsid w:val="009C6D8B"/>
    <w:rsid w:val="00A50BD0"/>
    <w:rsid w:val="00A55A03"/>
    <w:rsid w:val="00A77E56"/>
    <w:rsid w:val="00A81DB0"/>
    <w:rsid w:val="00AA4472"/>
    <w:rsid w:val="00AD6BDB"/>
    <w:rsid w:val="00AD7B7F"/>
    <w:rsid w:val="00AF7995"/>
    <w:rsid w:val="00B070F7"/>
    <w:rsid w:val="00B07711"/>
    <w:rsid w:val="00B1439D"/>
    <w:rsid w:val="00B40E96"/>
    <w:rsid w:val="00BC4ECF"/>
    <w:rsid w:val="00BD307E"/>
    <w:rsid w:val="00BE1AD3"/>
    <w:rsid w:val="00BE6A3C"/>
    <w:rsid w:val="00C20ECE"/>
    <w:rsid w:val="00C2677D"/>
    <w:rsid w:val="00C35B72"/>
    <w:rsid w:val="00C434FA"/>
    <w:rsid w:val="00C91AB2"/>
    <w:rsid w:val="00CA70C3"/>
    <w:rsid w:val="00CD168D"/>
    <w:rsid w:val="00CD69FF"/>
    <w:rsid w:val="00D14AC7"/>
    <w:rsid w:val="00D32049"/>
    <w:rsid w:val="00D36DB7"/>
    <w:rsid w:val="00D51025"/>
    <w:rsid w:val="00D61B2C"/>
    <w:rsid w:val="00D635EB"/>
    <w:rsid w:val="00D8158A"/>
    <w:rsid w:val="00DA267D"/>
    <w:rsid w:val="00DB676F"/>
    <w:rsid w:val="00DC661B"/>
    <w:rsid w:val="00DD0E0A"/>
    <w:rsid w:val="00DD5063"/>
    <w:rsid w:val="00E014DD"/>
    <w:rsid w:val="00E258A1"/>
    <w:rsid w:val="00E37679"/>
    <w:rsid w:val="00E47F4D"/>
    <w:rsid w:val="00E50948"/>
    <w:rsid w:val="00E5325A"/>
    <w:rsid w:val="00E53823"/>
    <w:rsid w:val="00E53896"/>
    <w:rsid w:val="00E56824"/>
    <w:rsid w:val="00E824F3"/>
    <w:rsid w:val="00E87B08"/>
    <w:rsid w:val="00ED36D6"/>
    <w:rsid w:val="00EF646E"/>
    <w:rsid w:val="00F01BEB"/>
    <w:rsid w:val="00F0384A"/>
    <w:rsid w:val="00F658DD"/>
    <w:rsid w:val="00F67C1B"/>
    <w:rsid w:val="00FA31C2"/>
    <w:rsid w:val="00FB3B1D"/>
    <w:rsid w:val="00FE39DD"/>
    <w:rsid w:val="00FE7B9E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37C"/>
  </w:style>
  <w:style w:type="paragraph" w:styleId="Titre1">
    <w:name w:val="heading 1"/>
    <w:basedOn w:val="Normal"/>
    <w:next w:val="Normal"/>
    <w:link w:val="Titre1Car"/>
    <w:uiPriority w:val="9"/>
    <w:qFormat/>
    <w:rsid w:val="00D635EB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5EB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5EB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5EB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5EB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5EB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5EB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5EB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5EB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5EB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635EB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D635EB"/>
  </w:style>
  <w:style w:type="paragraph" w:styleId="Notedebasdepage">
    <w:name w:val="footnote text"/>
    <w:aliases w:val="Char Char Char,Char Char"/>
    <w:basedOn w:val="Normal"/>
    <w:link w:val="NotedebasdepageCar"/>
    <w:qFormat/>
    <w:rsid w:val="0038158A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D635EB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635E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635EB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635EB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635EB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paragraph" w:styleId="NormalWeb">
    <w:name w:val="Normal (Web)"/>
    <w:basedOn w:val="Normal"/>
    <w:unhideWhenUsed/>
    <w:rsid w:val="00D6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D635EB"/>
  </w:style>
  <w:style w:type="character" w:styleId="Lienhypertexte">
    <w:name w:val="Hyperlink"/>
    <w:rsid w:val="00D635EB"/>
    <w:rPr>
      <w:color w:val="0000FF"/>
      <w:u w:val="single"/>
    </w:rPr>
  </w:style>
  <w:style w:type="paragraph" w:styleId="Pieddepage">
    <w:name w:val="footer"/>
    <w:basedOn w:val="Normal"/>
    <w:link w:val="PieddepageCar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PieddepageCar">
    <w:name w:val="Pied de page Car"/>
    <w:basedOn w:val="Policepardfaut"/>
    <w:link w:val="Pieddepage"/>
    <w:rsid w:val="00D635EB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D635EB"/>
  </w:style>
  <w:style w:type="paragraph" w:styleId="En-tte">
    <w:name w:val="header"/>
    <w:basedOn w:val="Normal"/>
    <w:link w:val="En-tteCar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En-tteCar">
    <w:name w:val="En-tête Car"/>
    <w:basedOn w:val="Policepardfaut"/>
    <w:link w:val="En-tte"/>
    <w:rsid w:val="00D635EB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D635EB"/>
    <w:pPr>
      <w:shd w:val="clear" w:color="auto" w:fill="000080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D635EB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extedebullesCar">
    <w:name w:val="Texte de bulles Car"/>
    <w:basedOn w:val="Policepardfaut"/>
    <w:link w:val="Textedebulles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D635EB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rsid w:val="00D635EB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D635EB"/>
    <w:rPr>
      <w:color w:val="800080"/>
      <w:u w:val="single"/>
    </w:rPr>
  </w:style>
  <w:style w:type="character" w:customStyle="1" w:styleId="apple-converted-space">
    <w:name w:val="apple-converted-space"/>
    <w:basedOn w:val="Policepardfaut"/>
    <w:uiPriority w:val="99"/>
    <w:rsid w:val="00D635EB"/>
  </w:style>
  <w:style w:type="character" w:styleId="lev">
    <w:name w:val="Strong"/>
    <w:uiPriority w:val="22"/>
    <w:qFormat/>
    <w:rsid w:val="00D635E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styleId="Accentuation">
    <w:name w:val="Emphasis"/>
    <w:qFormat/>
    <w:rsid w:val="00D635E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35EB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35EB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635EB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5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D635EB"/>
    <w:rPr>
      <w:i/>
      <w:iCs/>
    </w:rPr>
  </w:style>
  <w:style w:type="character" w:styleId="Emphaseintense">
    <w:name w:val="Intense Emphasis"/>
    <w:uiPriority w:val="21"/>
    <w:qFormat/>
    <w:rsid w:val="00D635E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35EB"/>
    <w:rPr>
      <w:smallCaps/>
    </w:rPr>
  </w:style>
  <w:style w:type="character" w:styleId="Rfrenceintense">
    <w:name w:val="Intense Reference"/>
    <w:uiPriority w:val="32"/>
    <w:qFormat/>
    <w:rsid w:val="00D635E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35E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35EB"/>
    <w:pPr>
      <w:outlineLvl w:val="9"/>
    </w:pPr>
  </w:style>
  <w:style w:type="paragraph" w:styleId="Notedefin">
    <w:name w:val="endnote text"/>
    <w:basedOn w:val="Normal"/>
    <w:link w:val="NotedefinCar"/>
    <w:rsid w:val="00D635E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D635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D635EB"/>
    <w:rPr>
      <w:vertAlign w:val="superscript"/>
    </w:rPr>
  </w:style>
  <w:style w:type="character" w:styleId="Numrodeligne">
    <w:name w:val="line number"/>
    <w:basedOn w:val="Policepardfaut"/>
    <w:rsid w:val="00D635EB"/>
  </w:style>
  <w:style w:type="character" w:customStyle="1" w:styleId="ams">
    <w:name w:val="ams"/>
    <w:basedOn w:val="Policepardfaut"/>
    <w:rsid w:val="00E538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0555-1168-4028-8542-36E1EFF9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797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2026</cp:lastModifiedBy>
  <cp:revision>24</cp:revision>
  <dcterms:created xsi:type="dcterms:W3CDTF">2024-12-01T10:19:00Z</dcterms:created>
  <dcterms:modified xsi:type="dcterms:W3CDTF">2026-04-09T11:41:00Z</dcterms:modified>
</cp:coreProperties>
</file>