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DA" w:rsidRPr="008C0A6F" w:rsidRDefault="008C0A6F" w:rsidP="00391C32">
      <w:pPr>
        <w:bidi/>
        <w:ind w:left="283" w:right="567" w:hanging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</w:t>
      </w:r>
      <w:r w:rsidR="00BF3CDA" w:rsidRPr="008C0A6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(02): الفرق بين التحقيق والتوثيق والشرح  </w:t>
      </w:r>
    </w:p>
    <w:p w:rsidR="008C0A6F" w:rsidRDefault="008C0A6F" w:rsidP="008C0A6F">
      <w:pPr>
        <w:bidi/>
        <w:ind w:left="283" w:right="567" w:hanging="283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</w:t>
      </w:r>
      <w:r w:rsidR="00BF7B3B" w:rsidRPr="008C0A6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أهداف المحاضرة:</w:t>
      </w:r>
    </w:p>
    <w:p w:rsidR="00BF7B3B" w:rsidRPr="008C0A6F" w:rsidRDefault="008C0A6F" w:rsidP="008C0A6F">
      <w:pPr>
        <w:bidi/>
        <w:ind w:left="283" w:right="567" w:hanging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</w:t>
      </w:r>
      <w:r w:rsidR="00BF7B3B" w:rsidRPr="008C0A6F">
        <w:rPr>
          <w:rFonts w:ascii="Sakkal Majalla" w:hAnsi="Sakkal Majalla" w:cs="Sakkal Majalla"/>
          <w:sz w:val="28"/>
          <w:szCs w:val="28"/>
          <w:rtl/>
          <w:lang w:bidi="ar-DZ"/>
        </w:rPr>
        <w:t>تهدف المحاضرة إلى تعريف تمكين الطالب من التفريق بين المصطلحات الخاصة بما يتطلبه تحقيق المخطوطات.</w:t>
      </w:r>
    </w:p>
    <w:p w:rsidR="00BF3CDA" w:rsidRPr="008C0A6F" w:rsidRDefault="008C0A6F" w:rsidP="008C0A6F">
      <w:pPr>
        <w:bidi/>
        <w:ind w:left="283" w:right="567" w:hanging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</w:t>
      </w:r>
      <w:r w:rsidR="007B5C56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استدعت عمليات تحقيق المخطوطات استعمال أنماطًا مختلفة من الأساليب بغرض الوصول إلى مكنونات النصوص المحقّقة، ولذلك اشتهرت جملة مصطلحات منها، التحقيق، الشرح، التوثيق، وغيرها، فما </w:t>
      </w:r>
      <w:proofErr w:type="gramStart"/>
      <w:r w:rsidR="007B5C56" w:rsidRPr="008C0A6F">
        <w:rPr>
          <w:rFonts w:ascii="Sakkal Majalla" w:hAnsi="Sakkal Majalla" w:cs="Sakkal Majalla"/>
          <w:sz w:val="28"/>
          <w:szCs w:val="28"/>
          <w:rtl/>
          <w:lang w:bidi="ar-DZ"/>
        </w:rPr>
        <w:t>مقصود</w:t>
      </w:r>
      <w:proofErr w:type="gramEnd"/>
      <w:r w:rsidR="007B5C56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هذه المصطلحات على ضوء علاقتها بتحقيق المخطوطات؟.</w:t>
      </w:r>
    </w:p>
    <w:p w:rsidR="007B5C56" w:rsidRPr="008C0A6F" w:rsidRDefault="008C0A6F" w:rsidP="008C0A6F">
      <w:pPr>
        <w:bidi/>
        <w:ind w:left="283" w:right="567" w:hanging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</w:t>
      </w:r>
      <w:proofErr w:type="gramStart"/>
      <w:r w:rsidR="007B5C56" w:rsidRPr="008C0A6F">
        <w:rPr>
          <w:rFonts w:ascii="Sakkal Majalla" w:hAnsi="Sakkal Majalla" w:cs="Sakkal Majalla"/>
          <w:sz w:val="28"/>
          <w:szCs w:val="28"/>
          <w:rtl/>
          <w:lang w:bidi="ar-DZ"/>
        </w:rPr>
        <w:t>أساليب</w:t>
      </w:r>
      <w:proofErr w:type="gramEnd"/>
      <w:r w:rsidR="007B5C56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التأليف:</w:t>
      </w:r>
    </w:p>
    <w:p w:rsidR="00BF3CDA" w:rsidRPr="008C0A6F" w:rsidRDefault="007B5C56" w:rsidP="00391C32">
      <w:pPr>
        <w:bidi/>
        <w:ind w:left="283" w:right="567" w:hanging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تنو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عت أساليب التأليف في المخطوطات العربي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ة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فشملت أنماط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ً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ا تفر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دت فيها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وظهر فيها نبوغ المؤل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ِّ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فين وجهودهم في التأليف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ومنها النمط الموسوعي الذي كان يضم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فنون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ً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ا ومعارف شت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ى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كالموسوعات الحديثة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ومنها كتب مثل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المختصرات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والحواشي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والشروح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والذ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ُ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يول التي كانت تختصر المؤل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فات الكبيرة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وتضع حواشي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وشروح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ً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ا تشرح بعض المؤل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فات أو ذيول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ً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ا تتم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م وتكم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ِّ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ل المؤل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فات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أم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 </w:t>
      </w:r>
      <w:proofErr w:type="spellStart"/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التآليف</w:t>
      </w:r>
      <w:proofErr w:type="spellEnd"/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الموسوعي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ّة فمنه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ا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مؤل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فات جمعت علوم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ً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ا وفنون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ً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ا متعد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دة في آن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ٍ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واحد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كنهاية الأرب في فنون الأدب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</w:t>
      </w:r>
      <w:proofErr w:type="spellStart"/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للنُويري</w:t>
      </w:r>
      <w:proofErr w:type="spellEnd"/>
      <w:r w:rsidR="008C0A6F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BF7B3B" w:rsidRPr="008C0A6F" w:rsidRDefault="007B5C56" w:rsidP="00391C32">
      <w:pPr>
        <w:bidi/>
        <w:ind w:left="283" w:right="567" w:hanging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 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أم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ّا المختصرات فمنها،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مختصر الخليل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 الفقه المالكي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وألفية بن مالك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 النحو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ومختصر مناقب عمر بن الخط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اب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لأسامة ابن م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ُ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نقذ، والحواشي مثل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حاشية على شرح حكمة العين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للجرجاني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والذيول مثل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ذيل تاريخ الإسلام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للذهبي</w:t>
      </w:r>
      <w:r w:rsidRPr="008C0A6F">
        <w:rPr>
          <w:rFonts w:ascii="Sakkal Majalla" w:hAnsi="Sakkal Majalla" w:cs="Sakkal Majalla"/>
          <w:sz w:val="28"/>
          <w:szCs w:val="28"/>
          <w:vertAlign w:val="superscript"/>
          <w:rtl/>
          <w:lang w:bidi="ar-DZ"/>
        </w:rPr>
        <w:t xml:space="preserve"> 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، و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أل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 </w:t>
      </w:r>
      <w:proofErr w:type="spellStart"/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مؤل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فوا</w:t>
      </w:r>
      <w:proofErr w:type="spellEnd"/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المخطوطات كذلك كتب التراجم والطبقات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والكثير منهم كان يذكر فهرسة مؤل</w:t>
      </w:r>
      <w:r w:rsidR="009A6B0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ّ</w:t>
      </w:r>
      <w:r w:rsidR="00BF3CDA" w:rsidRPr="008C0A6F">
        <w:rPr>
          <w:rFonts w:ascii="Sakkal Majalla" w:hAnsi="Sakkal Majalla" w:cs="Sakkal Majalla"/>
          <w:sz w:val="28"/>
          <w:szCs w:val="28"/>
          <w:rtl/>
          <w:lang w:bidi="ar-DZ"/>
        </w:rPr>
        <w:t>فاته بنفسه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</w:t>
      </w:r>
      <w:r w:rsidR="00BF7B3B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فالتوثيق </w:t>
      </w:r>
      <w:proofErr w:type="spellStart"/>
      <w:r w:rsidR="00BF7B3B" w:rsidRPr="008C0A6F">
        <w:rPr>
          <w:rFonts w:ascii="Sakkal Majalla" w:hAnsi="Sakkal Majalla" w:cs="Sakkal Majalla"/>
          <w:sz w:val="28"/>
          <w:szCs w:val="28"/>
          <w:rtl/>
          <w:lang w:bidi="ar-DZ"/>
        </w:rPr>
        <w:t>ي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ُ</w:t>
      </w:r>
      <w:r w:rsidR="00BF7B3B" w:rsidRPr="008C0A6F">
        <w:rPr>
          <w:rFonts w:ascii="Sakkal Majalla" w:hAnsi="Sakkal Majalla" w:cs="Sakkal Majalla"/>
          <w:sz w:val="28"/>
          <w:szCs w:val="28"/>
          <w:rtl/>
          <w:lang w:bidi="ar-DZ"/>
        </w:rPr>
        <w:t>عنىى</w:t>
      </w:r>
      <w:proofErr w:type="spellEnd"/>
      <w:r w:rsidR="00BF7B3B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="00BF7B3B" w:rsidRPr="008C0A6F">
        <w:rPr>
          <w:rFonts w:ascii="Sakkal Majalla" w:hAnsi="Sakkal Majalla" w:cs="Sakkal Majalla"/>
          <w:sz w:val="28"/>
          <w:szCs w:val="28"/>
          <w:rtl/>
          <w:lang w:bidi="ar-DZ"/>
        </w:rPr>
        <w:t>به</w:t>
      </w:r>
      <w:proofErr w:type="spellEnd"/>
      <w:r w:rsidR="00BF7B3B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ثبت المصادر والمراجع المستخدمة في التحقيق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7B3B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بينما الشرح فهو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BF7B3B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توضيح النص وتفسير الكلمات والمصطلحات الغامضة، أم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ّ</w:t>
      </w:r>
      <w:r w:rsidR="00BF7B3B" w:rsidRPr="008C0A6F">
        <w:rPr>
          <w:rFonts w:ascii="Sakkal Majalla" w:hAnsi="Sakkal Majalla" w:cs="Sakkal Majalla"/>
          <w:sz w:val="28"/>
          <w:szCs w:val="28"/>
          <w:rtl/>
          <w:lang w:bidi="ar-DZ"/>
        </w:rPr>
        <w:t>ا التحقيق فهو، تصحيح الأخطاء وتحليل النص ومقارنته بالنسخ الأخرى.</w:t>
      </w:r>
    </w:p>
    <w:p w:rsidR="00262D39" w:rsidRPr="008C0A6F" w:rsidRDefault="008C0A6F" w:rsidP="00391C32">
      <w:pPr>
        <w:bidi/>
        <w:ind w:left="283" w:right="567" w:hanging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</w:t>
      </w:r>
      <w:r w:rsidR="007B5C56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مثال: </w:t>
      </w:r>
      <w:r w:rsidR="00262D39" w:rsidRPr="008C0A6F">
        <w:rPr>
          <w:rFonts w:ascii="Sakkal Majalla" w:hAnsi="Sakkal Majalla" w:cs="Sakkal Majalla"/>
          <w:sz w:val="28"/>
          <w:szCs w:val="28"/>
          <w:rtl/>
          <w:lang w:bidi="ar-DZ"/>
        </w:rPr>
        <w:t>الشروح المنطقيّة هي، شروحٌ وتفاسيرٌ للنصوص المنطقيّة الأرسطيّة ولشروحها اليونانيّة، وقد وضعت مدرسة بغداد الصورة النهائيّة التي اتّخذتها هذه الشروح، يبدأ الشرح الكبير بأنْ يُ</w:t>
      </w:r>
      <w:r w:rsidR="007B5C56" w:rsidRPr="008C0A6F">
        <w:rPr>
          <w:rFonts w:ascii="Sakkal Majalla" w:hAnsi="Sakkal Majalla" w:cs="Sakkal Majalla"/>
          <w:sz w:val="28"/>
          <w:szCs w:val="28"/>
          <w:rtl/>
          <w:lang w:bidi="ar-DZ"/>
        </w:rPr>
        <w:t>قتبَس حرفيًا جزءًا من النص الأر</w:t>
      </w:r>
      <w:r w:rsidR="00262D39" w:rsidRPr="008C0A6F">
        <w:rPr>
          <w:rFonts w:ascii="Sakkal Majalla" w:hAnsi="Sakkal Majalla" w:cs="Sakkal Majalla"/>
          <w:sz w:val="28"/>
          <w:szCs w:val="28"/>
          <w:rtl/>
          <w:lang w:bidi="ar-DZ"/>
        </w:rPr>
        <w:t>سْطي يبلغ طوله بضع جُمَل، ثمّ يقوم بمناقشة مستفيضة لهذا النص</w:t>
      </w:r>
      <w:r w:rsidR="007B5C56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وكان من أشهر </w:t>
      </w:r>
      <w:proofErr w:type="spellStart"/>
      <w:r w:rsidR="007B5C56" w:rsidRPr="008C0A6F">
        <w:rPr>
          <w:rFonts w:ascii="Sakkal Majalla" w:hAnsi="Sakkal Majalla" w:cs="Sakkal Majalla"/>
          <w:sz w:val="28"/>
          <w:szCs w:val="28"/>
          <w:rtl/>
          <w:lang w:bidi="ar-DZ"/>
        </w:rPr>
        <w:t>الشُرّاح</w:t>
      </w:r>
      <w:proofErr w:type="spellEnd"/>
      <w:r w:rsidR="007B5C56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</w:t>
      </w:r>
      <w:r w:rsidR="00262D39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سيدي عبد الرحمن بن محمّد بن أحمد الشريف </w:t>
      </w:r>
      <w:proofErr w:type="spellStart"/>
      <w:r w:rsidR="00262D39" w:rsidRPr="008C0A6F">
        <w:rPr>
          <w:rFonts w:ascii="Sakkal Majalla" w:hAnsi="Sakkal Majalla" w:cs="Sakkal Majalla"/>
          <w:sz w:val="28"/>
          <w:szCs w:val="28"/>
          <w:rtl/>
          <w:lang w:bidi="ar-DZ"/>
        </w:rPr>
        <w:t>التلمساني</w:t>
      </w:r>
      <w:proofErr w:type="spellEnd"/>
      <w:r w:rsidR="00262D39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المشهور بأبي يحي الشريف الإمام العلّامة المحقِّق، ابن الإمام العلّامة المحقّق أبو عبد الله الشريف بشرحِ جُمل المنطق </w:t>
      </w:r>
      <w:proofErr w:type="spellStart"/>
      <w:r w:rsidR="00262D39" w:rsidRPr="008C0A6F">
        <w:rPr>
          <w:rFonts w:ascii="Sakkal Majalla" w:hAnsi="Sakkal Majalla" w:cs="Sakkal Majalla"/>
          <w:sz w:val="28"/>
          <w:szCs w:val="28"/>
          <w:rtl/>
          <w:lang w:bidi="ar-DZ"/>
        </w:rPr>
        <w:t>للخُونَجِي</w:t>
      </w:r>
      <w:proofErr w:type="spellEnd"/>
      <w:r w:rsidR="00262D39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فهو كان محقِّقًا للعلوم والإتقان لها، ومعرفتها، عالم الشرفاء وآخر المفسّرين، وأخذ عن الشيخ الصالح العالم أبي عثمان سعيد </w:t>
      </w:r>
      <w:proofErr w:type="spellStart"/>
      <w:r w:rsidR="00262D39" w:rsidRPr="008C0A6F">
        <w:rPr>
          <w:rFonts w:ascii="Sakkal Majalla" w:hAnsi="Sakkal Majalla" w:cs="Sakkal Majalla"/>
          <w:sz w:val="28"/>
          <w:szCs w:val="28"/>
          <w:rtl/>
          <w:lang w:bidi="ar-DZ"/>
        </w:rPr>
        <w:t>العَقباني</w:t>
      </w:r>
      <w:proofErr w:type="spellEnd"/>
      <w:r w:rsidR="00262D39"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ابن الحاجب جُمَل </w:t>
      </w:r>
      <w:proofErr w:type="spellStart"/>
      <w:r w:rsidR="00262D39" w:rsidRPr="008C0A6F">
        <w:rPr>
          <w:rFonts w:ascii="Sakkal Majalla" w:hAnsi="Sakkal Majalla" w:cs="Sakkal Majalla"/>
          <w:sz w:val="28"/>
          <w:szCs w:val="28"/>
          <w:rtl/>
          <w:lang w:bidi="ar-DZ"/>
        </w:rPr>
        <w:t>الخُونَجي</w:t>
      </w:r>
      <w:proofErr w:type="spellEnd"/>
      <w:r w:rsidR="007B5C56" w:rsidRPr="008C0A6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0B5E9A" w:rsidRPr="008C0A6F" w:rsidRDefault="008C0A6F" w:rsidP="00391C32">
      <w:pPr>
        <w:bidi/>
        <w:ind w:left="283" w:right="567" w:hanging="283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lastRenderedPageBreak/>
        <w:t xml:space="preserve">      </w:t>
      </w:r>
      <w:r w:rsidR="000B5E9A" w:rsidRPr="008C0A6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التعليق على النص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lang w:eastAsia="fr-FR"/>
        </w:rPr>
        <w:t>: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يهدف إلى توضيح النص وشرح </w:t>
      </w:r>
      <w:proofErr w:type="spellStart"/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غريبه</w:t>
      </w:r>
      <w:proofErr w:type="spellEnd"/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، والتعريف بالأعلام والأماكن الواردة فيه، وتخريج الأحاديث والكلام عليها؛ جرْحًا وتعديلًا، وهناك تعليقات ضروريّة لضبط النص وتوثيقه، وأخرى إضافيّة تخدم الباحث والقارئ</w:t>
      </w:r>
      <w:r w:rsidR="007B5C56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، و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يجب أن يتضمّن التعليق على النص شرحًا للأسباب التي أدّت إلى ترجيح قراءة معيّنة، مع تقديم الأدلّة المقنعة، ويكون واضحًا ومفصَّلًا، بحيث يمكن للقارئ فهْم عمليّة الترجيح والاقتناع </w:t>
      </w:r>
      <w:proofErr w:type="spellStart"/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بها</w:t>
      </w:r>
      <w:proofErr w:type="spellEnd"/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، ويكون التعليل دقيقًا مبنيًا على أدلّة قويّة، وليس مجرّد افتراضات أو </w:t>
      </w:r>
      <w:proofErr w:type="spellStart"/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تفضيلات</w:t>
      </w:r>
      <w:proofErr w:type="spellEnd"/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شخصيّة، والدقّة في التعليل تعزّز مصداقيّة النص المحقّق وتجعله موثوقًا </w:t>
      </w:r>
      <w:proofErr w:type="spellStart"/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به</w:t>
      </w:r>
      <w:proofErr w:type="spellEnd"/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في الأوساط العلميّة، فهو إضافة شروح وتوضيحات على النص المحقَّق لمساعدة القارئ على فهمه، بهدف التعليق توضيح النص وشرح </w:t>
      </w:r>
      <w:proofErr w:type="spellStart"/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غريبه</w:t>
      </w:r>
      <w:proofErr w:type="spellEnd"/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، وتعريف بالأعلام والأماكن الواردة فيه، وتخريج الأحاديث والكلام عليها جرْحًا وتعديلًا، فالتعليقات الضروريّة تهدف إلى ضبط النص وتوثيقه مثل، شرح الكلمات الغريبة، وتوضيح الأسماء والأماكن، وتخريج الأحاديث، أمّا الإضافيّة فهي</w:t>
      </w:r>
      <w:r w:rsidR="007B5C56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،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التي تخدم الباحث والقارئ مثل، تقديم معلومات إضافيّة عن الأعلام أو شرح السِياق التاريخي أو الأدبي للنص، وتتمثّل </w:t>
      </w:r>
      <w:r w:rsidR="000B5E9A" w:rsidRPr="008C0A6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 </w:t>
      </w:r>
      <w:proofErr w:type="spellStart"/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أهميّتة</w:t>
      </w:r>
      <w:proofErr w:type="spellEnd"/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في توضيح النص، وجعْلِه أكثر قابليّة للفهم، خاصّةً إذا كان النص يحتوي على كلمات أو مصطلحات غريبة أو قديمة، وتوثيق النص، بتقديم الأدلّة والشواهد التي تدعّم القراءات المختارة، وخدمة الباحث،إذ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يوفّر معلومات إضافيّة تساعد الباحث في فهم النص بشكلٍ أعمق واستخدامه في أبحاثه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.</w:t>
      </w:r>
    </w:p>
    <w:p w:rsidR="000B5E9A" w:rsidRDefault="008C0A6F" w:rsidP="00391C32">
      <w:pPr>
        <w:bidi/>
        <w:spacing w:before="100" w:beforeAutospacing="1" w:after="100" w:afterAutospacing="1"/>
        <w:ind w:left="283" w:right="567" w:hanging="283"/>
        <w:jc w:val="both"/>
        <w:outlineLvl w:val="2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 xml:space="preserve">       </w:t>
      </w:r>
      <w:r w:rsidR="000B5E9A" w:rsidRPr="008C0A6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ملاحظة: 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يتعيّن التفريق الواضح بين التحقيق والشرح،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فالمحقِّق في أصل عمله ليسً شارحًا ولا مُزيدًا من كيسه على منهج المؤلِّف في طريقة تأليفه أو كتابته للنص،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فعلى المحقّق الابتعاد عن التعليقات التي لا مَسوغ لها،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والتي يهدف بعض</w:t>
      </w:r>
      <w:r w:rsidR="000B5E9A" w:rsidRPr="008C0A6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المحقّقين إلى تضخيم النصوص </w:t>
      </w:r>
      <w:proofErr w:type="spellStart"/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بها</w:t>
      </w:r>
      <w:proofErr w:type="spellEnd"/>
      <w:r w:rsidR="000B5E9A" w:rsidRPr="008C0A6F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من مثل، التعريف بالمشهور،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والتذكير بالمعروف، 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وذكر كثير من المصادر من غير استفادة منها، 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ونقل نصوص من مصادر أخرى، وإثباتها في حاشية النص هي ليست من شرط المؤلِّف التي قد يكون المؤلِّف تركها سيْرًا مع نهجه الذي انتهجه في كتابه،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="00A8313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لا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سيّما في الكتب الضخمة،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="000B5E9A"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فلا يجوز للمحقّقً مثلًا أن يزيد على نصٍ أراد له مؤلِّفه أن يكونً مختصَرًا متوازنًا في الاختصار.</w:t>
      </w:r>
    </w:p>
    <w:p w:rsidR="00627A01" w:rsidRPr="008C0A6F" w:rsidRDefault="00391C32" w:rsidP="00391C32">
      <w:pPr>
        <w:bidi/>
        <w:spacing w:before="100" w:beforeAutospacing="1" w:after="100" w:afterAutospacing="1"/>
        <w:ind w:left="283" w:right="567" w:hanging="283"/>
        <w:jc w:val="both"/>
        <w:outlineLvl w:val="2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</w:t>
      </w:r>
    </w:p>
    <w:sectPr w:rsidR="00627A01" w:rsidRPr="008C0A6F" w:rsidSect="006F5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2B0" w:rsidRDefault="008152B0" w:rsidP="0038158A">
      <w:pPr>
        <w:spacing w:after="0" w:line="240" w:lineRule="auto"/>
      </w:pPr>
      <w:r>
        <w:separator/>
      </w:r>
    </w:p>
  </w:endnote>
  <w:endnote w:type="continuationSeparator" w:id="1">
    <w:p w:rsidR="008152B0" w:rsidRDefault="008152B0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2B0" w:rsidRDefault="008152B0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8152B0" w:rsidRDefault="008152B0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FB6106"/>
    <w:multiLevelType w:val="hybridMultilevel"/>
    <w:tmpl w:val="7892E0E0"/>
    <w:lvl w:ilvl="0" w:tplc="4BA6AC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DE545C"/>
    <w:multiLevelType w:val="hybridMultilevel"/>
    <w:tmpl w:val="3BA461C0"/>
    <w:lvl w:ilvl="0" w:tplc="79120DB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41763"/>
    <w:multiLevelType w:val="hybridMultilevel"/>
    <w:tmpl w:val="459493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636705"/>
    <w:multiLevelType w:val="hybridMultilevel"/>
    <w:tmpl w:val="ADF41294"/>
    <w:lvl w:ilvl="0" w:tplc="1B96C6E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1"/>
  </w:num>
  <w:num w:numId="3">
    <w:abstractNumId w:val="20"/>
  </w:num>
  <w:num w:numId="4">
    <w:abstractNumId w:val="24"/>
  </w:num>
  <w:num w:numId="5">
    <w:abstractNumId w:val="43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3"/>
  </w:num>
  <w:num w:numId="9">
    <w:abstractNumId w:val="13"/>
  </w:num>
  <w:num w:numId="10">
    <w:abstractNumId w:val="0"/>
  </w:num>
  <w:num w:numId="11">
    <w:abstractNumId w:val="10"/>
  </w:num>
  <w:num w:numId="12">
    <w:abstractNumId w:val="36"/>
  </w:num>
  <w:num w:numId="13">
    <w:abstractNumId w:val="33"/>
  </w:num>
  <w:num w:numId="14">
    <w:abstractNumId w:val="15"/>
  </w:num>
  <w:num w:numId="15">
    <w:abstractNumId w:val="11"/>
  </w:num>
  <w:num w:numId="16">
    <w:abstractNumId w:val="42"/>
  </w:num>
  <w:num w:numId="17">
    <w:abstractNumId w:val="40"/>
  </w:num>
  <w:num w:numId="18">
    <w:abstractNumId w:val="34"/>
  </w:num>
  <w:num w:numId="19">
    <w:abstractNumId w:val="26"/>
  </w:num>
  <w:num w:numId="20">
    <w:abstractNumId w:val="18"/>
  </w:num>
  <w:num w:numId="21">
    <w:abstractNumId w:val="29"/>
  </w:num>
  <w:num w:numId="22">
    <w:abstractNumId w:val="12"/>
  </w:num>
  <w:num w:numId="23">
    <w:abstractNumId w:val="30"/>
  </w:num>
  <w:num w:numId="24">
    <w:abstractNumId w:val="32"/>
  </w:num>
  <w:num w:numId="25">
    <w:abstractNumId w:val="14"/>
  </w:num>
  <w:num w:numId="26">
    <w:abstractNumId w:val="1"/>
  </w:num>
  <w:num w:numId="27">
    <w:abstractNumId w:val="6"/>
  </w:num>
  <w:num w:numId="28">
    <w:abstractNumId w:val="7"/>
  </w:num>
  <w:num w:numId="29">
    <w:abstractNumId w:val="41"/>
  </w:num>
  <w:num w:numId="30">
    <w:abstractNumId w:val="17"/>
  </w:num>
  <w:num w:numId="31">
    <w:abstractNumId w:val="5"/>
  </w:num>
  <w:num w:numId="32">
    <w:abstractNumId w:val="21"/>
  </w:num>
  <w:num w:numId="33">
    <w:abstractNumId w:val="3"/>
  </w:num>
  <w:num w:numId="34">
    <w:abstractNumId w:val="4"/>
  </w:num>
  <w:num w:numId="35">
    <w:abstractNumId w:val="28"/>
  </w:num>
  <w:num w:numId="36">
    <w:abstractNumId w:val="37"/>
  </w:num>
  <w:num w:numId="37">
    <w:abstractNumId w:val="19"/>
  </w:num>
  <w:num w:numId="38">
    <w:abstractNumId w:val="27"/>
  </w:num>
  <w:num w:numId="39">
    <w:abstractNumId w:val="39"/>
  </w:num>
  <w:num w:numId="40">
    <w:abstractNumId w:val="2"/>
  </w:num>
  <w:num w:numId="41">
    <w:abstractNumId w:val="35"/>
  </w:num>
  <w:num w:numId="42">
    <w:abstractNumId w:val="8"/>
  </w:num>
  <w:num w:numId="43">
    <w:abstractNumId w:val="9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13141"/>
    <w:rsid w:val="00014870"/>
    <w:rsid w:val="00016F02"/>
    <w:rsid w:val="0002736F"/>
    <w:rsid w:val="00046995"/>
    <w:rsid w:val="00086ED2"/>
    <w:rsid w:val="000A10D8"/>
    <w:rsid w:val="000A57F0"/>
    <w:rsid w:val="000B5E9A"/>
    <w:rsid w:val="000B669C"/>
    <w:rsid w:val="000B7D7B"/>
    <w:rsid w:val="000D7A2A"/>
    <w:rsid w:val="000E2227"/>
    <w:rsid w:val="00194BCD"/>
    <w:rsid w:val="00195807"/>
    <w:rsid w:val="001B2234"/>
    <w:rsid w:val="001B5551"/>
    <w:rsid w:val="001B7013"/>
    <w:rsid w:val="00200D7E"/>
    <w:rsid w:val="002243D2"/>
    <w:rsid w:val="0024019C"/>
    <w:rsid w:val="00240C12"/>
    <w:rsid w:val="00243351"/>
    <w:rsid w:val="002574AC"/>
    <w:rsid w:val="00262D39"/>
    <w:rsid w:val="00273532"/>
    <w:rsid w:val="002973FC"/>
    <w:rsid w:val="002A4441"/>
    <w:rsid w:val="002D5176"/>
    <w:rsid w:val="002E588A"/>
    <w:rsid w:val="00324898"/>
    <w:rsid w:val="00352511"/>
    <w:rsid w:val="0036737C"/>
    <w:rsid w:val="00367ED5"/>
    <w:rsid w:val="00374097"/>
    <w:rsid w:val="003754B2"/>
    <w:rsid w:val="00376E97"/>
    <w:rsid w:val="0038158A"/>
    <w:rsid w:val="00391A1B"/>
    <w:rsid w:val="00391C32"/>
    <w:rsid w:val="00392CE0"/>
    <w:rsid w:val="003E62F7"/>
    <w:rsid w:val="0041751E"/>
    <w:rsid w:val="0042643C"/>
    <w:rsid w:val="00430B8D"/>
    <w:rsid w:val="00447E03"/>
    <w:rsid w:val="004D300E"/>
    <w:rsid w:val="004E2CFA"/>
    <w:rsid w:val="00525DBD"/>
    <w:rsid w:val="00547A1B"/>
    <w:rsid w:val="00557338"/>
    <w:rsid w:val="0056736A"/>
    <w:rsid w:val="00576D03"/>
    <w:rsid w:val="005778CD"/>
    <w:rsid w:val="005B104C"/>
    <w:rsid w:val="005C1BA8"/>
    <w:rsid w:val="005C4D7B"/>
    <w:rsid w:val="005D4214"/>
    <w:rsid w:val="005F00D0"/>
    <w:rsid w:val="00600A87"/>
    <w:rsid w:val="00602956"/>
    <w:rsid w:val="00621A15"/>
    <w:rsid w:val="00627A01"/>
    <w:rsid w:val="006366EE"/>
    <w:rsid w:val="00641DC0"/>
    <w:rsid w:val="00646318"/>
    <w:rsid w:val="006550E3"/>
    <w:rsid w:val="006565C7"/>
    <w:rsid w:val="006630FD"/>
    <w:rsid w:val="006E011D"/>
    <w:rsid w:val="006F0B61"/>
    <w:rsid w:val="006F57EE"/>
    <w:rsid w:val="006F5B2F"/>
    <w:rsid w:val="006F6F8C"/>
    <w:rsid w:val="00716CF3"/>
    <w:rsid w:val="007228B0"/>
    <w:rsid w:val="00734ECF"/>
    <w:rsid w:val="007611ED"/>
    <w:rsid w:val="00771165"/>
    <w:rsid w:val="007B5C56"/>
    <w:rsid w:val="007C2901"/>
    <w:rsid w:val="007F1DB9"/>
    <w:rsid w:val="008152B0"/>
    <w:rsid w:val="00816272"/>
    <w:rsid w:val="008424F0"/>
    <w:rsid w:val="0085052C"/>
    <w:rsid w:val="00893C94"/>
    <w:rsid w:val="008A1945"/>
    <w:rsid w:val="008B175D"/>
    <w:rsid w:val="008B7ADE"/>
    <w:rsid w:val="008C08C1"/>
    <w:rsid w:val="008C0A6F"/>
    <w:rsid w:val="008C33D9"/>
    <w:rsid w:val="008E2E5F"/>
    <w:rsid w:val="00901E4C"/>
    <w:rsid w:val="00903309"/>
    <w:rsid w:val="00920069"/>
    <w:rsid w:val="00983C49"/>
    <w:rsid w:val="0098615C"/>
    <w:rsid w:val="009A6B0A"/>
    <w:rsid w:val="009B34CD"/>
    <w:rsid w:val="009C38E3"/>
    <w:rsid w:val="009C6736"/>
    <w:rsid w:val="009C6D8B"/>
    <w:rsid w:val="00A2229F"/>
    <w:rsid w:val="00A50BD0"/>
    <w:rsid w:val="00A55A03"/>
    <w:rsid w:val="00A71F4C"/>
    <w:rsid w:val="00A77E56"/>
    <w:rsid w:val="00A81DB0"/>
    <w:rsid w:val="00A83137"/>
    <w:rsid w:val="00A90807"/>
    <w:rsid w:val="00AA4472"/>
    <w:rsid w:val="00AD6BDB"/>
    <w:rsid w:val="00AD7B7F"/>
    <w:rsid w:val="00AF7995"/>
    <w:rsid w:val="00B070F7"/>
    <w:rsid w:val="00B40E96"/>
    <w:rsid w:val="00BC4ECF"/>
    <w:rsid w:val="00BD307E"/>
    <w:rsid w:val="00BE1021"/>
    <w:rsid w:val="00BE1AD3"/>
    <w:rsid w:val="00BE310D"/>
    <w:rsid w:val="00BF3CDA"/>
    <w:rsid w:val="00BF7B3B"/>
    <w:rsid w:val="00C20ECE"/>
    <w:rsid w:val="00C2677D"/>
    <w:rsid w:val="00C267F7"/>
    <w:rsid w:val="00C35B72"/>
    <w:rsid w:val="00C434FA"/>
    <w:rsid w:val="00CA70C3"/>
    <w:rsid w:val="00D20E6D"/>
    <w:rsid w:val="00D262DE"/>
    <w:rsid w:val="00D32049"/>
    <w:rsid w:val="00D41683"/>
    <w:rsid w:val="00D524D8"/>
    <w:rsid w:val="00D728B4"/>
    <w:rsid w:val="00D74AFC"/>
    <w:rsid w:val="00D8158A"/>
    <w:rsid w:val="00DB676F"/>
    <w:rsid w:val="00DC661B"/>
    <w:rsid w:val="00DD5063"/>
    <w:rsid w:val="00E160DD"/>
    <w:rsid w:val="00E37679"/>
    <w:rsid w:val="00E5325A"/>
    <w:rsid w:val="00E53896"/>
    <w:rsid w:val="00E56824"/>
    <w:rsid w:val="00E87B08"/>
    <w:rsid w:val="00E97040"/>
    <w:rsid w:val="00ED36D6"/>
    <w:rsid w:val="00EF646E"/>
    <w:rsid w:val="00F01BEB"/>
    <w:rsid w:val="00F11385"/>
    <w:rsid w:val="00F658DD"/>
    <w:rsid w:val="00FA31C2"/>
    <w:rsid w:val="00FB3B1D"/>
    <w:rsid w:val="00FE39DD"/>
    <w:rsid w:val="00FE5EE5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2DE"/>
  </w:style>
  <w:style w:type="paragraph" w:styleId="Titre1">
    <w:name w:val="heading 1"/>
    <w:basedOn w:val="Normal"/>
    <w:next w:val="Normal"/>
    <w:link w:val="Titre1Car"/>
    <w:uiPriority w:val="9"/>
    <w:qFormat/>
    <w:rsid w:val="00BF3CDA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3CDA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3CDA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3CDA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3CDA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3CDA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3CDA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3CDA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3CDA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7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728B4"/>
  </w:style>
  <w:style w:type="character" w:styleId="Accentuation">
    <w:name w:val="Emphasis"/>
    <w:qFormat/>
    <w:rsid w:val="00D728B4"/>
    <w:rPr>
      <w:b/>
      <w:bCs/>
      <w:i/>
      <w:iCs/>
      <w:spacing w:val="10"/>
    </w:rPr>
  </w:style>
  <w:style w:type="character" w:customStyle="1" w:styleId="ParagraphedelisteCar">
    <w:name w:val="Paragraphe de liste Car"/>
    <w:link w:val="Paragraphedeliste"/>
    <w:uiPriority w:val="34"/>
    <w:rsid w:val="00D728B4"/>
  </w:style>
  <w:style w:type="character" w:customStyle="1" w:styleId="Titre1Car">
    <w:name w:val="Titre 1 Car"/>
    <w:basedOn w:val="Policepardfaut"/>
    <w:link w:val="Titre1"/>
    <w:uiPriority w:val="9"/>
    <w:rsid w:val="00BF3CDA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BF3CDA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BF3CDA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BF3CDA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BF3CDA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BF3CD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F3CDA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BF3CDA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F3CDA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styleId="Lienhypertexte">
    <w:name w:val="Hyperlink"/>
    <w:rsid w:val="00BF3CDA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BF3CDA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BF3CDA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BF3CDA"/>
  </w:style>
  <w:style w:type="paragraph" w:styleId="En-tte">
    <w:name w:val="header"/>
    <w:basedOn w:val="Normal"/>
    <w:link w:val="En-tteCar"/>
    <w:rsid w:val="00BF3CDA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BF3CDA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BF3CDA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BF3CDA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BF3CDA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BF3CDA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BF3CDA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BF3CDA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BF3CDA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BF3CDA"/>
  </w:style>
  <w:style w:type="character" w:styleId="lev">
    <w:name w:val="Strong"/>
    <w:uiPriority w:val="22"/>
    <w:qFormat/>
    <w:rsid w:val="00BF3CDA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3CDA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BF3CDA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BF3CDA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F3CDA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BF3CDA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BF3CDA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3CD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3CDA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BF3CDA"/>
    <w:rPr>
      <w:i/>
      <w:iCs/>
    </w:rPr>
  </w:style>
  <w:style w:type="character" w:styleId="Emphaseintense">
    <w:name w:val="Intense Emphasis"/>
    <w:uiPriority w:val="21"/>
    <w:qFormat/>
    <w:rsid w:val="00BF3CDA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BF3CDA"/>
    <w:rPr>
      <w:smallCaps/>
    </w:rPr>
  </w:style>
  <w:style w:type="character" w:styleId="Rfrenceintense">
    <w:name w:val="Intense Reference"/>
    <w:uiPriority w:val="32"/>
    <w:qFormat/>
    <w:rsid w:val="00BF3CDA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BF3CDA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F3CDA"/>
    <w:pPr>
      <w:outlineLvl w:val="9"/>
    </w:pPr>
  </w:style>
  <w:style w:type="paragraph" w:styleId="Notedefin">
    <w:name w:val="endnote text"/>
    <w:basedOn w:val="Normal"/>
    <w:link w:val="NotedefinCar"/>
    <w:rsid w:val="00BF3CD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BF3C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BF3CDA"/>
    <w:rPr>
      <w:vertAlign w:val="superscript"/>
    </w:rPr>
  </w:style>
  <w:style w:type="character" w:styleId="Numrodeligne">
    <w:name w:val="line number"/>
    <w:basedOn w:val="Policepardfaut"/>
    <w:rsid w:val="00BF3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93332-976E-4A1C-9429-95B76869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2026</cp:lastModifiedBy>
  <cp:revision>23</cp:revision>
  <dcterms:created xsi:type="dcterms:W3CDTF">2026-03-01T21:53:00Z</dcterms:created>
  <dcterms:modified xsi:type="dcterms:W3CDTF">2026-03-13T11:01:00Z</dcterms:modified>
</cp:coreProperties>
</file>