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D1866" w14:textId="0BEAA75E" w:rsidR="000A1AB3" w:rsidRDefault="000A1AB3" w:rsidP="000A1AB3">
      <w:pPr>
        <w:pStyle w:val="Title"/>
        <w:bidi/>
        <w:jc w:val="center"/>
      </w:pPr>
      <w:r>
        <w:rPr>
          <w:rFonts w:hint="cs"/>
          <w:rtl/>
        </w:rPr>
        <w:t>ثانيا: مدخل للبيوميكانيكا</w:t>
      </w:r>
    </w:p>
    <w:p w14:paraId="71CD951F" w14:textId="77777777" w:rsidR="000A1AB3" w:rsidRPr="000A1AB3" w:rsidRDefault="000A1AB3" w:rsidP="000A1AB3">
      <w:pPr>
        <w:bidi/>
        <w:rPr>
          <w:rFonts w:ascii="Simplified Arabic" w:hAnsi="Simplified Arabic" w:cs="Simplified Arabic"/>
          <w:sz w:val="32"/>
          <w:szCs w:val="32"/>
        </w:rPr>
      </w:pPr>
    </w:p>
    <w:p w14:paraId="75CF82FD" w14:textId="1C4DDABF" w:rsidR="000A1AB3" w:rsidRDefault="000A1AB3" w:rsidP="000A1AB3">
      <w:pPr>
        <w:pStyle w:val="ListParagraph"/>
        <w:numPr>
          <w:ilvl w:val="0"/>
          <w:numId w:val="1"/>
        </w:numPr>
        <w:bidi/>
        <w:rPr>
          <w:rFonts w:ascii="Simplified Arabic" w:hAnsi="Simplified Arabic" w:cs="Simplified Arabic"/>
          <w:sz w:val="32"/>
          <w:szCs w:val="32"/>
        </w:rPr>
      </w:pPr>
      <w:r w:rsidRPr="004B4AEF">
        <w:rPr>
          <w:rFonts w:ascii="Simplified Arabic" w:hAnsi="Simplified Arabic" w:cs="Simplified Arabic" w:hint="cs"/>
          <w:sz w:val="32"/>
          <w:szCs w:val="32"/>
          <w:rtl/>
          <w:lang w:bidi="ar-DZ"/>
        </w:rPr>
        <w:t>مفاهيم عامة</w:t>
      </w:r>
      <w:r>
        <w:rPr>
          <w:rFonts w:ascii="Simplified Arabic" w:hAnsi="Simplified Arabic" w:cs="Simplified Arabic" w:hint="cs"/>
          <w:sz w:val="32"/>
          <w:szCs w:val="32"/>
          <w:rtl/>
          <w:lang w:bidi="ar-DZ"/>
        </w:rPr>
        <w:t>...................................................................5</w:t>
      </w:r>
    </w:p>
    <w:p w14:paraId="34E11667" w14:textId="77777777" w:rsidR="000A1AB3" w:rsidRDefault="000A1AB3" w:rsidP="000A1AB3">
      <w:pPr>
        <w:pStyle w:val="ListParagraph"/>
        <w:numPr>
          <w:ilvl w:val="0"/>
          <w:numId w:val="1"/>
        </w:numPr>
        <w:bidi/>
        <w:rPr>
          <w:rFonts w:ascii="Simplified Arabic" w:hAnsi="Simplified Arabic" w:cs="Simplified Arabic"/>
          <w:sz w:val="32"/>
          <w:szCs w:val="32"/>
        </w:rPr>
      </w:pPr>
      <w:r w:rsidRPr="004B4AEF">
        <w:rPr>
          <w:rFonts w:ascii="Simplified Arabic" w:hAnsi="Simplified Arabic" w:cs="Simplified Arabic" w:hint="cs"/>
          <w:sz w:val="32"/>
          <w:szCs w:val="32"/>
          <w:rtl/>
          <w:lang w:bidi="ar-DZ"/>
        </w:rPr>
        <w:t>أقسام الميكانيكا الحيوية</w:t>
      </w:r>
      <w:r>
        <w:rPr>
          <w:rFonts w:ascii="Simplified Arabic" w:hAnsi="Simplified Arabic" w:cs="Simplified Arabic" w:hint="cs"/>
          <w:sz w:val="32"/>
          <w:szCs w:val="32"/>
          <w:rtl/>
          <w:lang w:bidi="ar-DZ"/>
        </w:rPr>
        <w:t>........................................................5</w:t>
      </w:r>
    </w:p>
    <w:p w14:paraId="3A2535E0" w14:textId="77777777" w:rsidR="000A1AB3" w:rsidRDefault="000A1AB3" w:rsidP="000A1AB3">
      <w:pPr>
        <w:pStyle w:val="ListParagraph"/>
        <w:numPr>
          <w:ilvl w:val="1"/>
          <w:numId w:val="1"/>
        </w:numPr>
        <w:bidi/>
        <w:rPr>
          <w:rFonts w:ascii="Simplified Arabic" w:hAnsi="Simplified Arabic" w:cs="Simplified Arabic"/>
          <w:sz w:val="32"/>
          <w:szCs w:val="32"/>
        </w:rPr>
      </w:pPr>
      <w:r w:rsidRPr="004B4AEF">
        <w:rPr>
          <w:rFonts w:ascii="Simplified Arabic" w:hAnsi="Simplified Arabic" w:cs="Simplified Arabic" w:hint="cs"/>
          <w:sz w:val="32"/>
          <w:szCs w:val="32"/>
          <w:rtl/>
          <w:lang w:bidi="ar-DZ"/>
        </w:rPr>
        <w:t>السكون</w:t>
      </w:r>
    </w:p>
    <w:p w14:paraId="40909EA7" w14:textId="77777777" w:rsidR="000A1AB3" w:rsidRDefault="000A1AB3" w:rsidP="000A1AB3">
      <w:pPr>
        <w:pStyle w:val="ListParagraph"/>
        <w:numPr>
          <w:ilvl w:val="1"/>
          <w:numId w:val="1"/>
        </w:numPr>
        <w:bidi/>
        <w:rPr>
          <w:rFonts w:ascii="Simplified Arabic" w:hAnsi="Simplified Arabic" w:cs="Simplified Arabic"/>
          <w:sz w:val="32"/>
          <w:szCs w:val="32"/>
        </w:rPr>
      </w:pPr>
      <w:r w:rsidRPr="004B4AEF">
        <w:rPr>
          <w:rFonts w:ascii="Simplified Arabic" w:hAnsi="Simplified Arabic" w:cs="Simplified Arabic" w:hint="cs"/>
          <w:sz w:val="32"/>
          <w:szCs w:val="32"/>
          <w:rtl/>
          <w:lang w:bidi="ar-DZ"/>
        </w:rPr>
        <w:t>الديناميكا</w:t>
      </w:r>
    </w:p>
    <w:p w14:paraId="07234310" w14:textId="77777777" w:rsidR="000A1AB3" w:rsidRDefault="000A1AB3" w:rsidP="000A1AB3">
      <w:pPr>
        <w:pStyle w:val="ListParagraph"/>
        <w:numPr>
          <w:ilvl w:val="2"/>
          <w:numId w:val="1"/>
        </w:numPr>
        <w:bidi/>
        <w:rPr>
          <w:rFonts w:ascii="Simplified Arabic" w:hAnsi="Simplified Arabic" w:cs="Simplified Arabic"/>
          <w:sz w:val="32"/>
          <w:szCs w:val="32"/>
        </w:rPr>
      </w:pPr>
      <w:r w:rsidRPr="004B4AEF">
        <w:rPr>
          <w:rFonts w:ascii="Simplified Arabic" w:hAnsi="Simplified Arabic" w:cs="Simplified Arabic" w:hint="cs"/>
          <w:sz w:val="32"/>
          <w:szCs w:val="32"/>
          <w:rtl/>
          <w:lang w:bidi="ar-DZ"/>
        </w:rPr>
        <w:t>الكنيماتيكا</w:t>
      </w:r>
    </w:p>
    <w:p w14:paraId="6ED080D8" w14:textId="77777777" w:rsidR="000A1AB3" w:rsidRDefault="000A1AB3" w:rsidP="000A1AB3">
      <w:pPr>
        <w:pStyle w:val="ListParagraph"/>
        <w:numPr>
          <w:ilvl w:val="2"/>
          <w:numId w:val="1"/>
        </w:numPr>
        <w:bidi/>
        <w:rPr>
          <w:rFonts w:ascii="Simplified Arabic" w:hAnsi="Simplified Arabic" w:cs="Simplified Arabic"/>
          <w:sz w:val="32"/>
          <w:szCs w:val="32"/>
        </w:rPr>
      </w:pPr>
      <w:r w:rsidRPr="004B4AEF">
        <w:rPr>
          <w:rFonts w:ascii="Simplified Arabic" w:hAnsi="Simplified Arabic" w:cs="Simplified Arabic" w:hint="cs"/>
          <w:sz w:val="32"/>
          <w:szCs w:val="32"/>
          <w:rtl/>
          <w:lang w:bidi="ar-DZ"/>
        </w:rPr>
        <w:t>الكينيتيكا</w:t>
      </w:r>
    </w:p>
    <w:p w14:paraId="73A61702" w14:textId="77777777" w:rsidR="000A1AB3" w:rsidRDefault="000A1AB3" w:rsidP="000A1AB3">
      <w:pPr>
        <w:bidi/>
        <w:rPr>
          <w:rFonts w:ascii="Simplified Arabic" w:hAnsi="Simplified Arabic" w:cs="Simplified Arabic"/>
          <w:sz w:val="32"/>
          <w:szCs w:val="32"/>
          <w:rtl/>
        </w:rPr>
      </w:pPr>
    </w:p>
    <w:p w14:paraId="43C2D8F7" w14:textId="77777777" w:rsidR="000A1AB3" w:rsidRDefault="000A1AB3" w:rsidP="000A1AB3">
      <w:pPr>
        <w:bidi/>
        <w:rPr>
          <w:rFonts w:ascii="Simplified Arabic" w:hAnsi="Simplified Arabic" w:cs="Simplified Arabic"/>
          <w:sz w:val="32"/>
          <w:szCs w:val="32"/>
          <w:rtl/>
        </w:rPr>
      </w:pPr>
    </w:p>
    <w:p w14:paraId="1700650B" w14:textId="77777777" w:rsidR="000A1AB3" w:rsidRDefault="000A1AB3" w:rsidP="000A1AB3">
      <w:pPr>
        <w:bidi/>
        <w:rPr>
          <w:rFonts w:ascii="Simplified Arabic" w:hAnsi="Simplified Arabic" w:cs="Simplified Arabic"/>
          <w:sz w:val="32"/>
          <w:szCs w:val="32"/>
          <w:rtl/>
        </w:rPr>
      </w:pPr>
    </w:p>
    <w:p w14:paraId="479EFC48" w14:textId="77777777" w:rsidR="000A1AB3" w:rsidRDefault="000A1AB3" w:rsidP="000A1AB3">
      <w:pPr>
        <w:bidi/>
        <w:rPr>
          <w:rFonts w:ascii="Simplified Arabic" w:hAnsi="Simplified Arabic" w:cs="Simplified Arabic"/>
          <w:sz w:val="32"/>
          <w:szCs w:val="32"/>
          <w:rtl/>
        </w:rPr>
      </w:pPr>
    </w:p>
    <w:p w14:paraId="14795FB5" w14:textId="77777777" w:rsidR="000A1AB3" w:rsidRDefault="000A1AB3" w:rsidP="000A1AB3">
      <w:pPr>
        <w:bidi/>
        <w:rPr>
          <w:rFonts w:ascii="Simplified Arabic" w:hAnsi="Simplified Arabic" w:cs="Simplified Arabic"/>
          <w:sz w:val="32"/>
          <w:szCs w:val="32"/>
          <w:rtl/>
        </w:rPr>
      </w:pPr>
    </w:p>
    <w:p w14:paraId="74FCBCAF" w14:textId="77777777" w:rsidR="000A1AB3" w:rsidRDefault="000A1AB3" w:rsidP="000A1AB3">
      <w:pPr>
        <w:bidi/>
        <w:rPr>
          <w:rFonts w:ascii="Simplified Arabic" w:hAnsi="Simplified Arabic" w:cs="Simplified Arabic"/>
          <w:sz w:val="32"/>
          <w:szCs w:val="32"/>
          <w:rtl/>
        </w:rPr>
      </w:pPr>
    </w:p>
    <w:p w14:paraId="7EB1C555" w14:textId="77777777" w:rsidR="000A1AB3" w:rsidRDefault="000A1AB3" w:rsidP="000A1AB3">
      <w:pPr>
        <w:bidi/>
        <w:rPr>
          <w:rFonts w:ascii="Simplified Arabic" w:hAnsi="Simplified Arabic" w:cs="Simplified Arabic"/>
          <w:sz w:val="32"/>
          <w:szCs w:val="32"/>
          <w:rtl/>
        </w:rPr>
      </w:pPr>
    </w:p>
    <w:p w14:paraId="76CA40D3" w14:textId="77777777" w:rsidR="000A1AB3" w:rsidRDefault="000A1AB3" w:rsidP="000A1AB3">
      <w:pPr>
        <w:bidi/>
        <w:rPr>
          <w:rFonts w:ascii="Simplified Arabic" w:hAnsi="Simplified Arabic" w:cs="Simplified Arabic"/>
          <w:sz w:val="32"/>
          <w:szCs w:val="32"/>
          <w:rtl/>
        </w:rPr>
      </w:pPr>
    </w:p>
    <w:p w14:paraId="7116DB8A" w14:textId="77777777" w:rsidR="000A1AB3" w:rsidRDefault="000A1AB3" w:rsidP="000A1AB3">
      <w:pPr>
        <w:bidi/>
        <w:rPr>
          <w:rFonts w:ascii="Simplified Arabic" w:hAnsi="Simplified Arabic" w:cs="Simplified Arabic"/>
          <w:sz w:val="32"/>
          <w:szCs w:val="32"/>
          <w:rtl/>
        </w:rPr>
      </w:pPr>
    </w:p>
    <w:p w14:paraId="04F90782" w14:textId="77777777" w:rsidR="000A1AB3" w:rsidRDefault="000A1AB3" w:rsidP="000A1AB3">
      <w:pPr>
        <w:bidi/>
        <w:rPr>
          <w:rFonts w:ascii="Simplified Arabic" w:hAnsi="Simplified Arabic" w:cs="Simplified Arabic"/>
          <w:sz w:val="32"/>
          <w:szCs w:val="32"/>
          <w:rtl/>
        </w:rPr>
      </w:pPr>
    </w:p>
    <w:p w14:paraId="6492D48F" w14:textId="77777777" w:rsidR="000A1AB3" w:rsidRDefault="000A1AB3" w:rsidP="000A1AB3">
      <w:pPr>
        <w:bidi/>
        <w:rPr>
          <w:rFonts w:ascii="Simplified Arabic" w:hAnsi="Simplified Arabic" w:cs="Simplified Arabic"/>
          <w:sz w:val="32"/>
          <w:szCs w:val="32"/>
          <w:rtl/>
        </w:rPr>
      </w:pPr>
    </w:p>
    <w:p w14:paraId="1714F4A3" w14:textId="77777777" w:rsidR="000A1AB3" w:rsidRDefault="000A1AB3" w:rsidP="000A1AB3">
      <w:pPr>
        <w:bidi/>
        <w:rPr>
          <w:rFonts w:ascii="Simplified Arabic" w:hAnsi="Simplified Arabic" w:cs="Simplified Arabic"/>
          <w:sz w:val="32"/>
          <w:szCs w:val="32"/>
          <w:rtl/>
        </w:rPr>
      </w:pPr>
    </w:p>
    <w:p w14:paraId="1CE1D8A6" w14:textId="6A22B2D7" w:rsidR="000A1AB3" w:rsidRDefault="000A1AB3" w:rsidP="000A1AB3">
      <w:pPr>
        <w:pStyle w:val="Title"/>
        <w:bidi/>
        <w:jc w:val="center"/>
        <w:rPr>
          <w:rtl/>
        </w:rPr>
      </w:pPr>
      <w:r>
        <w:rPr>
          <w:rFonts w:hint="cs"/>
          <w:rtl/>
        </w:rPr>
        <w:lastRenderedPageBreak/>
        <w:t>ثانيا: مدخل للبيوميكانيكا</w:t>
      </w:r>
    </w:p>
    <w:p w14:paraId="43A8292F" w14:textId="77777777" w:rsidR="000A1AB3" w:rsidRPr="000A1AB3" w:rsidRDefault="000A1AB3" w:rsidP="000A1AB3">
      <w:pPr>
        <w:bidi/>
      </w:pPr>
    </w:p>
    <w:p w14:paraId="4C54BAF8" w14:textId="77777777" w:rsidR="000A1AB3" w:rsidRPr="00680A94" w:rsidRDefault="000A1AB3" w:rsidP="000A1AB3">
      <w:pPr>
        <w:pStyle w:val="ListParagraph"/>
        <w:numPr>
          <w:ilvl w:val="0"/>
          <w:numId w:val="2"/>
        </w:numPr>
        <w:bidi/>
        <w:jc w:val="both"/>
        <w:rPr>
          <w:rFonts w:ascii="Simplified Arabic" w:hAnsi="Simplified Arabic" w:cs="Simplified Arabic"/>
          <w:b/>
          <w:bCs/>
          <w:sz w:val="36"/>
          <w:szCs w:val="36"/>
          <w:rtl/>
          <w:lang w:bidi="ar-DZ"/>
        </w:rPr>
      </w:pPr>
      <w:r w:rsidRPr="00680A94">
        <w:rPr>
          <w:rFonts w:ascii="Simplified Arabic" w:hAnsi="Simplified Arabic" w:cs="Simplified Arabic" w:hint="cs"/>
          <w:b/>
          <w:bCs/>
          <w:sz w:val="36"/>
          <w:szCs w:val="36"/>
          <w:rtl/>
          <w:lang w:bidi="ar-DZ"/>
        </w:rPr>
        <w:t>مفاهيم عامة:</w:t>
      </w:r>
    </w:p>
    <w:p w14:paraId="6995A30B" w14:textId="77777777" w:rsidR="000A1AB3" w:rsidRDefault="000A1AB3" w:rsidP="000A1AB3">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هو فرع من فروع علم الفيزياء يهتم بدارسة حركة الكائنات الحية ،المراحل الأساسية لعملية التعلم الحركي وكذلك النواحي الشكلية والوصفية للظواهر الحركة المتنوعة والمتعددة (الإيقاع الحركي، التوقع الحركي، الانسانية....)</w:t>
      </w:r>
    </w:p>
    <w:p w14:paraId="2C9CCCDE" w14:textId="77777777" w:rsidR="000A1AB3" w:rsidRDefault="000A1AB3" w:rsidP="000A1AB3">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فهي إذا ترتكز على مفهوم وقوانين الميكانيك وتعتبر الميكانيكا الحيوية من العلوم الحديثة التي تطورت متأثرة بالعلوم الأخرى (علم التشريح، الفيزيولوجيا، المناهج التدريبية الرياضية....) فهي تخضع لأساسيات مرحلة التحليل الحركي من جهة نظر ميكانيكية.</w:t>
      </w:r>
    </w:p>
    <w:p w14:paraId="166C1B65" w14:textId="77777777" w:rsidR="000A1AB3" w:rsidRDefault="000A1AB3" w:rsidP="000A1AB3">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بعد أن تطورت المحاكة العلمية للتحليل الحركي لحركة الكائنات الحية ظهر مفهوم الحركة والذي يشمل وصف المحتوى العلمي الخاص أو المتعلق بتكوين و وظيفة الجهاز العضلي و العظمي للإنسان.</w:t>
      </w:r>
    </w:p>
    <w:p w14:paraId="4C63B4C0" w14:textId="77777777" w:rsidR="000A1AB3" w:rsidRPr="001E1B28" w:rsidRDefault="000A1AB3" w:rsidP="000A1AB3">
      <w:pPr>
        <w:pStyle w:val="ListParagraph"/>
        <w:numPr>
          <w:ilvl w:val="0"/>
          <w:numId w:val="2"/>
        </w:numPr>
        <w:bidi/>
        <w:jc w:val="both"/>
        <w:rPr>
          <w:rFonts w:ascii="Simplified Arabic" w:hAnsi="Simplified Arabic" w:cs="Simplified Arabic"/>
          <w:b/>
          <w:bCs/>
          <w:sz w:val="32"/>
          <w:szCs w:val="32"/>
          <w:rtl/>
          <w:lang w:bidi="ar-DZ"/>
        </w:rPr>
      </w:pPr>
      <w:r w:rsidRPr="001E1B28">
        <w:rPr>
          <w:rFonts w:ascii="Simplified Arabic" w:hAnsi="Simplified Arabic" w:cs="Simplified Arabic" w:hint="cs"/>
          <w:b/>
          <w:bCs/>
          <w:sz w:val="32"/>
          <w:szCs w:val="32"/>
          <w:rtl/>
          <w:lang w:bidi="ar-DZ"/>
        </w:rPr>
        <w:t>أقسام الميكانيكا الحيوية</w:t>
      </w:r>
    </w:p>
    <w:p w14:paraId="281A1965" w14:textId="77777777" w:rsidR="000A1AB3" w:rsidRDefault="000A1AB3" w:rsidP="000A1AB3">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يتحدد مفهوم الميكانيكا الحيوية بدراسة حركة الجسم الحي من خلال دراسة الحركة والسكون، ومن هنا ينقسم  علم الميكانيك الحيوية إلى قسمين:</w:t>
      </w:r>
    </w:p>
    <w:p w14:paraId="0C4D03E6" w14:textId="77777777" w:rsidR="000A1AB3" w:rsidRPr="00680A94" w:rsidRDefault="000A1AB3" w:rsidP="000A1AB3">
      <w:pPr>
        <w:pStyle w:val="ListParagraph"/>
        <w:numPr>
          <w:ilvl w:val="1"/>
          <w:numId w:val="2"/>
        </w:numPr>
        <w:bidi/>
        <w:jc w:val="both"/>
        <w:rPr>
          <w:rFonts w:ascii="Simplified Arabic" w:hAnsi="Simplified Arabic" w:cs="Simplified Arabic"/>
          <w:b/>
          <w:bCs/>
          <w:sz w:val="32"/>
          <w:szCs w:val="32"/>
          <w:rtl/>
          <w:lang w:bidi="ar-DZ"/>
        </w:rPr>
      </w:pPr>
      <w:r w:rsidRPr="00680A94">
        <w:rPr>
          <w:rFonts w:ascii="Simplified Arabic" w:hAnsi="Simplified Arabic" w:cs="Simplified Arabic" w:hint="cs"/>
          <w:b/>
          <w:bCs/>
          <w:sz w:val="32"/>
          <w:szCs w:val="32"/>
          <w:rtl/>
          <w:lang w:bidi="ar-DZ"/>
        </w:rPr>
        <w:t>السكون:</w:t>
      </w:r>
    </w:p>
    <w:p w14:paraId="019B379F" w14:textId="77777777" w:rsidR="000A1AB3" w:rsidRDefault="000A1AB3" w:rsidP="000A1AB3">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هو العلم الذي يتناول الحالات التي تكون فيها جميع القوى المؤثرة في الجسم متوازنة وفي حالة سكون أو ثبات، حيث يكون مركز ثقل الجسم ثابت</w:t>
      </w:r>
      <w:r>
        <w:rPr>
          <w:rFonts w:ascii="Simplified Arabic" w:hAnsi="Simplified Arabic" w:cs="Simplified Arabic"/>
          <w:sz w:val="32"/>
          <w:szCs w:val="32"/>
          <w:lang w:bidi="ar-DZ"/>
        </w:rPr>
        <w:t>.</w:t>
      </w:r>
      <w:r>
        <w:rPr>
          <w:rFonts w:ascii="Simplified Arabic" w:hAnsi="Simplified Arabic" w:cs="Simplified Arabic" w:hint="cs"/>
          <w:sz w:val="32"/>
          <w:szCs w:val="32"/>
          <w:rtl/>
          <w:lang w:bidi="ar-DZ"/>
        </w:rPr>
        <w:t xml:space="preserve"> ويعتبر هذا القسم من أقدم فروع البيوميكانيك حيث تعود مبادئه الأساسية إلى مرحلة بناء الألعاب القديمة. كما تعود الكتابات الاولى لهذا العلم إلى أرخميدس الذي وضع قوانين توازن الأجسام والقوى الفعالة في الروافع،  وكذلك مبادئ سكون الاجسام في المستويات المائية أو السوائل.</w:t>
      </w:r>
    </w:p>
    <w:p w14:paraId="3AB1708E" w14:textId="77777777" w:rsidR="000A1AB3" w:rsidRPr="00680A94" w:rsidRDefault="000A1AB3" w:rsidP="000A1AB3">
      <w:pPr>
        <w:pStyle w:val="ListParagraph"/>
        <w:numPr>
          <w:ilvl w:val="1"/>
          <w:numId w:val="2"/>
        </w:numPr>
        <w:bidi/>
        <w:jc w:val="both"/>
        <w:rPr>
          <w:rFonts w:ascii="Simplified Arabic" w:hAnsi="Simplified Arabic" w:cs="Simplified Arabic"/>
          <w:b/>
          <w:bCs/>
          <w:sz w:val="32"/>
          <w:szCs w:val="32"/>
          <w:rtl/>
          <w:lang w:bidi="ar-DZ"/>
        </w:rPr>
      </w:pPr>
      <w:r w:rsidRPr="00680A94">
        <w:rPr>
          <w:rFonts w:ascii="Simplified Arabic" w:hAnsi="Simplified Arabic" w:cs="Simplified Arabic" w:hint="cs"/>
          <w:b/>
          <w:bCs/>
          <w:sz w:val="32"/>
          <w:szCs w:val="32"/>
          <w:rtl/>
          <w:lang w:bidi="ar-DZ"/>
        </w:rPr>
        <w:lastRenderedPageBreak/>
        <w:t>الديناميكا (ميكانيكية الأجسام المتحركة):</w:t>
      </w:r>
    </w:p>
    <w:p w14:paraId="4437CE5B" w14:textId="77777777" w:rsidR="000A1AB3" w:rsidRDefault="000A1AB3" w:rsidP="000A1AB3">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ذلك العلم الذي يدرس حركة الكائنات الحية و ذلك بدراسة القوى المسّببة لهذه الحركة والمغيرة في سرعتها واتجاهها، إضافة إلى قوانين العمل، قوانين الطاقة والتسارع الحركي. و ينقسم هذا الفرع بدوره إلى قسميين:</w:t>
      </w:r>
    </w:p>
    <w:p w14:paraId="2BF4450A" w14:textId="77777777" w:rsidR="000A1AB3" w:rsidRPr="00680A94" w:rsidRDefault="000A1AB3" w:rsidP="000A1AB3">
      <w:pPr>
        <w:pStyle w:val="ListParagraph"/>
        <w:numPr>
          <w:ilvl w:val="2"/>
          <w:numId w:val="3"/>
        </w:numPr>
        <w:bidi/>
        <w:jc w:val="both"/>
        <w:rPr>
          <w:rFonts w:ascii="Simplified Arabic" w:hAnsi="Simplified Arabic" w:cs="Simplified Arabic"/>
          <w:sz w:val="32"/>
          <w:szCs w:val="32"/>
          <w:lang w:bidi="ar-DZ"/>
        </w:rPr>
      </w:pPr>
      <w:r w:rsidRPr="00680A94">
        <w:rPr>
          <w:rFonts w:ascii="Simplified Arabic" w:hAnsi="Simplified Arabic" w:cs="Simplified Arabic" w:hint="cs"/>
          <w:b/>
          <w:bCs/>
          <w:sz w:val="32"/>
          <w:szCs w:val="32"/>
          <w:rtl/>
          <w:lang w:bidi="ar-DZ"/>
        </w:rPr>
        <w:t>الكنيماتيكا:</w:t>
      </w:r>
    </w:p>
    <w:p w14:paraId="55094B27" w14:textId="77777777" w:rsidR="000A1AB3" w:rsidRPr="00680A94" w:rsidRDefault="000A1AB3" w:rsidP="000A1AB3">
      <w:pPr>
        <w:pStyle w:val="ListParagraph"/>
        <w:bidi/>
        <w:ind w:left="2160"/>
        <w:jc w:val="both"/>
        <w:rPr>
          <w:rFonts w:ascii="Simplified Arabic" w:hAnsi="Simplified Arabic" w:cs="Simplified Arabic"/>
          <w:sz w:val="32"/>
          <w:szCs w:val="32"/>
          <w:rtl/>
          <w:lang w:bidi="ar-DZ"/>
        </w:rPr>
      </w:pPr>
      <w:r w:rsidRPr="00680A94">
        <w:rPr>
          <w:rFonts w:ascii="Simplified Arabic" w:hAnsi="Simplified Arabic" w:cs="Simplified Arabic" w:hint="cs"/>
          <w:sz w:val="32"/>
          <w:szCs w:val="32"/>
          <w:rtl/>
          <w:lang w:bidi="ar-DZ"/>
        </w:rPr>
        <w:t xml:space="preserve"> العلم الذي يدرس هندسة الحركة ويصفها وصفا مجردا دون البحث في مسبباتها ويصف كذلك الحركة من حيث: زمن الأداء، نوع الحركة، تسارع الحركة...إلخ.</w:t>
      </w:r>
    </w:p>
    <w:p w14:paraId="6094EBAF" w14:textId="77777777" w:rsidR="000A1AB3" w:rsidRPr="00680A94" w:rsidRDefault="000A1AB3" w:rsidP="000A1AB3">
      <w:pPr>
        <w:pStyle w:val="ListParagraph"/>
        <w:numPr>
          <w:ilvl w:val="2"/>
          <w:numId w:val="3"/>
        </w:numPr>
        <w:bidi/>
        <w:jc w:val="both"/>
        <w:rPr>
          <w:rFonts w:ascii="Simplified Arabic" w:hAnsi="Simplified Arabic" w:cs="Simplified Arabic"/>
          <w:sz w:val="32"/>
          <w:szCs w:val="32"/>
          <w:lang w:bidi="ar-DZ"/>
        </w:rPr>
      </w:pPr>
      <w:r w:rsidRPr="00680A94">
        <w:rPr>
          <w:rFonts w:ascii="Simplified Arabic" w:hAnsi="Simplified Arabic" w:cs="Simplified Arabic" w:hint="cs"/>
          <w:b/>
          <w:bCs/>
          <w:sz w:val="32"/>
          <w:szCs w:val="32"/>
          <w:rtl/>
          <w:lang w:bidi="ar-DZ"/>
        </w:rPr>
        <w:t>الكينيتيكا.:</w:t>
      </w:r>
    </w:p>
    <w:p w14:paraId="4C229495" w14:textId="77777777" w:rsidR="000A1AB3" w:rsidRPr="00680A94" w:rsidRDefault="000A1AB3" w:rsidP="000A1AB3">
      <w:pPr>
        <w:pStyle w:val="ListParagraph"/>
        <w:bidi/>
        <w:ind w:left="2160"/>
        <w:jc w:val="both"/>
        <w:rPr>
          <w:rFonts w:ascii="Simplified Arabic" w:hAnsi="Simplified Arabic" w:cs="Simplified Arabic"/>
          <w:sz w:val="32"/>
          <w:szCs w:val="32"/>
          <w:rtl/>
          <w:lang w:bidi="ar-DZ"/>
        </w:rPr>
      </w:pPr>
      <w:r w:rsidRPr="00680A94">
        <w:rPr>
          <w:rFonts w:ascii="Simplified Arabic" w:hAnsi="Simplified Arabic" w:cs="Simplified Arabic" w:hint="cs"/>
          <w:sz w:val="32"/>
          <w:szCs w:val="32"/>
          <w:rtl/>
          <w:lang w:bidi="ar-DZ"/>
        </w:rPr>
        <w:t xml:space="preserve"> يهتم بدراسة مسببات الحركة أو القوى التي تؤثر في الكائن الحي والتي تتسبب في حركته ويصف كذلك حركة الأجسام من وجهة نظر: الوزن، الكتلة، القوة....</w:t>
      </w:r>
    </w:p>
    <w:p w14:paraId="65AAE335" w14:textId="77777777" w:rsidR="000A1AB3" w:rsidRDefault="000A1AB3" w:rsidP="000A1AB3">
      <w:pPr>
        <w:bidi/>
        <w:jc w:val="both"/>
        <w:rPr>
          <w:rFonts w:ascii="Simplified Arabic" w:hAnsi="Simplified Arabic" w:cs="Simplified Arabic"/>
          <w:sz w:val="32"/>
          <w:szCs w:val="32"/>
          <w:rtl/>
          <w:lang w:bidi="ar-DZ"/>
        </w:rPr>
      </w:pPr>
      <w:r w:rsidRPr="00143D2D">
        <w:rPr>
          <w:rFonts w:ascii="Simplified Arabic" w:hAnsi="Simplified Arabic" w:cs="Simplified Arabic" w:hint="cs"/>
          <w:sz w:val="32"/>
          <w:szCs w:val="32"/>
          <w:rtl/>
          <w:lang w:bidi="ar-DZ"/>
        </w:rPr>
        <w:t>وقد يكون الكينتيك خطيا ويدعى</w:t>
      </w:r>
      <w:r w:rsidRPr="00143D2D">
        <w:rPr>
          <w:rFonts w:ascii="Simplified Arabic" w:hAnsi="Simplified Arabic" w:cs="Simplified Arabic" w:hint="cs"/>
          <w:b/>
          <w:bCs/>
          <w:sz w:val="32"/>
          <w:szCs w:val="32"/>
          <w:rtl/>
          <w:lang w:bidi="ar-DZ"/>
        </w:rPr>
        <w:t>:</w:t>
      </w:r>
      <w:r>
        <w:rPr>
          <w:rFonts w:ascii="Simplified Arabic" w:hAnsi="Simplified Arabic" w:cs="Simplified Arabic" w:hint="cs"/>
          <w:sz w:val="32"/>
          <w:szCs w:val="32"/>
          <w:rtl/>
          <w:lang w:bidi="ar-DZ"/>
        </w:rPr>
        <w:t>الكينتيك الخطي، او يكون متذبذب أو زاوي ويدعى الكينتيك الزاوي.</w:t>
      </w:r>
    </w:p>
    <w:p w14:paraId="67DB423E" w14:textId="77777777" w:rsidR="000A1AB3" w:rsidRDefault="000A1AB3" w:rsidP="000A1AB3">
      <w:pPr>
        <w:bidi/>
        <w:jc w:val="both"/>
        <w:rPr>
          <w:rFonts w:ascii="Simplified Arabic" w:hAnsi="Simplified Arabic" w:cs="Simplified Arabic"/>
          <w:sz w:val="32"/>
          <w:szCs w:val="32"/>
          <w:rtl/>
          <w:lang w:bidi="ar-DZ"/>
        </w:rPr>
      </w:pPr>
    </w:p>
    <w:p w14:paraId="61892421" w14:textId="77777777" w:rsidR="000A1AB3" w:rsidRDefault="000A1AB3" w:rsidP="000A1AB3">
      <w:pPr>
        <w:bidi/>
        <w:jc w:val="both"/>
        <w:rPr>
          <w:rFonts w:ascii="Simplified Arabic" w:hAnsi="Simplified Arabic" w:cs="Simplified Arabic"/>
          <w:sz w:val="32"/>
          <w:szCs w:val="32"/>
          <w:rtl/>
          <w:lang w:bidi="ar-DZ"/>
        </w:rPr>
      </w:pPr>
    </w:p>
    <w:p w14:paraId="653BFD7F" w14:textId="77777777" w:rsidR="000A1AB3" w:rsidRDefault="000A1AB3" w:rsidP="000A1AB3">
      <w:pPr>
        <w:bidi/>
        <w:jc w:val="both"/>
        <w:rPr>
          <w:rFonts w:ascii="Simplified Arabic" w:hAnsi="Simplified Arabic" w:cs="Simplified Arabic"/>
          <w:sz w:val="32"/>
          <w:szCs w:val="32"/>
          <w:rtl/>
          <w:lang w:bidi="ar-DZ"/>
        </w:rPr>
      </w:pPr>
    </w:p>
    <w:p w14:paraId="4978E679" w14:textId="77777777" w:rsidR="000A1AB3" w:rsidRDefault="000A1AB3" w:rsidP="000A1AB3">
      <w:pPr>
        <w:bidi/>
        <w:jc w:val="both"/>
        <w:rPr>
          <w:rFonts w:ascii="Simplified Arabic" w:hAnsi="Simplified Arabic" w:cs="Simplified Arabic"/>
          <w:sz w:val="32"/>
          <w:szCs w:val="32"/>
          <w:rtl/>
          <w:lang w:bidi="ar-DZ"/>
        </w:rPr>
      </w:pPr>
    </w:p>
    <w:p w14:paraId="78B2DB7C" w14:textId="77777777" w:rsidR="001F1CB3" w:rsidRDefault="001F1CB3" w:rsidP="000A1AB3">
      <w:pPr>
        <w:bidi/>
        <w:rPr>
          <w:lang w:bidi="ar-DZ"/>
        </w:rPr>
      </w:pPr>
    </w:p>
    <w:sectPr w:rsidR="001F1C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C918EF"/>
    <w:multiLevelType w:val="hybridMultilevel"/>
    <w:tmpl w:val="D82CC9B0"/>
    <w:lvl w:ilvl="0" w:tplc="040C000F">
      <w:start w:val="1"/>
      <w:numFmt w:val="decimal"/>
      <w:lvlText w:val="%1."/>
      <w:lvlJc w:val="left"/>
      <w:pPr>
        <w:ind w:left="720" w:hanging="360"/>
      </w:pPr>
      <w:rPr>
        <w:rFonts w:hint="default"/>
        <w:b w:val="0"/>
        <w:bCs w:val="0"/>
        <w:sz w:val="32"/>
        <w:szCs w:val="32"/>
      </w:rPr>
    </w:lvl>
    <w:lvl w:ilvl="1" w:tplc="8A509AC4">
      <w:start w:val="1"/>
      <w:numFmt w:val="arabicAlpha"/>
      <w:lvlText w:val="%2."/>
      <w:lvlJc w:val="left"/>
      <w:pPr>
        <w:ind w:left="1440" w:hanging="360"/>
      </w:pPr>
      <w:rPr>
        <w:rFonts w:hint="default"/>
      </w:rPr>
    </w:lvl>
    <w:lvl w:ilvl="2" w:tplc="BA7804A2">
      <w:numFmt w:val="bullet"/>
      <w:lvlText w:val="-"/>
      <w:lvlJc w:val="left"/>
      <w:pPr>
        <w:ind w:left="2340" w:hanging="360"/>
      </w:pPr>
      <w:rPr>
        <w:rFonts w:ascii="Simplified Arabic" w:eastAsiaTheme="minorHAnsi" w:hAnsi="Simplified Arabic" w:cs="Simplified Arabic" w:hint="default"/>
      </w:r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3016DD6"/>
    <w:multiLevelType w:val="hybridMultilevel"/>
    <w:tmpl w:val="F020990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C0E25922">
      <w:start w:val="1"/>
      <w:numFmt w:val="bullet"/>
      <w:lvlText w:val="o"/>
      <w:lvlJc w:val="left"/>
      <w:pPr>
        <w:ind w:left="2160" w:hanging="360"/>
      </w:pPr>
      <w:rPr>
        <w:rFonts w:ascii="Courier New" w:hAnsi="Courier New" w:cs="Courier New" w:hint="default"/>
        <w:lang w:bidi="ar-DZ"/>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0392323"/>
    <w:multiLevelType w:val="hybridMultilevel"/>
    <w:tmpl w:val="7514164C"/>
    <w:lvl w:ilvl="0" w:tplc="040C000F">
      <w:start w:val="1"/>
      <w:numFmt w:val="decimal"/>
      <w:lvlText w:val="%1."/>
      <w:lvlJc w:val="left"/>
      <w:pPr>
        <w:ind w:left="720" w:hanging="360"/>
      </w:pPr>
    </w:lvl>
    <w:lvl w:ilvl="1" w:tplc="8A509AC4">
      <w:start w:val="1"/>
      <w:numFmt w:val="arabicAlpha"/>
      <w:lvlText w:val="%2."/>
      <w:lvlJc w:val="left"/>
      <w:pPr>
        <w:ind w:left="1440" w:hanging="360"/>
      </w:pPr>
      <w:rPr>
        <w:rFonts w:hint="default"/>
      </w:rPr>
    </w:lvl>
    <w:lvl w:ilvl="2" w:tplc="040C0003">
      <w:start w:val="1"/>
      <w:numFmt w:val="bullet"/>
      <w:lvlText w:val="o"/>
      <w:lvlJc w:val="left"/>
      <w:pPr>
        <w:ind w:left="2160" w:hanging="180"/>
      </w:pPr>
      <w:rPr>
        <w:rFonts w:ascii="Courier New" w:hAnsi="Courier New" w:cs="Courier New" w:hint="default"/>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614705999">
    <w:abstractNumId w:val="2"/>
  </w:num>
  <w:num w:numId="2" w16cid:durableId="1629970435">
    <w:abstractNumId w:val="0"/>
  </w:num>
  <w:num w:numId="3" w16cid:durableId="2780693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AB3"/>
    <w:rsid w:val="000A1AB3"/>
    <w:rsid w:val="001F1CB3"/>
    <w:rsid w:val="00D46AB9"/>
  </w:rsids>
  <m:mathPr>
    <m:mathFont m:val="Cambria Math"/>
    <m:brkBin m:val="before"/>
    <m:brkBinSub m:val="--"/>
    <m:smallFrac m:val="0"/>
    <m:dispDef/>
    <m:lMargin m:val="0"/>
    <m:rMargin m:val="0"/>
    <m:defJc m:val="centerGroup"/>
    <m:wrapIndent m:val="1440"/>
    <m:intLim m:val="subSup"/>
    <m:naryLim m:val="undOvr"/>
  </m:mathPr>
  <w:themeFontLang w:val="fr-D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82605"/>
  <w15:chartTrackingRefBased/>
  <w15:docId w15:val="{68D751B8-3968-402C-AE55-68233854D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D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1AB3"/>
    <w:pPr>
      <w:spacing w:after="200" w:line="276" w:lineRule="auto"/>
      <w:ind w:left="720"/>
      <w:contextualSpacing/>
    </w:pPr>
    <w:rPr>
      <w:kern w:val="0"/>
      <w:lang w:val="fr-FR"/>
      <w14:ligatures w14:val="none"/>
    </w:rPr>
  </w:style>
  <w:style w:type="paragraph" w:styleId="Title">
    <w:name w:val="Title"/>
    <w:basedOn w:val="Normal"/>
    <w:next w:val="Normal"/>
    <w:link w:val="TitleChar"/>
    <w:uiPriority w:val="10"/>
    <w:qFormat/>
    <w:rsid w:val="000A1AB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1AB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317</Words>
  <Characters>1813</Characters>
  <Application>Microsoft Office Word</Application>
  <DocSecurity>0</DocSecurity>
  <Lines>15</Lines>
  <Paragraphs>4</Paragraphs>
  <ScaleCrop>false</ScaleCrop>
  <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BMC</dc:creator>
  <cp:keywords/>
  <dc:description/>
  <cp:lastModifiedBy>BMC</cp:lastModifiedBy>
  <cp:revision>1</cp:revision>
  <dcterms:created xsi:type="dcterms:W3CDTF">2023-12-02T23:06:00Z</dcterms:created>
  <dcterms:modified xsi:type="dcterms:W3CDTF">2023-12-02T23:12:00Z</dcterms:modified>
</cp:coreProperties>
</file>