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136" w:rsidRPr="00E04885" w:rsidRDefault="007E7136" w:rsidP="00A55125">
      <w:pPr>
        <w:rPr>
          <w:b/>
          <w:bCs/>
          <w:sz w:val="24"/>
          <w:szCs w:val="24"/>
        </w:rPr>
      </w:pPr>
    </w:p>
    <w:tbl>
      <w:tblPr>
        <w:tblStyle w:val="Grilledutableau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2268"/>
        <w:gridCol w:w="3543"/>
      </w:tblGrid>
      <w:tr w:rsidR="007E7136" w:rsidTr="00691A15">
        <w:tc>
          <w:tcPr>
            <w:tcW w:w="4503" w:type="dxa"/>
          </w:tcPr>
          <w:p w:rsidR="007E7136" w:rsidRPr="008E6331" w:rsidRDefault="007E7136" w:rsidP="00691A15">
            <w:pPr>
              <w:spacing w:line="276" w:lineRule="auto"/>
              <w:ind w:left="284" w:hanging="142"/>
              <w:jc w:val="left"/>
            </w:pPr>
            <w:r w:rsidRPr="008E6331">
              <w:t>Université Djilali Bounaama Khemis-Miliana</w:t>
            </w:r>
          </w:p>
          <w:p w:rsidR="007E7136" w:rsidRPr="005D4938" w:rsidRDefault="007E7136" w:rsidP="00691A15">
            <w:pPr>
              <w:pStyle w:val="Default"/>
              <w:spacing w:line="276" w:lineRule="auto"/>
              <w:ind w:left="-142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8E6331">
              <w:rPr>
                <w:rFonts w:asciiTheme="minorHAnsi" w:hAnsiTheme="minorHAnsi"/>
                <w:sz w:val="22"/>
                <w:szCs w:val="22"/>
              </w:rPr>
              <w:t>Faculté des sciences de la nature</w:t>
            </w:r>
            <w:r w:rsidR="00997160">
              <w:rPr>
                <w:rFonts w:asciiTheme="minorHAnsi" w:hAnsiTheme="minorHAnsi"/>
                <w:sz w:val="22"/>
                <w:szCs w:val="22"/>
              </w:rPr>
              <w:t xml:space="preserve"> et de la vi</w:t>
            </w:r>
            <w:r w:rsidR="005D4938">
              <w:rPr>
                <w:rFonts w:asciiTheme="minorHAnsi" w:hAnsiTheme="minorHAnsi" w:cs="Arial"/>
                <w:sz w:val="22"/>
                <w:szCs w:val="22"/>
              </w:rPr>
              <w:t>e</w:t>
            </w:r>
          </w:p>
          <w:p w:rsidR="007E7136" w:rsidRPr="008E6331" w:rsidRDefault="007E7136" w:rsidP="00691A15">
            <w:pPr>
              <w:pStyle w:val="Default"/>
              <w:spacing w:line="276" w:lineRule="auto"/>
              <w:ind w:left="-14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E6331">
              <w:rPr>
                <w:rFonts w:asciiTheme="minorHAnsi" w:hAnsiTheme="minorHAnsi"/>
                <w:sz w:val="22"/>
                <w:szCs w:val="22"/>
              </w:rPr>
              <w:t>et des sciences de la terre</w:t>
            </w:r>
          </w:p>
          <w:p w:rsidR="007E7136" w:rsidRPr="00A2720B" w:rsidRDefault="007E7136" w:rsidP="0049018C">
            <w:pPr>
              <w:spacing w:line="276" w:lineRule="auto"/>
              <w:ind w:left="142"/>
              <w:jc w:val="center"/>
            </w:pPr>
            <w:r w:rsidRPr="00A2720B">
              <w:t>Département des sciences de la terre</w:t>
            </w:r>
          </w:p>
        </w:tc>
        <w:tc>
          <w:tcPr>
            <w:tcW w:w="2268" w:type="dxa"/>
          </w:tcPr>
          <w:p w:rsidR="007E7136" w:rsidRDefault="007E7136" w:rsidP="00691A1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882000" cy="882000"/>
                  <wp:effectExtent l="0" t="0" r="0" b="0"/>
                  <wp:docPr id="1" name="Image 1" descr="C:\Users\GHRICI\Pictures\i6lBjWrz_400x4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HRICI\Pictures\i6lBjWrz_400x4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000" cy="88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</w:tcPr>
          <w:p w:rsidR="007E7136" w:rsidRDefault="00A2720B" w:rsidP="00691A15">
            <w:pPr>
              <w:spacing w:line="276" w:lineRule="auto"/>
              <w:jc w:val="left"/>
              <w:rPr>
                <w:b/>
                <w:bCs/>
                <w:i/>
                <w:iCs/>
                <w:sz w:val="24"/>
                <w:szCs w:val="24"/>
              </w:rPr>
            </w:pPr>
            <w:r w:rsidRPr="00A2720B">
              <w:rPr>
                <w:b/>
                <w:bCs/>
                <w:i/>
                <w:iCs/>
                <w:sz w:val="24"/>
                <w:szCs w:val="24"/>
              </w:rPr>
              <w:t>Cycle</w:t>
            </w:r>
            <w:r>
              <w:rPr>
                <w:i/>
                <w:iCs/>
                <w:sz w:val="24"/>
                <w:szCs w:val="24"/>
              </w:rPr>
              <w:t xml:space="preserve"> : </w:t>
            </w:r>
            <w:r w:rsidR="007E7136" w:rsidRPr="00E04885">
              <w:rPr>
                <w:i/>
                <w:iCs/>
                <w:sz w:val="24"/>
                <w:szCs w:val="24"/>
              </w:rPr>
              <w:t>2</w:t>
            </w:r>
            <w:r w:rsidR="007E7136" w:rsidRPr="00E04885">
              <w:rPr>
                <w:i/>
                <w:iCs/>
                <w:sz w:val="24"/>
                <w:szCs w:val="24"/>
                <w:vertAlign w:val="superscript"/>
              </w:rPr>
              <w:t>ème</w:t>
            </w:r>
            <w:r>
              <w:rPr>
                <w:i/>
                <w:iCs/>
                <w:sz w:val="24"/>
                <w:szCs w:val="24"/>
              </w:rPr>
              <w:t xml:space="preserve"> A</w:t>
            </w:r>
            <w:r w:rsidR="007E7136" w:rsidRPr="00E04885">
              <w:rPr>
                <w:i/>
                <w:iCs/>
                <w:sz w:val="24"/>
                <w:szCs w:val="24"/>
              </w:rPr>
              <w:t>nnée Master</w:t>
            </w:r>
            <w:r>
              <w:rPr>
                <w:i/>
                <w:iCs/>
                <w:sz w:val="24"/>
                <w:szCs w:val="24"/>
              </w:rPr>
              <w:t xml:space="preserve"> LMD</w:t>
            </w:r>
            <w:r w:rsidR="007E7136" w:rsidRPr="00E04885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7E7136" w:rsidRDefault="007E7136" w:rsidP="00C520F0">
            <w:pPr>
              <w:spacing w:line="276" w:lineRule="auto"/>
              <w:jc w:val="left"/>
              <w:rPr>
                <w:i/>
                <w:iCs/>
                <w:sz w:val="24"/>
                <w:szCs w:val="24"/>
              </w:rPr>
            </w:pPr>
            <w:r w:rsidRPr="00E04885">
              <w:rPr>
                <w:b/>
                <w:bCs/>
                <w:i/>
                <w:iCs/>
                <w:sz w:val="24"/>
                <w:szCs w:val="24"/>
              </w:rPr>
              <w:t>Spécialité</w:t>
            </w:r>
            <w:r w:rsidRPr="00E04885">
              <w:rPr>
                <w:i/>
                <w:iCs/>
                <w:sz w:val="24"/>
                <w:szCs w:val="24"/>
              </w:rPr>
              <w:t>: G</w:t>
            </w:r>
            <w:r w:rsidR="00C520F0">
              <w:rPr>
                <w:i/>
                <w:iCs/>
                <w:sz w:val="24"/>
                <w:szCs w:val="24"/>
              </w:rPr>
              <w:t>.I.G</w:t>
            </w:r>
            <w:r w:rsidRPr="00E04885">
              <w:rPr>
                <w:i/>
                <w:iCs/>
                <w:sz w:val="24"/>
                <w:szCs w:val="24"/>
              </w:rPr>
              <w:t xml:space="preserve">                                                            </w:t>
            </w:r>
            <w:r w:rsidRPr="00E04885">
              <w:rPr>
                <w:b/>
                <w:bCs/>
                <w:i/>
                <w:iCs/>
                <w:sz w:val="24"/>
                <w:szCs w:val="24"/>
              </w:rPr>
              <w:t>Année universitaire </w:t>
            </w:r>
            <w:r w:rsidRPr="00E04885">
              <w:rPr>
                <w:i/>
                <w:iCs/>
                <w:sz w:val="24"/>
                <w:szCs w:val="24"/>
              </w:rPr>
              <w:t>: 20</w:t>
            </w:r>
            <w:r w:rsidR="00C520F0">
              <w:rPr>
                <w:i/>
                <w:iCs/>
                <w:sz w:val="24"/>
                <w:szCs w:val="24"/>
              </w:rPr>
              <w:t>22</w:t>
            </w:r>
            <w:r w:rsidRPr="00E04885">
              <w:rPr>
                <w:i/>
                <w:iCs/>
                <w:sz w:val="24"/>
                <w:szCs w:val="24"/>
              </w:rPr>
              <w:t>/20</w:t>
            </w:r>
            <w:r w:rsidR="00A2720B">
              <w:rPr>
                <w:i/>
                <w:iCs/>
                <w:sz w:val="24"/>
                <w:szCs w:val="24"/>
              </w:rPr>
              <w:t>2</w:t>
            </w:r>
            <w:r w:rsidR="00C520F0">
              <w:rPr>
                <w:i/>
                <w:iCs/>
                <w:sz w:val="24"/>
                <w:szCs w:val="24"/>
              </w:rPr>
              <w:t>3</w:t>
            </w:r>
            <w:r w:rsidRPr="00E04885">
              <w:rPr>
                <w:i/>
                <w:iCs/>
                <w:sz w:val="24"/>
                <w:szCs w:val="24"/>
              </w:rPr>
              <w:t xml:space="preserve">  </w:t>
            </w:r>
          </w:p>
          <w:p w:rsidR="007E7136" w:rsidRDefault="007E7136" w:rsidP="00691A15">
            <w:pPr>
              <w:jc w:val="left"/>
              <w:rPr>
                <w:b/>
                <w:bCs/>
                <w:sz w:val="28"/>
                <w:szCs w:val="28"/>
              </w:rPr>
            </w:pPr>
            <w:r w:rsidRPr="008E6331">
              <w:rPr>
                <w:b/>
                <w:bCs/>
                <w:i/>
                <w:iCs/>
                <w:sz w:val="24"/>
                <w:szCs w:val="24"/>
              </w:rPr>
              <w:t>Module:</w:t>
            </w:r>
            <w:r>
              <w:rPr>
                <w:i/>
                <w:iCs/>
                <w:sz w:val="24"/>
                <w:szCs w:val="24"/>
              </w:rPr>
              <w:t xml:space="preserve"> Traitement des sols</w:t>
            </w:r>
          </w:p>
        </w:tc>
      </w:tr>
    </w:tbl>
    <w:p w:rsidR="007E7136" w:rsidRPr="00E04885" w:rsidRDefault="0039697F" w:rsidP="007E7136">
      <w:pPr>
        <w:jc w:val="center"/>
        <w:rPr>
          <w:b/>
          <w:bCs/>
          <w:sz w:val="28"/>
          <w:szCs w:val="28"/>
        </w:rPr>
      </w:pPr>
      <w:r w:rsidRPr="0039697F">
        <w:rPr>
          <w:b/>
          <w:bCs/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6.25pt;margin-top:4.9pt;width:517.1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" strokecolor="black [3213]" strokeweight="2pt"/>
        </w:pict>
      </w:r>
    </w:p>
    <w:p w:rsidR="00875B7A" w:rsidRDefault="00875B7A" w:rsidP="000D5993">
      <w:pPr>
        <w:jc w:val="center"/>
        <w:rPr>
          <w:b/>
          <w:bCs/>
          <w:sz w:val="40"/>
          <w:szCs w:val="40"/>
          <w:u w:val="single"/>
        </w:rPr>
      </w:pPr>
    </w:p>
    <w:p w:rsidR="007E7136" w:rsidRPr="008D7C3B" w:rsidRDefault="007E7136" w:rsidP="00C22D06">
      <w:pPr>
        <w:jc w:val="center"/>
        <w:rPr>
          <w:b/>
          <w:bCs/>
          <w:sz w:val="28"/>
          <w:szCs w:val="28"/>
          <w:u w:val="single"/>
        </w:rPr>
      </w:pPr>
      <w:r w:rsidRPr="008D7C3B">
        <w:rPr>
          <w:b/>
          <w:bCs/>
          <w:sz w:val="28"/>
          <w:szCs w:val="28"/>
          <w:u w:val="single"/>
        </w:rPr>
        <w:t>TD N° 0</w:t>
      </w:r>
      <w:r w:rsidR="00C22D06" w:rsidRPr="008D7C3B">
        <w:rPr>
          <w:b/>
          <w:bCs/>
          <w:sz w:val="28"/>
          <w:szCs w:val="28"/>
          <w:u w:val="single"/>
        </w:rPr>
        <w:t>9</w:t>
      </w:r>
      <w:r w:rsidR="00B11BDC" w:rsidRPr="008D7C3B">
        <w:rPr>
          <w:b/>
          <w:bCs/>
          <w:sz w:val="28"/>
          <w:szCs w:val="28"/>
          <w:u w:val="single"/>
        </w:rPr>
        <w:t xml:space="preserve"> (</w:t>
      </w:r>
      <w:r w:rsidR="00BE1DBE">
        <w:rPr>
          <w:b/>
          <w:bCs/>
          <w:sz w:val="28"/>
          <w:szCs w:val="28"/>
          <w:u w:val="single"/>
        </w:rPr>
        <w:t xml:space="preserve">Les </w:t>
      </w:r>
      <w:r w:rsidR="00B11BDC" w:rsidRPr="008D7C3B">
        <w:rPr>
          <w:b/>
          <w:bCs/>
          <w:sz w:val="28"/>
          <w:szCs w:val="28"/>
          <w:u w:val="single"/>
        </w:rPr>
        <w:t>colonnes ballastées)</w:t>
      </w:r>
    </w:p>
    <w:p w:rsidR="007E7136" w:rsidRPr="008E6331" w:rsidRDefault="007E7136" w:rsidP="007E7136">
      <w:pPr>
        <w:jc w:val="left"/>
        <w:rPr>
          <w:sz w:val="18"/>
          <w:szCs w:val="18"/>
        </w:rPr>
      </w:pPr>
    </w:p>
    <w:p w:rsidR="007E7136" w:rsidRPr="007E7136" w:rsidRDefault="007E7136" w:rsidP="00901F44">
      <w:pPr>
        <w:jc w:val="center"/>
        <w:rPr>
          <w:b/>
          <w:bCs/>
          <w:sz w:val="18"/>
          <w:szCs w:val="18"/>
        </w:rPr>
      </w:pPr>
    </w:p>
    <w:p w:rsidR="006276C9" w:rsidRPr="00E04885" w:rsidRDefault="006276C9" w:rsidP="006276C9">
      <w:pPr>
        <w:spacing w:after="120"/>
        <w:rPr>
          <w:b/>
          <w:bCs/>
          <w:sz w:val="24"/>
          <w:szCs w:val="24"/>
          <w:rtl/>
        </w:rPr>
      </w:pPr>
      <w:r w:rsidRPr="00E04885">
        <w:rPr>
          <w:b/>
          <w:bCs/>
          <w:sz w:val="24"/>
          <w:szCs w:val="24"/>
        </w:rPr>
        <w:t>Exercice 0</w:t>
      </w:r>
      <w:r>
        <w:rPr>
          <w:b/>
          <w:bCs/>
          <w:sz w:val="24"/>
          <w:szCs w:val="24"/>
        </w:rPr>
        <w:t>1</w:t>
      </w:r>
      <w:r w:rsidRPr="00E04885">
        <w:rPr>
          <w:b/>
          <w:bCs/>
          <w:sz w:val="24"/>
          <w:szCs w:val="24"/>
        </w:rPr>
        <w:t xml:space="preserve"> : </w:t>
      </w:r>
      <w:r w:rsidR="0080673E">
        <w:rPr>
          <w:b/>
          <w:bCs/>
          <w:sz w:val="24"/>
          <w:szCs w:val="24"/>
        </w:rPr>
        <w:t xml:space="preserve"> </w:t>
      </w:r>
    </w:p>
    <w:p w:rsidR="007574F8" w:rsidRDefault="00A54C27" w:rsidP="000E7892">
      <w:pPr>
        <w:spacing w:after="120"/>
        <w:rPr>
          <w:sz w:val="24"/>
          <w:szCs w:val="24"/>
        </w:rPr>
      </w:pPr>
      <w:r>
        <w:rPr>
          <w:sz w:val="24"/>
          <w:szCs w:val="24"/>
        </w:rPr>
        <w:t>Dans le but de conférer à une couche d’</w:t>
      </w:r>
      <w:r w:rsidRPr="00043833">
        <w:rPr>
          <w:b/>
          <w:bCs/>
          <w:sz w:val="24"/>
          <w:szCs w:val="24"/>
        </w:rPr>
        <w:t>argile compressible</w:t>
      </w:r>
      <w:r w:rsidR="00BE1DBE" w:rsidRPr="00043833">
        <w:rPr>
          <w:b/>
          <w:bCs/>
          <w:sz w:val="24"/>
          <w:szCs w:val="24"/>
        </w:rPr>
        <w:t xml:space="preserve"> </w:t>
      </w:r>
      <w:r w:rsidR="00BE1DBE">
        <w:rPr>
          <w:sz w:val="24"/>
          <w:szCs w:val="24"/>
        </w:rPr>
        <w:t>(supposée</w:t>
      </w:r>
      <w:r w:rsidR="00726BCA">
        <w:rPr>
          <w:sz w:val="24"/>
          <w:szCs w:val="24"/>
        </w:rPr>
        <w:t xml:space="preserve"> homogène</w:t>
      </w:r>
      <w:r w:rsidR="00BE1DBE">
        <w:rPr>
          <w:sz w:val="24"/>
          <w:szCs w:val="24"/>
        </w:rPr>
        <w:t>)</w:t>
      </w:r>
      <w:r w:rsidR="00726BCA">
        <w:rPr>
          <w:sz w:val="24"/>
          <w:szCs w:val="24"/>
        </w:rPr>
        <w:t xml:space="preserve"> de nouvelles caractéristiques </w:t>
      </w:r>
      <w:r w:rsidR="00BE1DBE">
        <w:rPr>
          <w:sz w:val="24"/>
          <w:szCs w:val="24"/>
        </w:rPr>
        <w:t>afin de</w:t>
      </w:r>
      <w:r w:rsidR="00726BCA">
        <w:rPr>
          <w:sz w:val="24"/>
          <w:szCs w:val="24"/>
        </w:rPr>
        <w:t xml:space="preserve"> supporter les charges de l’ouvrage à construire « </w:t>
      </w:r>
      <w:r w:rsidR="005C2970" w:rsidRPr="00161661">
        <w:rPr>
          <w:b/>
          <w:bCs/>
          <w:sz w:val="24"/>
          <w:szCs w:val="24"/>
        </w:rPr>
        <w:t xml:space="preserve">Villa de </w:t>
      </w:r>
      <w:r w:rsidR="00726BCA" w:rsidRPr="00161661">
        <w:rPr>
          <w:b/>
          <w:bCs/>
          <w:sz w:val="24"/>
          <w:szCs w:val="24"/>
        </w:rPr>
        <w:t>R+</w:t>
      </w:r>
      <w:r w:rsidR="005C2970" w:rsidRPr="00161661">
        <w:rPr>
          <w:b/>
          <w:bCs/>
          <w:sz w:val="24"/>
          <w:szCs w:val="24"/>
        </w:rPr>
        <w:t>2</w:t>
      </w:r>
      <w:r w:rsidR="0010575D">
        <w:rPr>
          <w:sz w:val="24"/>
          <w:szCs w:val="24"/>
        </w:rPr>
        <w:t> »</w:t>
      </w:r>
      <w:r w:rsidR="00726BCA">
        <w:rPr>
          <w:sz w:val="24"/>
          <w:szCs w:val="24"/>
        </w:rPr>
        <w:t xml:space="preserve"> reposant sur un radier général </w:t>
      </w:r>
      <w:r w:rsidR="008414B7">
        <w:rPr>
          <w:sz w:val="24"/>
          <w:szCs w:val="24"/>
        </w:rPr>
        <w:t xml:space="preserve">de </w:t>
      </w:r>
      <w:r w:rsidR="0010575D">
        <w:rPr>
          <w:sz w:val="24"/>
          <w:szCs w:val="24"/>
        </w:rPr>
        <w:t>« </w:t>
      </w:r>
      <w:r w:rsidR="00E90D27" w:rsidRPr="00161661">
        <w:rPr>
          <w:b/>
          <w:bCs/>
          <w:sz w:val="24"/>
          <w:szCs w:val="24"/>
        </w:rPr>
        <w:t>2</w:t>
      </w:r>
      <w:r w:rsidR="008414B7" w:rsidRPr="00161661">
        <w:rPr>
          <w:b/>
          <w:bCs/>
          <w:sz w:val="24"/>
          <w:szCs w:val="24"/>
        </w:rPr>
        <w:t>0m X 20m</w:t>
      </w:r>
      <w:r w:rsidR="00161661">
        <w:rPr>
          <w:b/>
          <w:bCs/>
          <w:sz w:val="24"/>
          <w:szCs w:val="24"/>
        </w:rPr>
        <w:t> »</w:t>
      </w:r>
      <w:r w:rsidR="008414B7" w:rsidRPr="00161661">
        <w:rPr>
          <w:b/>
          <w:bCs/>
          <w:sz w:val="24"/>
          <w:szCs w:val="24"/>
        </w:rPr>
        <w:t xml:space="preserve"> </w:t>
      </w:r>
      <w:r w:rsidR="008414B7" w:rsidRPr="00161661">
        <w:rPr>
          <w:sz w:val="24"/>
          <w:szCs w:val="24"/>
        </w:rPr>
        <w:t>de section</w:t>
      </w:r>
      <w:r w:rsidR="00BE1DBE" w:rsidRPr="00161661">
        <w:rPr>
          <w:sz w:val="24"/>
          <w:szCs w:val="24"/>
        </w:rPr>
        <w:t>,</w:t>
      </w:r>
      <w:r w:rsidR="00BE1DBE">
        <w:rPr>
          <w:sz w:val="24"/>
          <w:szCs w:val="24"/>
        </w:rPr>
        <w:t xml:space="preserve"> </w:t>
      </w:r>
      <w:r w:rsidR="008414B7">
        <w:rPr>
          <w:sz w:val="24"/>
          <w:szCs w:val="24"/>
        </w:rPr>
        <w:t xml:space="preserve">des </w:t>
      </w:r>
      <w:r w:rsidR="00BE1DBE">
        <w:rPr>
          <w:sz w:val="24"/>
          <w:szCs w:val="24"/>
        </w:rPr>
        <w:t>colonnes ballastées</w:t>
      </w:r>
      <w:r w:rsidR="008414B7">
        <w:rPr>
          <w:sz w:val="24"/>
          <w:szCs w:val="24"/>
        </w:rPr>
        <w:t>, disposées en maille carrée de « </w:t>
      </w:r>
      <w:r w:rsidR="008414B7" w:rsidRPr="00161661">
        <w:rPr>
          <w:b/>
          <w:bCs/>
          <w:sz w:val="24"/>
          <w:szCs w:val="24"/>
        </w:rPr>
        <w:t>9m</w:t>
      </w:r>
      <w:r w:rsidR="008414B7" w:rsidRPr="00161661">
        <w:rPr>
          <w:b/>
          <w:bCs/>
          <w:sz w:val="24"/>
          <w:szCs w:val="24"/>
          <w:vertAlign w:val="superscript"/>
        </w:rPr>
        <w:t>2</w:t>
      </w:r>
      <w:r w:rsidR="008414B7">
        <w:rPr>
          <w:sz w:val="24"/>
          <w:szCs w:val="24"/>
        </w:rPr>
        <w:t> », ont été réalisées</w:t>
      </w:r>
      <w:r w:rsidR="00CC7454">
        <w:rPr>
          <w:sz w:val="24"/>
          <w:szCs w:val="24"/>
        </w:rPr>
        <w:t xml:space="preserve"> et élancées jusqu’au substratum localisé à </w:t>
      </w:r>
      <w:r w:rsidR="0010575D">
        <w:rPr>
          <w:sz w:val="24"/>
          <w:szCs w:val="24"/>
        </w:rPr>
        <w:t>«</w:t>
      </w:r>
      <w:r w:rsidR="0010575D" w:rsidRPr="00161661">
        <w:rPr>
          <w:b/>
          <w:bCs/>
          <w:sz w:val="24"/>
          <w:szCs w:val="24"/>
        </w:rPr>
        <w:t> </w:t>
      </w:r>
      <w:r w:rsidR="00CC7454" w:rsidRPr="00161661">
        <w:rPr>
          <w:b/>
          <w:bCs/>
          <w:sz w:val="24"/>
          <w:szCs w:val="24"/>
        </w:rPr>
        <w:t>10m</w:t>
      </w:r>
      <w:r w:rsidR="0010575D">
        <w:rPr>
          <w:sz w:val="24"/>
          <w:szCs w:val="24"/>
        </w:rPr>
        <w:t> »</w:t>
      </w:r>
      <w:r w:rsidR="00CC7454">
        <w:rPr>
          <w:sz w:val="24"/>
          <w:szCs w:val="24"/>
        </w:rPr>
        <w:t xml:space="preserve"> de profondeur. </w:t>
      </w:r>
      <w:r w:rsidR="00F51B62">
        <w:rPr>
          <w:sz w:val="24"/>
          <w:szCs w:val="24"/>
        </w:rPr>
        <w:t>Soit un total de</w:t>
      </w:r>
      <w:r w:rsidR="000E611E">
        <w:rPr>
          <w:sz w:val="24"/>
          <w:szCs w:val="24"/>
        </w:rPr>
        <w:t xml:space="preserve"> </w:t>
      </w:r>
      <w:r w:rsidR="00E90D27" w:rsidRPr="00161661">
        <w:rPr>
          <w:b/>
          <w:bCs/>
          <w:sz w:val="24"/>
          <w:szCs w:val="24"/>
        </w:rPr>
        <w:t>« </w:t>
      </w:r>
      <w:r w:rsidR="000E7892">
        <w:rPr>
          <w:b/>
          <w:bCs/>
          <w:sz w:val="24"/>
          <w:szCs w:val="24"/>
        </w:rPr>
        <w:t>7</w:t>
      </w:r>
      <w:r w:rsidR="00B22970" w:rsidRPr="00161661">
        <w:rPr>
          <w:b/>
          <w:bCs/>
          <w:sz w:val="24"/>
          <w:szCs w:val="24"/>
        </w:rPr>
        <w:t xml:space="preserve"> X </w:t>
      </w:r>
      <w:r w:rsidR="000E7892">
        <w:rPr>
          <w:b/>
          <w:bCs/>
          <w:sz w:val="24"/>
          <w:szCs w:val="24"/>
        </w:rPr>
        <w:t>7</w:t>
      </w:r>
      <w:r w:rsidR="00161661" w:rsidRPr="00161661">
        <w:rPr>
          <w:b/>
          <w:bCs/>
          <w:sz w:val="24"/>
          <w:szCs w:val="24"/>
        </w:rPr>
        <w:t> »</w:t>
      </w:r>
      <w:r w:rsidR="00161661">
        <w:rPr>
          <w:sz w:val="24"/>
          <w:szCs w:val="24"/>
        </w:rPr>
        <w:t> </w:t>
      </w:r>
      <w:r w:rsidR="002A644C">
        <w:rPr>
          <w:sz w:val="24"/>
          <w:szCs w:val="24"/>
        </w:rPr>
        <w:t>colonnes</w:t>
      </w:r>
      <w:r w:rsidR="00E90D27">
        <w:rPr>
          <w:sz w:val="24"/>
          <w:szCs w:val="24"/>
        </w:rPr>
        <w:t xml:space="preserve"> </w:t>
      </w:r>
      <w:r w:rsidR="00775AE7">
        <w:rPr>
          <w:sz w:val="24"/>
          <w:szCs w:val="24"/>
        </w:rPr>
        <w:t>ayant un</w:t>
      </w:r>
      <w:r w:rsidR="00E90D27">
        <w:rPr>
          <w:sz w:val="24"/>
          <w:szCs w:val="24"/>
        </w:rPr>
        <w:t xml:space="preserve"> diamètre moyen</w:t>
      </w:r>
      <w:r w:rsidR="00E90D27" w:rsidRPr="00E90D27">
        <w:rPr>
          <w:sz w:val="24"/>
          <w:szCs w:val="24"/>
        </w:rPr>
        <w:t xml:space="preserve"> </w:t>
      </w:r>
      <w:r w:rsidR="00E90D27">
        <w:rPr>
          <w:sz w:val="24"/>
          <w:szCs w:val="24"/>
        </w:rPr>
        <w:t xml:space="preserve">de </w:t>
      </w:r>
      <w:r w:rsidR="000E7892" w:rsidRPr="000E7892">
        <w:rPr>
          <w:b/>
          <w:bCs/>
          <w:sz w:val="24"/>
          <w:szCs w:val="24"/>
        </w:rPr>
        <w:t>D</w:t>
      </w:r>
      <w:r w:rsidR="000E7892" w:rsidRPr="000E7892">
        <w:rPr>
          <w:b/>
          <w:bCs/>
          <w:sz w:val="24"/>
          <w:szCs w:val="24"/>
          <w:vertAlign w:val="subscript"/>
        </w:rPr>
        <w:t>CB</w:t>
      </w:r>
      <w:r w:rsidR="000E7892" w:rsidRPr="000E7892">
        <w:rPr>
          <w:b/>
          <w:bCs/>
          <w:sz w:val="24"/>
          <w:szCs w:val="24"/>
        </w:rPr>
        <w:t>=</w:t>
      </w:r>
      <w:r w:rsidR="00E90D27" w:rsidRPr="00161661">
        <w:rPr>
          <w:b/>
          <w:bCs/>
          <w:sz w:val="24"/>
          <w:szCs w:val="24"/>
        </w:rPr>
        <w:t>0.7m</w:t>
      </w:r>
      <w:r w:rsidR="00775AE7" w:rsidRPr="00775AE7">
        <w:rPr>
          <w:sz w:val="24"/>
          <w:szCs w:val="24"/>
        </w:rPr>
        <w:t>,</w:t>
      </w:r>
      <w:r w:rsidR="00775AE7">
        <w:rPr>
          <w:sz w:val="24"/>
          <w:szCs w:val="24"/>
        </w:rPr>
        <w:t xml:space="preserve"> et qui sont </w:t>
      </w:r>
      <w:r w:rsidR="002A644C">
        <w:rPr>
          <w:sz w:val="24"/>
          <w:szCs w:val="24"/>
        </w:rPr>
        <w:t xml:space="preserve">constituées de matériaux sableux dont les caractéristiques </w:t>
      </w:r>
      <w:r w:rsidR="00E90D27">
        <w:rPr>
          <w:sz w:val="24"/>
          <w:szCs w:val="24"/>
        </w:rPr>
        <w:t xml:space="preserve">géotechniques </w:t>
      </w:r>
      <w:r w:rsidR="002A644C">
        <w:rPr>
          <w:sz w:val="24"/>
          <w:szCs w:val="24"/>
        </w:rPr>
        <w:t xml:space="preserve">sont </w:t>
      </w:r>
      <w:r w:rsidR="00E90D27">
        <w:rPr>
          <w:sz w:val="24"/>
          <w:szCs w:val="24"/>
        </w:rPr>
        <w:t>récapitulées dans</w:t>
      </w:r>
      <w:r w:rsidR="002A644C">
        <w:rPr>
          <w:sz w:val="24"/>
          <w:szCs w:val="24"/>
        </w:rPr>
        <w:t xml:space="preserve"> le </w:t>
      </w:r>
      <w:r w:rsidR="00E90D27" w:rsidRPr="00E90D27">
        <w:rPr>
          <w:b/>
          <w:bCs/>
          <w:sz w:val="24"/>
          <w:szCs w:val="24"/>
        </w:rPr>
        <w:t>T</w:t>
      </w:r>
      <w:r w:rsidR="002A644C" w:rsidRPr="00E90D27">
        <w:rPr>
          <w:b/>
          <w:bCs/>
          <w:sz w:val="24"/>
          <w:szCs w:val="24"/>
        </w:rPr>
        <w:t xml:space="preserve">ableau </w:t>
      </w:r>
      <w:r w:rsidR="00E26563" w:rsidRPr="00E90D27">
        <w:rPr>
          <w:b/>
          <w:bCs/>
          <w:sz w:val="24"/>
          <w:szCs w:val="24"/>
        </w:rPr>
        <w:t>1</w:t>
      </w:r>
      <w:r w:rsidR="00E26563">
        <w:rPr>
          <w:sz w:val="24"/>
          <w:szCs w:val="24"/>
        </w:rPr>
        <w:t xml:space="preserve"> ci-dessous</w:t>
      </w:r>
      <w:r w:rsidR="002A644C">
        <w:rPr>
          <w:sz w:val="24"/>
          <w:szCs w:val="24"/>
        </w:rPr>
        <w:t xml:space="preserve">. </w:t>
      </w:r>
      <w:r w:rsidR="00E26563">
        <w:rPr>
          <w:sz w:val="24"/>
          <w:szCs w:val="24"/>
        </w:rPr>
        <w:t>Il est à noter que c</w:t>
      </w:r>
      <w:r w:rsidR="002A644C">
        <w:rPr>
          <w:sz w:val="24"/>
          <w:szCs w:val="24"/>
        </w:rPr>
        <w:t>es colonnes</w:t>
      </w:r>
      <w:r w:rsidR="00E26563">
        <w:rPr>
          <w:sz w:val="24"/>
          <w:szCs w:val="24"/>
        </w:rPr>
        <w:t xml:space="preserve"> ballastées</w:t>
      </w:r>
      <w:r w:rsidR="00114108">
        <w:rPr>
          <w:sz w:val="24"/>
          <w:szCs w:val="24"/>
        </w:rPr>
        <w:t>, surmontées</w:t>
      </w:r>
      <w:r w:rsidR="00E26563">
        <w:rPr>
          <w:sz w:val="24"/>
          <w:szCs w:val="24"/>
        </w:rPr>
        <w:t xml:space="preserve"> </w:t>
      </w:r>
      <w:r w:rsidR="00114108">
        <w:rPr>
          <w:sz w:val="24"/>
          <w:szCs w:val="24"/>
        </w:rPr>
        <w:t>par un matelas de répartition en matériaux granulaires d’épaisseur de « </w:t>
      </w:r>
      <w:r w:rsidR="00114108" w:rsidRPr="00114108">
        <w:rPr>
          <w:b/>
          <w:bCs/>
          <w:sz w:val="24"/>
          <w:szCs w:val="24"/>
        </w:rPr>
        <w:t>40cm</w:t>
      </w:r>
      <w:r w:rsidR="00114108">
        <w:rPr>
          <w:sz w:val="24"/>
          <w:szCs w:val="24"/>
        </w:rPr>
        <w:t xml:space="preserve"> », </w:t>
      </w:r>
      <w:r w:rsidR="00E26563">
        <w:rPr>
          <w:sz w:val="24"/>
          <w:szCs w:val="24"/>
        </w:rPr>
        <w:t>ont pour objet d’augmenter la capacité portante de la couche d’argile compressible</w:t>
      </w:r>
      <w:r w:rsidR="00FA1175">
        <w:rPr>
          <w:sz w:val="24"/>
          <w:szCs w:val="24"/>
        </w:rPr>
        <w:t xml:space="preserve">, </w:t>
      </w:r>
      <w:r w:rsidR="00E26563">
        <w:rPr>
          <w:sz w:val="24"/>
          <w:szCs w:val="24"/>
        </w:rPr>
        <w:t xml:space="preserve">de diminuer </w:t>
      </w:r>
      <w:r w:rsidR="00310876">
        <w:rPr>
          <w:sz w:val="24"/>
          <w:szCs w:val="24"/>
        </w:rPr>
        <w:t>tous ce qui est tassements totaux ou différentiels</w:t>
      </w:r>
      <w:r w:rsidR="00E26563">
        <w:rPr>
          <w:sz w:val="24"/>
          <w:szCs w:val="24"/>
        </w:rPr>
        <w:t xml:space="preserve"> </w:t>
      </w:r>
      <w:r w:rsidR="00310876">
        <w:rPr>
          <w:sz w:val="24"/>
          <w:szCs w:val="24"/>
        </w:rPr>
        <w:t xml:space="preserve">inadmissibles, </w:t>
      </w:r>
      <w:r w:rsidR="00E26563">
        <w:rPr>
          <w:sz w:val="24"/>
          <w:szCs w:val="24"/>
        </w:rPr>
        <w:t>et par conséquent</w:t>
      </w:r>
      <w:r w:rsidR="00FA1175">
        <w:rPr>
          <w:sz w:val="24"/>
          <w:szCs w:val="24"/>
        </w:rPr>
        <w:t>,</w:t>
      </w:r>
      <w:r w:rsidR="00E26563">
        <w:rPr>
          <w:sz w:val="24"/>
          <w:szCs w:val="24"/>
        </w:rPr>
        <w:t xml:space="preserve"> d’assurer la stabilité de l’ouvrage implanté.</w:t>
      </w:r>
      <w:r w:rsidR="00310876">
        <w:rPr>
          <w:sz w:val="24"/>
          <w:szCs w:val="24"/>
        </w:rPr>
        <w:t xml:space="preserve"> </w:t>
      </w:r>
    </w:p>
    <w:p w:rsidR="007574F8" w:rsidRPr="004E285B" w:rsidRDefault="007574F8" w:rsidP="007574F8">
      <w:pPr>
        <w:autoSpaceDE w:val="0"/>
        <w:autoSpaceDN w:val="0"/>
        <w:adjustRightInd w:val="0"/>
        <w:spacing w:after="120"/>
        <w:jc w:val="center"/>
        <w:rPr>
          <w:rFonts w:cs="Arial,Bold"/>
          <w:sz w:val="24"/>
          <w:szCs w:val="24"/>
        </w:rPr>
      </w:pPr>
      <w:r w:rsidRPr="004E285B">
        <w:rPr>
          <w:rFonts w:cs="Times New Roman"/>
          <w:b/>
          <w:bCs/>
          <w:sz w:val="24"/>
          <w:szCs w:val="24"/>
        </w:rPr>
        <w:t>Tableau III.2</w:t>
      </w:r>
      <w:r w:rsidRPr="004E285B">
        <w:rPr>
          <w:rFonts w:cs="Times New Roman"/>
          <w:sz w:val="24"/>
          <w:szCs w:val="24"/>
        </w:rPr>
        <w:t> : Caractéristiques usuelles des colonnes.</w:t>
      </w:r>
    </w:p>
    <w:tbl>
      <w:tblPr>
        <w:tblStyle w:val="Grilledutableau"/>
        <w:tblW w:w="0" w:type="auto"/>
        <w:jc w:val="center"/>
        <w:tblLook w:val="04A0"/>
      </w:tblPr>
      <w:tblGrid>
        <w:gridCol w:w="5938"/>
        <w:gridCol w:w="1781"/>
      </w:tblGrid>
      <w:tr w:rsidR="007574F8" w:rsidRPr="004E285B" w:rsidTr="0014403B">
        <w:trPr>
          <w:jc w:val="center"/>
        </w:trPr>
        <w:tc>
          <w:tcPr>
            <w:tcW w:w="5938" w:type="dxa"/>
            <w:vAlign w:val="center"/>
          </w:tcPr>
          <w:p w:rsidR="007574F8" w:rsidRPr="004E285B" w:rsidRDefault="0022670B" w:rsidP="0022670B"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Propriétés </w:t>
            </w:r>
          </w:p>
        </w:tc>
        <w:tc>
          <w:tcPr>
            <w:tcW w:w="1781" w:type="dxa"/>
            <w:vAlign w:val="center"/>
          </w:tcPr>
          <w:p w:rsidR="007574F8" w:rsidRPr="004E285B" w:rsidRDefault="0022670B" w:rsidP="00963E7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Valeur </w:t>
            </w:r>
          </w:p>
        </w:tc>
      </w:tr>
      <w:tr w:rsidR="0022670B" w:rsidRPr="004E285B" w:rsidTr="0014403B">
        <w:trPr>
          <w:jc w:val="center"/>
        </w:trPr>
        <w:tc>
          <w:tcPr>
            <w:tcW w:w="5938" w:type="dxa"/>
            <w:vAlign w:val="center"/>
          </w:tcPr>
          <w:p w:rsidR="0022670B" w:rsidRPr="004E285B" w:rsidRDefault="0022670B" w:rsidP="00963E7F">
            <w:pPr>
              <w:jc w:val="left"/>
              <w:rPr>
                <w:rFonts w:cs="Times New Roman"/>
                <w:sz w:val="24"/>
                <w:szCs w:val="24"/>
              </w:rPr>
            </w:pPr>
            <w:r w:rsidRPr="004E285B">
              <w:rPr>
                <w:rFonts w:cs="Times New Roman"/>
                <w:sz w:val="24"/>
                <w:szCs w:val="24"/>
              </w:rPr>
              <w:t>Module d’Young : moyenne sur le volume de la colonne</w:t>
            </w:r>
          </w:p>
        </w:tc>
        <w:tc>
          <w:tcPr>
            <w:tcW w:w="1781" w:type="dxa"/>
            <w:vAlign w:val="center"/>
          </w:tcPr>
          <w:p w:rsidR="0022670B" w:rsidRPr="004E285B" w:rsidRDefault="0022670B" w:rsidP="00963E7F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4E285B">
              <w:rPr>
                <w:rFonts w:cs="Times New Roman"/>
                <w:sz w:val="24"/>
                <w:szCs w:val="24"/>
              </w:rPr>
              <w:t>E</w:t>
            </w:r>
            <w:r w:rsidRPr="00F73F48">
              <w:rPr>
                <w:rFonts w:cs="Times New Roman"/>
                <w:sz w:val="24"/>
                <w:szCs w:val="24"/>
                <w:vertAlign w:val="subscript"/>
              </w:rPr>
              <w:t>col</w:t>
            </w:r>
            <w:proofErr w:type="spellEnd"/>
            <w:r w:rsidRPr="00F73F48">
              <w:rPr>
                <w:rFonts w:cs="Times New Roman"/>
                <w:sz w:val="24"/>
                <w:szCs w:val="24"/>
              </w:rPr>
              <w:t xml:space="preserve"> </w:t>
            </w:r>
            <w:r w:rsidRPr="004E285B">
              <w:rPr>
                <w:rFonts w:cs="Times New Roman"/>
                <w:sz w:val="24"/>
                <w:szCs w:val="24"/>
              </w:rPr>
              <w:t>= 60 MPa</w:t>
            </w:r>
          </w:p>
        </w:tc>
      </w:tr>
      <w:tr w:rsidR="0022670B" w:rsidRPr="004E285B" w:rsidTr="0014403B">
        <w:trPr>
          <w:jc w:val="center"/>
        </w:trPr>
        <w:tc>
          <w:tcPr>
            <w:tcW w:w="5938" w:type="dxa"/>
            <w:vAlign w:val="center"/>
          </w:tcPr>
          <w:p w:rsidR="0022670B" w:rsidRPr="004E285B" w:rsidRDefault="0022670B" w:rsidP="0022670B">
            <w:pPr>
              <w:jc w:val="left"/>
              <w:rPr>
                <w:rFonts w:cs="Times New Roman"/>
                <w:sz w:val="24"/>
                <w:szCs w:val="24"/>
              </w:rPr>
            </w:pPr>
            <w:r w:rsidRPr="004E285B">
              <w:rPr>
                <w:rFonts w:cs="Times New Roman"/>
                <w:sz w:val="24"/>
                <w:szCs w:val="24"/>
              </w:rPr>
              <w:t xml:space="preserve">Angle interne intergranulaire </w:t>
            </w:r>
            <w:r>
              <w:rPr>
                <w:rFonts w:cs="Times New Roman"/>
                <w:sz w:val="24"/>
                <w:szCs w:val="24"/>
              </w:rPr>
              <w:t>(</w:t>
            </w:r>
            <w:r w:rsidRPr="004E285B">
              <w:rPr>
                <w:rFonts w:cs="Times New Roman"/>
                <w:sz w:val="24"/>
                <w:szCs w:val="24"/>
              </w:rPr>
              <w:t>Matériau roulé</w:t>
            </w:r>
            <w:r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1781" w:type="dxa"/>
            <w:vAlign w:val="center"/>
          </w:tcPr>
          <w:p w:rsidR="0022670B" w:rsidRPr="004E285B" w:rsidRDefault="0022670B" w:rsidP="001729A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Symbol"/>
                <w:sz w:val="24"/>
                <w:szCs w:val="24"/>
              </w:rPr>
              <w:sym w:font="Symbol" w:char="F06A"/>
            </w:r>
            <w:r w:rsidRPr="004E285B">
              <w:rPr>
                <w:rFonts w:cs="Times New Roman"/>
                <w:sz w:val="24"/>
                <w:szCs w:val="24"/>
              </w:rPr>
              <w:t>’</w:t>
            </w:r>
            <w:r w:rsidRPr="00F73F48">
              <w:rPr>
                <w:rFonts w:cs="Times New Roman"/>
                <w:sz w:val="24"/>
                <w:szCs w:val="24"/>
                <w:vertAlign w:val="subscript"/>
              </w:rPr>
              <w:t>c</w:t>
            </w:r>
            <w:r w:rsidRPr="004E285B">
              <w:rPr>
                <w:rFonts w:cs="Times New Roman"/>
                <w:sz w:val="24"/>
                <w:szCs w:val="24"/>
              </w:rPr>
              <w:t xml:space="preserve"> = 3</w:t>
            </w:r>
            <w:r w:rsidR="001729A5">
              <w:rPr>
                <w:rFonts w:cs="Times New Roman"/>
                <w:sz w:val="24"/>
                <w:szCs w:val="24"/>
              </w:rPr>
              <w:t>4</w:t>
            </w:r>
            <w:r w:rsidRPr="004E285B">
              <w:rPr>
                <w:rFonts w:cs="Times New Roman"/>
                <w:sz w:val="24"/>
                <w:szCs w:val="24"/>
              </w:rPr>
              <w:t>°</w:t>
            </w:r>
          </w:p>
        </w:tc>
      </w:tr>
      <w:tr w:rsidR="0022670B" w:rsidRPr="004E285B" w:rsidTr="0014403B">
        <w:trPr>
          <w:jc w:val="center"/>
        </w:trPr>
        <w:tc>
          <w:tcPr>
            <w:tcW w:w="5938" w:type="dxa"/>
            <w:vAlign w:val="center"/>
          </w:tcPr>
          <w:p w:rsidR="0022670B" w:rsidRPr="004E285B" w:rsidRDefault="0022670B" w:rsidP="0022670B">
            <w:pPr>
              <w:jc w:val="left"/>
              <w:rPr>
                <w:rFonts w:cs="Times New Roman"/>
                <w:sz w:val="24"/>
                <w:szCs w:val="24"/>
              </w:rPr>
            </w:pPr>
            <w:r w:rsidRPr="004E285B">
              <w:rPr>
                <w:rFonts w:cs="Times New Roman"/>
                <w:sz w:val="24"/>
                <w:szCs w:val="24"/>
              </w:rPr>
              <w:t>Coefficient de Poisson</w:t>
            </w:r>
          </w:p>
        </w:tc>
        <w:tc>
          <w:tcPr>
            <w:tcW w:w="1781" w:type="dxa"/>
            <w:vAlign w:val="center"/>
          </w:tcPr>
          <w:p w:rsidR="0022670B" w:rsidRPr="004E285B" w:rsidRDefault="0022670B" w:rsidP="00D5257D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Symbol"/>
                <w:sz w:val="24"/>
                <w:szCs w:val="24"/>
              </w:rPr>
              <w:t>ν</w:t>
            </w:r>
            <w:r w:rsidRPr="00F73F48">
              <w:rPr>
                <w:rFonts w:cs="Times New Roman"/>
                <w:sz w:val="24"/>
                <w:szCs w:val="24"/>
                <w:vertAlign w:val="subscript"/>
              </w:rPr>
              <w:t>col</w:t>
            </w:r>
            <w:proofErr w:type="spellEnd"/>
            <w:r w:rsidRPr="004E285B">
              <w:rPr>
                <w:rFonts w:cs="Times New Roman"/>
                <w:sz w:val="24"/>
                <w:szCs w:val="24"/>
              </w:rPr>
              <w:t xml:space="preserve"> = </w:t>
            </w:r>
            <w:r w:rsidR="00D5257D">
              <w:rPr>
                <w:rFonts w:cs="Times New Roman"/>
                <w:sz w:val="24"/>
                <w:szCs w:val="24"/>
              </w:rPr>
              <w:t>0.33</w:t>
            </w:r>
          </w:p>
        </w:tc>
      </w:tr>
      <w:tr w:rsidR="0022670B" w:rsidRPr="004E285B" w:rsidTr="0014403B">
        <w:trPr>
          <w:jc w:val="center"/>
        </w:trPr>
        <w:tc>
          <w:tcPr>
            <w:tcW w:w="5938" w:type="dxa"/>
            <w:vAlign w:val="center"/>
          </w:tcPr>
          <w:p w:rsidR="0022670B" w:rsidRPr="004E285B" w:rsidRDefault="0022670B" w:rsidP="0022670B">
            <w:pPr>
              <w:jc w:val="left"/>
              <w:rPr>
                <w:rFonts w:cs="Times New Roman"/>
                <w:sz w:val="24"/>
                <w:szCs w:val="24"/>
              </w:rPr>
            </w:pPr>
            <w:r w:rsidRPr="004E285B">
              <w:rPr>
                <w:rFonts w:cs="Times New Roman"/>
                <w:sz w:val="24"/>
                <w:szCs w:val="24"/>
              </w:rPr>
              <w:t>Poids volumique du matériau en place, saturé</w:t>
            </w:r>
          </w:p>
        </w:tc>
        <w:tc>
          <w:tcPr>
            <w:tcW w:w="1781" w:type="dxa"/>
            <w:vAlign w:val="center"/>
          </w:tcPr>
          <w:p w:rsidR="0022670B" w:rsidRPr="004E285B" w:rsidRDefault="0022670B" w:rsidP="00963E7F">
            <w:pPr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Symbol"/>
                <w:sz w:val="24"/>
                <w:szCs w:val="24"/>
              </w:rPr>
              <w:t>γ</w:t>
            </w:r>
            <w:r w:rsidRPr="00F73F48">
              <w:rPr>
                <w:rFonts w:cs="Times New Roman"/>
                <w:sz w:val="24"/>
                <w:szCs w:val="24"/>
                <w:vertAlign w:val="subscript"/>
              </w:rPr>
              <w:t>col</w:t>
            </w:r>
            <w:proofErr w:type="spellEnd"/>
            <w:r w:rsidRPr="004E285B">
              <w:rPr>
                <w:rFonts w:cs="Times New Roman"/>
                <w:sz w:val="24"/>
                <w:szCs w:val="24"/>
              </w:rPr>
              <w:t xml:space="preserve"> = 21 kN/m</w:t>
            </w:r>
            <w:r w:rsidRPr="004E285B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</w:tc>
      </w:tr>
    </w:tbl>
    <w:p w:rsidR="00D06581" w:rsidRDefault="00D06581" w:rsidP="000E7892">
      <w:pPr>
        <w:spacing w:after="120"/>
        <w:rPr>
          <w:sz w:val="24"/>
          <w:szCs w:val="24"/>
        </w:rPr>
      </w:pPr>
    </w:p>
    <w:p w:rsidR="00BF4AF5" w:rsidRPr="00BF4AF5" w:rsidRDefault="00D06581" w:rsidP="00BF4AF5">
      <w:pPr>
        <w:pStyle w:val="Paragraphedeliste"/>
        <w:numPr>
          <w:ilvl w:val="0"/>
          <w:numId w:val="4"/>
        </w:numPr>
        <w:spacing w:after="120"/>
        <w:rPr>
          <w:sz w:val="24"/>
          <w:szCs w:val="24"/>
        </w:rPr>
      </w:pPr>
      <w:r w:rsidRPr="00BF4AF5">
        <w:rPr>
          <w:sz w:val="24"/>
          <w:szCs w:val="24"/>
        </w:rPr>
        <w:t>A votre avis, quel est le mode de rupture qui peut se produire dans ces colonnes ballastées ? justifier pourquoi </w:t>
      </w:r>
      <w:r w:rsidR="00570E20">
        <w:rPr>
          <w:sz w:val="24"/>
          <w:szCs w:val="24"/>
        </w:rPr>
        <w:t xml:space="preserve">et donner un schéma </w:t>
      </w:r>
      <w:r w:rsidRPr="00BF4AF5">
        <w:rPr>
          <w:sz w:val="24"/>
          <w:szCs w:val="24"/>
        </w:rPr>
        <w:t>?</w:t>
      </w:r>
      <w:r w:rsidR="00951607">
        <w:rPr>
          <w:sz w:val="24"/>
          <w:szCs w:val="24"/>
        </w:rPr>
        <w:t xml:space="preserve"> </w:t>
      </w:r>
      <w:r w:rsidRPr="00BF4AF5">
        <w:rPr>
          <w:sz w:val="24"/>
          <w:szCs w:val="24"/>
        </w:rPr>
        <w:t xml:space="preserve"> </w:t>
      </w:r>
    </w:p>
    <w:p w:rsidR="0043138B" w:rsidRDefault="00014292" w:rsidP="00014292">
      <w:pPr>
        <w:pStyle w:val="Paragraphedeliste"/>
        <w:numPr>
          <w:ilvl w:val="0"/>
          <w:numId w:val="4"/>
        </w:numPr>
        <w:spacing w:after="120"/>
        <w:rPr>
          <w:sz w:val="24"/>
          <w:szCs w:val="24"/>
        </w:rPr>
      </w:pPr>
      <w:r>
        <w:rPr>
          <w:sz w:val="24"/>
          <w:szCs w:val="24"/>
        </w:rPr>
        <w:t>Calculer la contrainte de rupture effective de la colonne ballastée</w:t>
      </w:r>
      <w:r w:rsidR="0043138B">
        <w:rPr>
          <w:sz w:val="24"/>
          <w:szCs w:val="24"/>
        </w:rPr>
        <w:t xml:space="preserve"> pour les deux cas suivants :</w:t>
      </w:r>
    </w:p>
    <w:p w:rsidR="0043138B" w:rsidRDefault="000E6C22" w:rsidP="00873E0F">
      <w:pPr>
        <w:pStyle w:val="Paragraphedeliste"/>
        <w:numPr>
          <w:ilvl w:val="0"/>
          <w:numId w:val="6"/>
        </w:num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La pression limite nette équivalente </w:t>
      </w:r>
      <w:r w:rsidR="00B475B3">
        <w:rPr>
          <w:sz w:val="24"/>
          <w:szCs w:val="24"/>
        </w:rPr>
        <w:t xml:space="preserve">obtenue à l’aide de l’essai pressiométrique est de </w:t>
      </w:r>
      <w:proofErr w:type="spellStart"/>
      <w:r w:rsidR="001729A5">
        <w:rPr>
          <w:sz w:val="24"/>
          <w:szCs w:val="24"/>
        </w:rPr>
        <w:t>P</w:t>
      </w:r>
      <w:r w:rsidR="001729A5" w:rsidRPr="00E72C91">
        <w:rPr>
          <w:sz w:val="24"/>
          <w:szCs w:val="24"/>
          <w:vertAlign w:val="subscript"/>
        </w:rPr>
        <w:t>le</w:t>
      </w:r>
      <w:proofErr w:type="spellEnd"/>
      <w:r w:rsidR="001729A5" w:rsidRPr="00E72C91">
        <w:rPr>
          <w:sz w:val="24"/>
          <w:szCs w:val="24"/>
          <w:vertAlign w:val="superscript"/>
        </w:rPr>
        <w:t>*</w:t>
      </w:r>
      <w:r w:rsidR="001729A5">
        <w:rPr>
          <w:sz w:val="24"/>
          <w:szCs w:val="24"/>
        </w:rPr>
        <w:t>=</w:t>
      </w:r>
      <w:r w:rsidR="00873E0F">
        <w:rPr>
          <w:sz w:val="24"/>
          <w:szCs w:val="24"/>
        </w:rPr>
        <w:t>1.5 MPa ;</w:t>
      </w:r>
      <w:r w:rsidR="00B475B3">
        <w:rPr>
          <w:sz w:val="24"/>
          <w:szCs w:val="24"/>
        </w:rPr>
        <w:t xml:space="preserve"> </w:t>
      </w:r>
    </w:p>
    <w:p w:rsidR="00873E0F" w:rsidRDefault="00F50917" w:rsidP="00873E0F">
      <w:pPr>
        <w:pStyle w:val="Paragraphedeliste"/>
        <w:numPr>
          <w:ilvl w:val="0"/>
          <w:numId w:val="6"/>
        </w:num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La résistance de pointe équivalente calculée sur la hauteur de colonne est de </w:t>
      </w:r>
      <w:proofErr w:type="spellStart"/>
      <w:r w:rsidR="00E72C91">
        <w:rPr>
          <w:sz w:val="24"/>
          <w:szCs w:val="24"/>
        </w:rPr>
        <w:t>q</w:t>
      </w:r>
      <w:r w:rsidR="00E72C91" w:rsidRPr="00E72C91">
        <w:rPr>
          <w:sz w:val="24"/>
          <w:szCs w:val="24"/>
          <w:vertAlign w:val="subscript"/>
        </w:rPr>
        <w:t>re</w:t>
      </w:r>
      <w:proofErr w:type="spellEnd"/>
      <w:r w:rsidR="00E72C91">
        <w:rPr>
          <w:sz w:val="24"/>
          <w:szCs w:val="24"/>
        </w:rPr>
        <w:t>=6.5 MPa.</w:t>
      </w:r>
      <w:r>
        <w:rPr>
          <w:sz w:val="24"/>
          <w:szCs w:val="24"/>
        </w:rPr>
        <w:t xml:space="preserve"> </w:t>
      </w:r>
    </w:p>
    <w:p w:rsidR="00963E7F" w:rsidRDefault="00963E7F" w:rsidP="00014292">
      <w:pPr>
        <w:pStyle w:val="Paragraphedeliste"/>
        <w:numPr>
          <w:ilvl w:val="0"/>
          <w:numId w:val="4"/>
        </w:num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Déterminer les contraintes admissibles </w:t>
      </w:r>
      <w:proofErr w:type="spellStart"/>
      <w:r>
        <w:rPr>
          <w:sz w:val="24"/>
          <w:szCs w:val="24"/>
        </w:rPr>
        <w:t>q</w:t>
      </w:r>
      <w:r w:rsidRPr="00963E7F">
        <w:rPr>
          <w:sz w:val="24"/>
          <w:szCs w:val="24"/>
          <w:vertAlign w:val="subscript"/>
        </w:rPr>
        <w:t>aELS</w:t>
      </w:r>
      <w:proofErr w:type="spellEnd"/>
      <w:r>
        <w:rPr>
          <w:sz w:val="24"/>
          <w:szCs w:val="24"/>
        </w:rPr>
        <w:t xml:space="preserve"> et </w:t>
      </w:r>
      <w:proofErr w:type="spellStart"/>
      <w:r>
        <w:rPr>
          <w:sz w:val="24"/>
          <w:szCs w:val="24"/>
        </w:rPr>
        <w:t>q</w:t>
      </w:r>
      <w:r w:rsidRPr="00963E7F">
        <w:rPr>
          <w:sz w:val="24"/>
          <w:szCs w:val="24"/>
          <w:vertAlign w:val="subscript"/>
        </w:rPr>
        <w:t>aELU</w:t>
      </w:r>
      <w:proofErr w:type="spellEnd"/>
      <w:r>
        <w:rPr>
          <w:sz w:val="24"/>
          <w:szCs w:val="24"/>
        </w:rPr>
        <w:t xml:space="preserve"> pour les deux cas précédents ?</w:t>
      </w:r>
      <w:r w:rsidR="00014292">
        <w:rPr>
          <w:sz w:val="24"/>
          <w:szCs w:val="24"/>
        </w:rPr>
        <w:t xml:space="preserve"> </w:t>
      </w:r>
    </w:p>
    <w:p w:rsidR="006276C9" w:rsidRPr="00BF4AF5" w:rsidRDefault="00963E7F" w:rsidP="005A5246">
      <w:pPr>
        <w:pStyle w:val="Paragraphedeliste"/>
        <w:numPr>
          <w:ilvl w:val="0"/>
          <w:numId w:val="4"/>
        </w:numPr>
        <w:spacing w:after="120"/>
        <w:rPr>
          <w:sz w:val="24"/>
          <w:szCs w:val="24"/>
        </w:rPr>
      </w:pPr>
      <w:r>
        <w:rPr>
          <w:sz w:val="24"/>
          <w:szCs w:val="24"/>
        </w:rPr>
        <w:t xml:space="preserve">Vérifier la stabilité de la colonne à la rupture dans tous les cas </w:t>
      </w:r>
      <w:r w:rsidR="005A5246">
        <w:rPr>
          <w:sz w:val="24"/>
          <w:szCs w:val="24"/>
        </w:rPr>
        <w:t xml:space="preserve">ci-dessus </w:t>
      </w:r>
      <w:r>
        <w:rPr>
          <w:sz w:val="24"/>
          <w:szCs w:val="24"/>
        </w:rPr>
        <w:t xml:space="preserve">sachant que la charge appliquée à </w:t>
      </w:r>
      <w:r w:rsidR="005A5246">
        <w:rPr>
          <w:sz w:val="24"/>
          <w:szCs w:val="24"/>
        </w:rPr>
        <w:t>sa</w:t>
      </w:r>
      <w:r>
        <w:rPr>
          <w:sz w:val="24"/>
          <w:szCs w:val="24"/>
        </w:rPr>
        <w:t xml:space="preserve"> tête est de 0.5 MPa ? </w:t>
      </w:r>
      <w:r w:rsidR="00014292">
        <w:rPr>
          <w:sz w:val="24"/>
          <w:szCs w:val="24"/>
        </w:rPr>
        <w:t xml:space="preserve"> </w:t>
      </w:r>
      <w:r w:rsidR="00E26563" w:rsidRPr="00BF4AF5">
        <w:rPr>
          <w:sz w:val="24"/>
          <w:szCs w:val="24"/>
        </w:rPr>
        <w:t xml:space="preserve">  </w:t>
      </w:r>
      <w:r w:rsidR="002A644C" w:rsidRPr="00BF4AF5">
        <w:rPr>
          <w:sz w:val="24"/>
          <w:szCs w:val="24"/>
        </w:rPr>
        <w:t xml:space="preserve">  </w:t>
      </w:r>
      <w:r w:rsidR="00F51B62" w:rsidRPr="00BF4AF5">
        <w:rPr>
          <w:sz w:val="24"/>
          <w:szCs w:val="24"/>
        </w:rPr>
        <w:t xml:space="preserve"> </w:t>
      </w:r>
    </w:p>
    <w:p w:rsidR="00356707" w:rsidRPr="00E04885" w:rsidRDefault="00356707" w:rsidP="00FF0EC0">
      <w:pPr>
        <w:spacing w:before="360" w:after="120"/>
        <w:rPr>
          <w:b/>
          <w:bCs/>
          <w:sz w:val="24"/>
          <w:szCs w:val="24"/>
        </w:rPr>
      </w:pPr>
      <w:r w:rsidRPr="00E04885">
        <w:rPr>
          <w:b/>
          <w:bCs/>
          <w:sz w:val="24"/>
          <w:szCs w:val="24"/>
        </w:rPr>
        <w:t>Exercice 0</w:t>
      </w:r>
      <w:r w:rsidR="006276C9">
        <w:rPr>
          <w:b/>
          <w:bCs/>
          <w:sz w:val="24"/>
          <w:szCs w:val="24"/>
        </w:rPr>
        <w:t>2</w:t>
      </w:r>
      <w:r w:rsidRPr="00E04885">
        <w:rPr>
          <w:b/>
          <w:bCs/>
          <w:sz w:val="24"/>
          <w:szCs w:val="24"/>
        </w:rPr>
        <w:t xml:space="preserve"> : </w:t>
      </w:r>
    </w:p>
    <w:p w:rsidR="006C016E" w:rsidRPr="00777526" w:rsidRDefault="00777526" w:rsidP="00777526">
      <w:pPr>
        <w:shd w:val="clear" w:color="auto" w:fill="FFFFFF"/>
        <w:spacing w:after="24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Veuillez refaire répondre à toutes les questions de l’exercice N°01 mais cette-fois-ci, les colonnes ballastées sans élancées dans une couche d’argile très épaisse (sans substratum).  </w:t>
      </w:r>
      <w:r w:rsidRPr="00777526">
        <w:rPr>
          <w:rFonts w:cs="Arial"/>
          <w:sz w:val="24"/>
          <w:szCs w:val="24"/>
        </w:rPr>
        <w:t xml:space="preserve"> </w:t>
      </w:r>
    </w:p>
    <w:p w:rsidR="006C016E" w:rsidRPr="00DD7A5C" w:rsidRDefault="006C016E" w:rsidP="00DD7A5C">
      <w:pPr>
        <w:autoSpaceDE w:val="0"/>
        <w:autoSpaceDN w:val="0"/>
        <w:adjustRightInd w:val="0"/>
        <w:spacing w:after="120" w:line="276" w:lineRule="auto"/>
        <w:rPr>
          <w:rFonts w:cs="Times New Roman"/>
          <w:sz w:val="24"/>
          <w:szCs w:val="24"/>
        </w:rPr>
      </w:pPr>
    </w:p>
    <w:p w:rsidR="00993058" w:rsidRPr="00A2720B" w:rsidRDefault="00993058" w:rsidP="00A2720B">
      <w:pPr>
        <w:bidi/>
        <w:jc w:val="left"/>
        <w:rPr>
          <w:i/>
          <w:iCs/>
          <w:sz w:val="24"/>
          <w:szCs w:val="24"/>
          <w:u w:val="single"/>
        </w:rPr>
      </w:pPr>
      <w:r w:rsidRPr="00A2720B">
        <w:rPr>
          <w:b/>
          <w:bCs/>
          <w:i/>
          <w:iCs/>
          <w:sz w:val="24"/>
          <w:szCs w:val="24"/>
          <w:u w:val="single"/>
        </w:rPr>
        <w:t>Chargé de TD</w:t>
      </w:r>
      <w:r w:rsidRPr="00A2720B">
        <w:rPr>
          <w:i/>
          <w:iCs/>
          <w:sz w:val="24"/>
          <w:szCs w:val="24"/>
          <w:u w:val="single"/>
        </w:rPr>
        <w:t xml:space="preserve"> : Dr. H. GADOURI </w:t>
      </w:r>
    </w:p>
    <w:p w:rsidR="00AF1F57" w:rsidRPr="00E04885" w:rsidRDefault="00AF1F57" w:rsidP="00E51887">
      <w:pPr>
        <w:tabs>
          <w:tab w:val="left" w:pos="4646"/>
        </w:tabs>
        <w:rPr>
          <w:rFonts w:cs="Times New Roman"/>
          <w:sz w:val="24"/>
          <w:szCs w:val="24"/>
        </w:rPr>
      </w:pPr>
      <w:bookmarkStart w:id="0" w:name="_GoBack"/>
      <w:bookmarkEnd w:id="0"/>
    </w:p>
    <w:sectPr w:rsidR="00AF1F57" w:rsidRPr="00E04885" w:rsidSect="00E04885">
      <w:foot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4B5" w:rsidRDefault="004764B5" w:rsidP="00F577E9">
      <w:r>
        <w:separator/>
      </w:r>
    </w:p>
  </w:endnote>
  <w:endnote w:type="continuationSeparator" w:id="0">
    <w:p w:rsidR="004764B5" w:rsidRDefault="004764B5" w:rsidP="00F57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94798"/>
      <w:docPartObj>
        <w:docPartGallery w:val="Page Numbers (Bottom of Page)"/>
        <w:docPartUnique/>
      </w:docPartObj>
    </w:sdtPr>
    <w:sdtContent>
      <w:p w:rsidR="00963E7F" w:rsidRDefault="00963E7F">
        <w:pPr>
          <w:pStyle w:val="Pieddepage"/>
          <w:jc w:val="center"/>
        </w:pPr>
        <w:fldSimple w:instr=" PAGE   \* MERGEFORMAT ">
          <w:r w:rsidR="00777526">
            <w:rPr>
              <w:noProof/>
            </w:rPr>
            <w:t>1</w:t>
          </w:r>
        </w:fldSimple>
      </w:p>
    </w:sdtContent>
  </w:sdt>
  <w:p w:rsidR="00963E7F" w:rsidRDefault="00963E7F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4B5" w:rsidRDefault="004764B5" w:rsidP="00F577E9">
      <w:r>
        <w:separator/>
      </w:r>
    </w:p>
  </w:footnote>
  <w:footnote w:type="continuationSeparator" w:id="0">
    <w:p w:rsidR="004764B5" w:rsidRDefault="004764B5" w:rsidP="00F577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34211E"/>
    <w:multiLevelType w:val="hybridMultilevel"/>
    <w:tmpl w:val="81F647C0"/>
    <w:lvl w:ilvl="0" w:tplc="040C0017">
      <w:start w:val="1"/>
      <w:numFmt w:val="lowerLetter"/>
      <w:lvlText w:val="%1)"/>
      <w:lvlJc w:val="left"/>
      <w:pPr>
        <w:ind w:left="1069" w:hanging="360"/>
      </w:p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8AA6139"/>
    <w:multiLevelType w:val="hybridMultilevel"/>
    <w:tmpl w:val="13F8744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C553E8"/>
    <w:multiLevelType w:val="hybridMultilevel"/>
    <w:tmpl w:val="69BAA3FC"/>
    <w:lvl w:ilvl="0" w:tplc="793092F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3875B02"/>
    <w:multiLevelType w:val="hybridMultilevel"/>
    <w:tmpl w:val="5622D80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5093D8B"/>
    <w:multiLevelType w:val="hybridMultilevel"/>
    <w:tmpl w:val="5C0C9278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7ADC1606"/>
    <w:multiLevelType w:val="multilevel"/>
    <w:tmpl w:val="2A626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a0NDQwMzAwsrAwtTC0NDFT0lEKTi0uzszPAykwrAUAOBNJeSwAAAA="/>
  </w:docVars>
  <w:rsids>
    <w:rsidRoot w:val="00712EA2"/>
    <w:rsid w:val="00000A84"/>
    <w:rsid w:val="00005E8A"/>
    <w:rsid w:val="000126DC"/>
    <w:rsid w:val="00014292"/>
    <w:rsid w:val="00020550"/>
    <w:rsid w:val="000236FD"/>
    <w:rsid w:val="000276C5"/>
    <w:rsid w:val="00036950"/>
    <w:rsid w:val="00043833"/>
    <w:rsid w:val="00067454"/>
    <w:rsid w:val="000700CC"/>
    <w:rsid w:val="00086BE1"/>
    <w:rsid w:val="00087385"/>
    <w:rsid w:val="000902D5"/>
    <w:rsid w:val="00096A7A"/>
    <w:rsid w:val="0009747E"/>
    <w:rsid w:val="000A079E"/>
    <w:rsid w:val="000A7EF1"/>
    <w:rsid w:val="000B242B"/>
    <w:rsid w:val="000B3CD8"/>
    <w:rsid w:val="000B5107"/>
    <w:rsid w:val="000B68D2"/>
    <w:rsid w:val="000B7D47"/>
    <w:rsid w:val="000C0095"/>
    <w:rsid w:val="000C32CC"/>
    <w:rsid w:val="000C5038"/>
    <w:rsid w:val="000D18D2"/>
    <w:rsid w:val="000D50F5"/>
    <w:rsid w:val="000D5993"/>
    <w:rsid w:val="000D6266"/>
    <w:rsid w:val="000D6EAD"/>
    <w:rsid w:val="000E3D91"/>
    <w:rsid w:val="000E611E"/>
    <w:rsid w:val="000E6C22"/>
    <w:rsid w:val="000E75F2"/>
    <w:rsid w:val="000E7892"/>
    <w:rsid w:val="000F5899"/>
    <w:rsid w:val="0010566F"/>
    <w:rsid w:val="0010575D"/>
    <w:rsid w:val="00114108"/>
    <w:rsid w:val="001242DA"/>
    <w:rsid w:val="001244E9"/>
    <w:rsid w:val="00130242"/>
    <w:rsid w:val="00132905"/>
    <w:rsid w:val="00135954"/>
    <w:rsid w:val="0014392C"/>
    <w:rsid w:val="00143A5A"/>
    <w:rsid w:val="0014403B"/>
    <w:rsid w:val="00144F89"/>
    <w:rsid w:val="00145BA2"/>
    <w:rsid w:val="00161267"/>
    <w:rsid w:val="00161661"/>
    <w:rsid w:val="0017024C"/>
    <w:rsid w:val="00170792"/>
    <w:rsid w:val="001729A5"/>
    <w:rsid w:val="00175C1D"/>
    <w:rsid w:val="001902BA"/>
    <w:rsid w:val="00197622"/>
    <w:rsid w:val="001A3A00"/>
    <w:rsid w:val="001B4CA7"/>
    <w:rsid w:val="001B7317"/>
    <w:rsid w:val="001C29E2"/>
    <w:rsid w:val="001C5E9B"/>
    <w:rsid w:val="001E5036"/>
    <w:rsid w:val="001F50CF"/>
    <w:rsid w:val="0020379A"/>
    <w:rsid w:val="00203ACE"/>
    <w:rsid w:val="0021167A"/>
    <w:rsid w:val="0021523F"/>
    <w:rsid w:val="00216312"/>
    <w:rsid w:val="00216F36"/>
    <w:rsid w:val="0022173D"/>
    <w:rsid w:val="0022670B"/>
    <w:rsid w:val="00226F5B"/>
    <w:rsid w:val="00232FEE"/>
    <w:rsid w:val="00250EFF"/>
    <w:rsid w:val="00262842"/>
    <w:rsid w:val="00264E92"/>
    <w:rsid w:val="00272591"/>
    <w:rsid w:val="00274790"/>
    <w:rsid w:val="002844FD"/>
    <w:rsid w:val="00284686"/>
    <w:rsid w:val="00286144"/>
    <w:rsid w:val="00287139"/>
    <w:rsid w:val="00287677"/>
    <w:rsid w:val="00295654"/>
    <w:rsid w:val="002A0D02"/>
    <w:rsid w:val="002A1385"/>
    <w:rsid w:val="002A1822"/>
    <w:rsid w:val="002A3E1C"/>
    <w:rsid w:val="002A644C"/>
    <w:rsid w:val="002C664C"/>
    <w:rsid w:val="002D5819"/>
    <w:rsid w:val="002F1622"/>
    <w:rsid w:val="002F3AF4"/>
    <w:rsid w:val="002F4229"/>
    <w:rsid w:val="00302050"/>
    <w:rsid w:val="003052FB"/>
    <w:rsid w:val="00310876"/>
    <w:rsid w:val="003268EC"/>
    <w:rsid w:val="0033080D"/>
    <w:rsid w:val="00332F4B"/>
    <w:rsid w:val="003333B1"/>
    <w:rsid w:val="0034534C"/>
    <w:rsid w:val="00346479"/>
    <w:rsid w:val="00356707"/>
    <w:rsid w:val="00362CEF"/>
    <w:rsid w:val="0036312F"/>
    <w:rsid w:val="00372B71"/>
    <w:rsid w:val="00377059"/>
    <w:rsid w:val="00382E03"/>
    <w:rsid w:val="00385356"/>
    <w:rsid w:val="0039697F"/>
    <w:rsid w:val="003B0CA7"/>
    <w:rsid w:val="003B12AC"/>
    <w:rsid w:val="003B2F47"/>
    <w:rsid w:val="003B5871"/>
    <w:rsid w:val="003C4489"/>
    <w:rsid w:val="003C7CDE"/>
    <w:rsid w:val="003D7DC9"/>
    <w:rsid w:val="003E0992"/>
    <w:rsid w:val="003E14ED"/>
    <w:rsid w:val="003E530F"/>
    <w:rsid w:val="003F2229"/>
    <w:rsid w:val="003F58F8"/>
    <w:rsid w:val="00403F57"/>
    <w:rsid w:val="0040607C"/>
    <w:rsid w:val="00406E54"/>
    <w:rsid w:val="00416DF8"/>
    <w:rsid w:val="0043138B"/>
    <w:rsid w:val="00446EB5"/>
    <w:rsid w:val="004528DD"/>
    <w:rsid w:val="00452A40"/>
    <w:rsid w:val="004764B5"/>
    <w:rsid w:val="00483F44"/>
    <w:rsid w:val="0049018C"/>
    <w:rsid w:val="004918A3"/>
    <w:rsid w:val="0049583C"/>
    <w:rsid w:val="004972F2"/>
    <w:rsid w:val="004B0B4A"/>
    <w:rsid w:val="004B4EF2"/>
    <w:rsid w:val="004C256F"/>
    <w:rsid w:val="004C5ECF"/>
    <w:rsid w:val="004D5A5F"/>
    <w:rsid w:val="004E427E"/>
    <w:rsid w:val="004E7F38"/>
    <w:rsid w:val="004F1552"/>
    <w:rsid w:val="004F4A46"/>
    <w:rsid w:val="00500DE2"/>
    <w:rsid w:val="005020BE"/>
    <w:rsid w:val="00502C76"/>
    <w:rsid w:val="0050387F"/>
    <w:rsid w:val="00503FD0"/>
    <w:rsid w:val="00517DF5"/>
    <w:rsid w:val="00520A5B"/>
    <w:rsid w:val="00531F2B"/>
    <w:rsid w:val="005330E5"/>
    <w:rsid w:val="00533E8B"/>
    <w:rsid w:val="005354F3"/>
    <w:rsid w:val="00535D89"/>
    <w:rsid w:val="00542A70"/>
    <w:rsid w:val="00545AD2"/>
    <w:rsid w:val="00551F3B"/>
    <w:rsid w:val="005558DF"/>
    <w:rsid w:val="00557C46"/>
    <w:rsid w:val="0056507C"/>
    <w:rsid w:val="0056639E"/>
    <w:rsid w:val="00570E20"/>
    <w:rsid w:val="005833CC"/>
    <w:rsid w:val="005854B8"/>
    <w:rsid w:val="00585D93"/>
    <w:rsid w:val="00586430"/>
    <w:rsid w:val="005935BA"/>
    <w:rsid w:val="00594193"/>
    <w:rsid w:val="005951EF"/>
    <w:rsid w:val="0059698F"/>
    <w:rsid w:val="005A49BD"/>
    <w:rsid w:val="005A5246"/>
    <w:rsid w:val="005C0572"/>
    <w:rsid w:val="005C1946"/>
    <w:rsid w:val="005C2970"/>
    <w:rsid w:val="005D2FEB"/>
    <w:rsid w:val="005D466B"/>
    <w:rsid w:val="005D4938"/>
    <w:rsid w:val="005D7A4B"/>
    <w:rsid w:val="005E7E01"/>
    <w:rsid w:val="005F2FA5"/>
    <w:rsid w:val="005F48D5"/>
    <w:rsid w:val="00602D5A"/>
    <w:rsid w:val="00606355"/>
    <w:rsid w:val="00607B17"/>
    <w:rsid w:val="00611D01"/>
    <w:rsid w:val="0062292B"/>
    <w:rsid w:val="006276C9"/>
    <w:rsid w:val="0063410B"/>
    <w:rsid w:val="006369F5"/>
    <w:rsid w:val="00637E77"/>
    <w:rsid w:val="00646DD2"/>
    <w:rsid w:val="006475D3"/>
    <w:rsid w:val="00652162"/>
    <w:rsid w:val="0066252C"/>
    <w:rsid w:val="00683127"/>
    <w:rsid w:val="00683C55"/>
    <w:rsid w:val="00691A15"/>
    <w:rsid w:val="006930F0"/>
    <w:rsid w:val="00696F7E"/>
    <w:rsid w:val="006A32E8"/>
    <w:rsid w:val="006B58DD"/>
    <w:rsid w:val="006B6897"/>
    <w:rsid w:val="006B7912"/>
    <w:rsid w:val="006B7BA5"/>
    <w:rsid w:val="006C016E"/>
    <w:rsid w:val="006C6BC2"/>
    <w:rsid w:val="006C7601"/>
    <w:rsid w:val="006D288D"/>
    <w:rsid w:val="006D48CF"/>
    <w:rsid w:val="006D7AD2"/>
    <w:rsid w:val="006F11F8"/>
    <w:rsid w:val="006F1A33"/>
    <w:rsid w:val="007006A9"/>
    <w:rsid w:val="00704882"/>
    <w:rsid w:val="00707272"/>
    <w:rsid w:val="007072A4"/>
    <w:rsid w:val="00712EA2"/>
    <w:rsid w:val="007144B5"/>
    <w:rsid w:val="00714D5A"/>
    <w:rsid w:val="00720AE4"/>
    <w:rsid w:val="00722E4E"/>
    <w:rsid w:val="00726BCA"/>
    <w:rsid w:val="00734634"/>
    <w:rsid w:val="007426E0"/>
    <w:rsid w:val="00745B3E"/>
    <w:rsid w:val="00747C88"/>
    <w:rsid w:val="0075160F"/>
    <w:rsid w:val="00753254"/>
    <w:rsid w:val="007574F8"/>
    <w:rsid w:val="00757F07"/>
    <w:rsid w:val="00761F1B"/>
    <w:rsid w:val="00762276"/>
    <w:rsid w:val="00765C74"/>
    <w:rsid w:val="00770438"/>
    <w:rsid w:val="00773DB2"/>
    <w:rsid w:val="007746AE"/>
    <w:rsid w:val="00775AE7"/>
    <w:rsid w:val="00777526"/>
    <w:rsid w:val="00786489"/>
    <w:rsid w:val="00786C66"/>
    <w:rsid w:val="007946A2"/>
    <w:rsid w:val="00795033"/>
    <w:rsid w:val="007B3FA5"/>
    <w:rsid w:val="007C5527"/>
    <w:rsid w:val="007D253B"/>
    <w:rsid w:val="007D2D2C"/>
    <w:rsid w:val="007E4F87"/>
    <w:rsid w:val="007E7136"/>
    <w:rsid w:val="007F0E1A"/>
    <w:rsid w:val="00804FD0"/>
    <w:rsid w:val="0080673E"/>
    <w:rsid w:val="00806DC3"/>
    <w:rsid w:val="00824D71"/>
    <w:rsid w:val="00840AD2"/>
    <w:rsid w:val="008414B7"/>
    <w:rsid w:val="00850BA7"/>
    <w:rsid w:val="008536BF"/>
    <w:rsid w:val="00864B4B"/>
    <w:rsid w:val="008704AD"/>
    <w:rsid w:val="00873D67"/>
    <w:rsid w:val="00873E0F"/>
    <w:rsid w:val="008749F7"/>
    <w:rsid w:val="00874BC2"/>
    <w:rsid w:val="00875B7A"/>
    <w:rsid w:val="00885912"/>
    <w:rsid w:val="0088723A"/>
    <w:rsid w:val="008913B3"/>
    <w:rsid w:val="0089395F"/>
    <w:rsid w:val="00897D9E"/>
    <w:rsid w:val="00897ECC"/>
    <w:rsid w:val="008A5458"/>
    <w:rsid w:val="008B2B2E"/>
    <w:rsid w:val="008B35C2"/>
    <w:rsid w:val="008C0DB7"/>
    <w:rsid w:val="008C24CC"/>
    <w:rsid w:val="008C2E74"/>
    <w:rsid w:val="008C32F0"/>
    <w:rsid w:val="008C51EF"/>
    <w:rsid w:val="008C6EC4"/>
    <w:rsid w:val="008D7C3B"/>
    <w:rsid w:val="008E4200"/>
    <w:rsid w:val="008E479D"/>
    <w:rsid w:val="008E483A"/>
    <w:rsid w:val="008E61B1"/>
    <w:rsid w:val="008E75E9"/>
    <w:rsid w:val="008F64CA"/>
    <w:rsid w:val="008F7C40"/>
    <w:rsid w:val="00901F44"/>
    <w:rsid w:val="009043F2"/>
    <w:rsid w:val="0091785A"/>
    <w:rsid w:val="009222C8"/>
    <w:rsid w:val="00940641"/>
    <w:rsid w:val="00943446"/>
    <w:rsid w:val="00945F86"/>
    <w:rsid w:val="00951607"/>
    <w:rsid w:val="0096080A"/>
    <w:rsid w:val="00963281"/>
    <w:rsid w:val="00963E7F"/>
    <w:rsid w:val="00976D62"/>
    <w:rsid w:val="00977657"/>
    <w:rsid w:val="0098001F"/>
    <w:rsid w:val="00993058"/>
    <w:rsid w:val="00994964"/>
    <w:rsid w:val="00997160"/>
    <w:rsid w:val="009A623B"/>
    <w:rsid w:val="009B7AEC"/>
    <w:rsid w:val="009B7EBB"/>
    <w:rsid w:val="009E4327"/>
    <w:rsid w:val="009E60CD"/>
    <w:rsid w:val="009E65C1"/>
    <w:rsid w:val="009F3426"/>
    <w:rsid w:val="009F4991"/>
    <w:rsid w:val="00A11840"/>
    <w:rsid w:val="00A11F6D"/>
    <w:rsid w:val="00A17E81"/>
    <w:rsid w:val="00A22095"/>
    <w:rsid w:val="00A2720B"/>
    <w:rsid w:val="00A279FE"/>
    <w:rsid w:val="00A31ECB"/>
    <w:rsid w:val="00A33428"/>
    <w:rsid w:val="00A54C27"/>
    <w:rsid w:val="00A55125"/>
    <w:rsid w:val="00A636F2"/>
    <w:rsid w:val="00A63724"/>
    <w:rsid w:val="00A63A44"/>
    <w:rsid w:val="00A72ADF"/>
    <w:rsid w:val="00A82067"/>
    <w:rsid w:val="00A96076"/>
    <w:rsid w:val="00AA015A"/>
    <w:rsid w:val="00AA0822"/>
    <w:rsid w:val="00AA6EB0"/>
    <w:rsid w:val="00AA7187"/>
    <w:rsid w:val="00AA75B9"/>
    <w:rsid w:val="00AB44EE"/>
    <w:rsid w:val="00AC0ADF"/>
    <w:rsid w:val="00AD0CB2"/>
    <w:rsid w:val="00AD131D"/>
    <w:rsid w:val="00AD351B"/>
    <w:rsid w:val="00AE00E3"/>
    <w:rsid w:val="00AE0FC5"/>
    <w:rsid w:val="00AE47F5"/>
    <w:rsid w:val="00AF1F57"/>
    <w:rsid w:val="00AF3D13"/>
    <w:rsid w:val="00AF7662"/>
    <w:rsid w:val="00B11BDC"/>
    <w:rsid w:val="00B14F4C"/>
    <w:rsid w:val="00B17796"/>
    <w:rsid w:val="00B22970"/>
    <w:rsid w:val="00B24398"/>
    <w:rsid w:val="00B319A5"/>
    <w:rsid w:val="00B40D10"/>
    <w:rsid w:val="00B4173B"/>
    <w:rsid w:val="00B4291B"/>
    <w:rsid w:val="00B440FB"/>
    <w:rsid w:val="00B475B3"/>
    <w:rsid w:val="00B60C0B"/>
    <w:rsid w:val="00B61E47"/>
    <w:rsid w:val="00B73E14"/>
    <w:rsid w:val="00B84261"/>
    <w:rsid w:val="00B94970"/>
    <w:rsid w:val="00BA4BF4"/>
    <w:rsid w:val="00BA5415"/>
    <w:rsid w:val="00BB011F"/>
    <w:rsid w:val="00BB54FF"/>
    <w:rsid w:val="00BC2C1E"/>
    <w:rsid w:val="00BD055C"/>
    <w:rsid w:val="00BD1E0B"/>
    <w:rsid w:val="00BD305F"/>
    <w:rsid w:val="00BD32A4"/>
    <w:rsid w:val="00BD66C0"/>
    <w:rsid w:val="00BE1DBE"/>
    <w:rsid w:val="00BE26EB"/>
    <w:rsid w:val="00BF1F1F"/>
    <w:rsid w:val="00BF4AF5"/>
    <w:rsid w:val="00C109A8"/>
    <w:rsid w:val="00C119B9"/>
    <w:rsid w:val="00C123CC"/>
    <w:rsid w:val="00C1555F"/>
    <w:rsid w:val="00C22D06"/>
    <w:rsid w:val="00C236E8"/>
    <w:rsid w:val="00C25AD6"/>
    <w:rsid w:val="00C275A4"/>
    <w:rsid w:val="00C34BD1"/>
    <w:rsid w:val="00C462A7"/>
    <w:rsid w:val="00C46428"/>
    <w:rsid w:val="00C520F0"/>
    <w:rsid w:val="00C5229D"/>
    <w:rsid w:val="00C53629"/>
    <w:rsid w:val="00C600FB"/>
    <w:rsid w:val="00C70DCB"/>
    <w:rsid w:val="00C81D6C"/>
    <w:rsid w:val="00C82D07"/>
    <w:rsid w:val="00C9544E"/>
    <w:rsid w:val="00CA08EE"/>
    <w:rsid w:val="00CA407D"/>
    <w:rsid w:val="00CB0FD1"/>
    <w:rsid w:val="00CB6D44"/>
    <w:rsid w:val="00CC1441"/>
    <w:rsid w:val="00CC30BE"/>
    <w:rsid w:val="00CC511D"/>
    <w:rsid w:val="00CC54E9"/>
    <w:rsid w:val="00CC6832"/>
    <w:rsid w:val="00CC7454"/>
    <w:rsid w:val="00CD170F"/>
    <w:rsid w:val="00CE21D6"/>
    <w:rsid w:val="00CE654C"/>
    <w:rsid w:val="00CE6DD5"/>
    <w:rsid w:val="00D06581"/>
    <w:rsid w:val="00D11D4C"/>
    <w:rsid w:val="00D1535C"/>
    <w:rsid w:val="00D159A0"/>
    <w:rsid w:val="00D213D8"/>
    <w:rsid w:val="00D26686"/>
    <w:rsid w:val="00D26DA2"/>
    <w:rsid w:val="00D33C6E"/>
    <w:rsid w:val="00D401A9"/>
    <w:rsid w:val="00D4798C"/>
    <w:rsid w:val="00D51C58"/>
    <w:rsid w:val="00D5257D"/>
    <w:rsid w:val="00D659E8"/>
    <w:rsid w:val="00D70512"/>
    <w:rsid w:val="00D71497"/>
    <w:rsid w:val="00D81296"/>
    <w:rsid w:val="00D93520"/>
    <w:rsid w:val="00D95D47"/>
    <w:rsid w:val="00D9772F"/>
    <w:rsid w:val="00DA4108"/>
    <w:rsid w:val="00DA6BE2"/>
    <w:rsid w:val="00DA73C6"/>
    <w:rsid w:val="00DC0B07"/>
    <w:rsid w:val="00DC57BE"/>
    <w:rsid w:val="00DC7828"/>
    <w:rsid w:val="00DD4FC1"/>
    <w:rsid w:val="00DD7A5C"/>
    <w:rsid w:val="00DE188A"/>
    <w:rsid w:val="00E04378"/>
    <w:rsid w:val="00E04885"/>
    <w:rsid w:val="00E0604A"/>
    <w:rsid w:val="00E061B5"/>
    <w:rsid w:val="00E10285"/>
    <w:rsid w:val="00E150F9"/>
    <w:rsid w:val="00E22617"/>
    <w:rsid w:val="00E22CCC"/>
    <w:rsid w:val="00E264EF"/>
    <w:rsid w:val="00E26563"/>
    <w:rsid w:val="00E26AF2"/>
    <w:rsid w:val="00E31BAD"/>
    <w:rsid w:val="00E34278"/>
    <w:rsid w:val="00E34BD7"/>
    <w:rsid w:val="00E407C0"/>
    <w:rsid w:val="00E4167C"/>
    <w:rsid w:val="00E51887"/>
    <w:rsid w:val="00E52E0C"/>
    <w:rsid w:val="00E52F33"/>
    <w:rsid w:val="00E62C08"/>
    <w:rsid w:val="00E62E17"/>
    <w:rsid w:val="00E67F6D"/>
    <w:rsid w:val="00E71C25"/>
    <w:rsid w:val="00E72C91"/>
    <w:rsid w:val="00E73E06"/>
    <w:rsid w:val="00E74700"/>
    <w:rsid w:val="00E75901"/>
    <w:rsid w:val="00E77C61"/>
    <w:rsid w:val="00E831F7"/>
    <w:rsid w:val="00E86AA1"/>
    <w:rsid w:val="00E90D27"/>
    <w:rsid w:val="00EA21EF"/>
    <w:rsid w:val="00EB083D"/>
    <w:rsid w:val="00EC222E"/>
    <w:rsid w:val="00EC5555"/>
    <w:rsid w:val="00EC652C"/>
    <w:rsid w:val="00EE2C7F"/>
    <w:rsid w:val="00EE56C2"/>
    <w:rsid w:val="00EF0B3D"/>
    <w:rsid w:val="00EF1C25"/>
    <w:rsid w:val="00EF5A88"/>
    <w:rsid w:val="00F00559"/>
    <w:rsid w:val="00F073A8"/>
    <w:rsid w:val="00F12FD0"/>
    <w:rsid w:val="00F13890"/>
    <w:rsid w:val="00F203FA"/>
    <w:rsid w:val="00F21E2F"/>
    <w:rsid w:val="00F2389B"/>
    <w:rsid w:val="00F24B90"/>
    <w:rsid w:val="00F32878"/>
    <w:rsid w:val="00F34404"/>
    <w:rsid w:val="00F452C4"/>
    <w:rsid w:val="00F50917"/>
    <w:rsid w:val="00F51B62"/>
    <w:rsid w:val="00F577E9"/>
    <w:rsid w:val="00F62705"/>
    <w:rsid w:val="00F629CE"/>
    <w:rsid w:val="00F6586B"/>
    <w:rsid w:val="00F80760"/>
    <w:rsid w:val="00F93FBE"/>
    <w:rsid w:val="00F9702D"/>
    <w:rsid w:val="00FA1175"/>
    <w:rsid w:val="00FA18E4"/>
    <w:rsid w:val="00FA2575"/>
    <w:rsid w:val="00FA3262"/>
    <w:rsid w:val="00FA701D"/>
    <w:rsid w:val="00FB15C9"/>
    <w:rsid w:val="00FB20A7"/>
    <w:rsid w:val="00FB6FF9"/>
    <w:rsid w:val="00FD2084"/>
    <w:rsid w:val="00FD380B"/>
    <w:rsid w:val="00FD62F5"/>
    <w:rsid w:val="00FD7C46"/>
    <w:rsid w:val="00FF0199"/>
    <w:rsid w:val="00FF0EC0"/>
    <w:rsid w:val="00FF0FA7"/>
    <w:rsid w:val="00FF18C2"/>
    <w:rsid w:val="00FF2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DCB"/>
  </w:style>
  <w:style w:type="paragraph" w:styleId="Titre1">
    <w:name w:val="heading 1"/>
    <w:basedOn w:val="Normal"/>
    <w:link w:val="Titre1Car"/>
    <w:uiPriority w:val="9"/>
    <w:qFormat/>
    <w:rsid w:val="003F2229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0B3CD8"/>
    <w:pPr>
      <w:autoSpaceDE w:val="0"/>
      <w:autoSpaceDN w:val="0"/>
      <w:adjustRightInd w:val="0"/>
      <w:jc w:val="left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786C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607B1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F577E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577E9"/>
  </w:style>
  <w:style w:type="paragraph" w:styleId="Pieddepage">
    <w:name w:val="footer"/>
    <w:basedOn w:val="Normal"/>
    <w:link w:val="PieddepageCar"/>
    <w:uiPriority w:val="99"/>
    <w:unhideWhenUsed/>
    <w:rsid w:val="00F577E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577E9"/>
  </w:style>
  <w:style w:type="character" w:styleId="Lienhypertexte">
    <w:name w:val="Hyperlink"/>
    <w:basedOn w:val="Policepardfaut"/>
    <w:uiPriority w:val="99"/>
    <w:unhideWhenUsed/>
    <w:rsid w:val="00F577E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6E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6EB5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3F2229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DC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0B3CD8"/>
    <w:pPr>
      <w:autoSpaceDE w:val="0"/>
      <w:autoSpaceDN w:val="0"/>
      <w:adjustRightInd w:val="0"/>
      <w:jc w:val="left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786C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07B17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F577E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F577E9"/>
  </w:style>
  <w:style w:type="paragraph" w:styleId="Pieddepage">
    <w:name w:val="footer"/>
    <w:basedOn w:val="Normal"/>
    <w:link w:val="PieddepageCar"/>
    <w:uiPriority w:val="99"/>
    <w:semiHidden/>
    <w:unhideWhenUsed/>
    <w:rsid w:val="00F577E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577E9"/>
  </w:style>
  <w:style w:type="character" w:styleId="Lienhypertexte">
    <w:name w:val="Hyperlink"/>
    <w:basedOn w:val="Policepardfaut"/>
    <w:uiPriority w:val="99"/>
    <w:unhideWhenUsed/>
    <w:rsid w:val="00F577E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6E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6E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1</Pages>
  <Words>390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gadouri</dc:creator>
  <cp:lastModifiedBy>gadouri</cp:lastModifiedBy>
  <cp:revision>176</cp:revision>
  <dcterms:created xsi:type="dcterms:W3CDTF">2018-11-17T18:34:00Z</dcterms:created>
  <dcterms:modified xsi:type="dcterms:W3CDTF">2022-12-16T20:49:00Z</dcterms:modified>
</cp:coreProperties>
</file>