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aps/>
          <w:sz w:val="28"/>
          <w:szCs w:val="28"/>
        </w:rPr>
        <w:id w:val="920035770"/>
        <w:docPartObj>
          <w:docPartGallery w:val="Cover Pages"/>
          <w:docPartUnique/>
        </w:docPartObj>
      </w:sdtPr>
      <w:sdtEndPr>
        <w:rPr>
          <w:b w:val="0"/>
          <w:bCs w:val="0"/>
          <w:caps w:val="0"/>
          <w:color w:val="DBE5F1" w:themeColor="accent1" w:themeTint="33"/>
        </w:rPr>
      </w:sdtEndPr>
      <w:sdtContent>
        <w:tbl>
          <w:tblPr>
            <w:tblW w:w="5000" w:type="pct"/>
            <w:jc w:val="center"/>
            <w:tblLook w:val="04A0"/>
          </w:tblPr>
          <w:tblGrid>
            <w:gridCol w:w="9288"/>
          </w:tblGrid>
          <w:tr w:rsidR="00BE2EAE">
            <w:trPr>
              <w:trHeight w:val="2880"/>
              <w:jc w:val="center"/>
            </w:trPr>
            <w:tc>
              <w:tcPr>
                <w:tcW w:w="5000" w:type="pct"/>
              </w:tcPr>
              <w:p w:rsidR="00BE2EAE" w:rsidRPr="007100EF" w:rsidRDefault="00BE2EAE" w:rsidP="004A1A4C">
                <w:pPr>
                  <w:pStyle w:val="Sansinterligne"/>
                  <w:rPr>
                    <w:rFonts w:asciiTheme="majorHAnsi" w:eastAsiaTheme="majorEastAsia" w:hAnsiTheme="majorHAnsi" w:cstheme="majorBidi"/>
                    <w:b/>
                    <w:bCs/>
                    <w:caps/>
                    <w:sz w:val="28"/>
                    <w:szCs w:val="28"/>
                  </w:rPr>
                </w:pPr>
              </w:p>
            </w:tc>
          </w:tr>
          <w:tr w:rsidR="00BE2EAE" w:rsidTr="003350BF">
            <w:trPr>
              <w:trHeight w:val="1440"/>
              <w:jc w:val="center"/>
            </w:trPr>
            <w:sdt>
              <w:sdtPr>
                <w:rPr>
                  <w:rFonts w:ascii="Times New Roman" w:eastAsiaTheme="minorHAnsi" w:hAnsi="Times New Roman" w:cs="Times New Roman"/>
                  <w:b/>
                  <w:sz w:val="40"/>
                  <w:szCs w:val="40"/>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rsidR="00BE2EAE" w:rsidRPr="005B6AC9" w:rsidRDefault="005B6AC9" w:rsidP="005B6AC9">
                    <w:pPr>
                      <w:pStyle w:val="Sansinterligne"/>
                      <w:jc w:val="center"/>
                      <w:rPr>
                        <w:rFonts w:asciiTheme="majorHAnsi" w:eastAsiaTheme="majorEastAsia" w:hAnsiTheme="majorHAnsi" w:cstheme="majorBidi"/>
                        <w:sz w:val="40"/>
                        <w:szCs w:val="40"/>
                      </w:rPr>
                    </w:pPr>
                    <w:r w:rsidRPr="005B6AC9">
                      <w:rPr>
                        <w:rFonts w:ascii="Times New Roman" w:eastAsiaTheme="minorHAnsi" w:hAnsi="Times New Roman" w:cs="Times New Roman"/>
                        <w:b/>
                        <w:sz w:val="40"/>
                        <w:szCs w:val="40"/>
                      </w:rPr>
                      <w:t>CHAPITRE I. REFERENTIELS JURIDIQUES ET REGLEMENTATION PHARMACEUTIQUE</w:t>
                    </w:r>
                  </w:p>
                </w:tc>
              </w:sdtContent>
            </w:sdt>
          </w:tr>
          <w:tr w:rsidR="00BE2EAE">
            <w:trPr>
              <w:trHeight w:val="360"/>
              <w:jc w:val="center"/>
            </w:trPr>
            <w:tc>
              <w:tcPr>
                <w:tcW w:w="5000" w:type="pct"/>
                <w:vAlign w:val="center"/>
              </w:tcPr>
              <w:p w:rsidR="00BE2EAE" w:rsidRDefault="00BE2EAE">
                <w:pPr>
                  <w:pStyle w:val="Sansinterligne"/>
                  <w:jc w:val="center"/>
                </w:pPr>
              </w:p>
            </w:tc>
          </w:tr>
          <w:tr w:rsidR="00BE2EAE">
            <w:trPr>
              <w:trHeight w:val="360"/>
              <w:jc w:val="center"/>
            </w:trPr>
            <w:sdt>
              <w:sdtPr>
                <w:rPr>
                  <w:b/>
                  <w:bCs/>
                  <w:sz w:val="28"/>
                  <w:szCs w:val="28"/>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E2EAE" w:rsidRPr="007100EF" w:rsidRDefault="007100EF" w:rsidP="007100EF">
                    <w:pPr>
                      <w:pStyle w:val="Sansinterligne"/>
                      <w:jc w:val="center"/>
                      <w:rPr>
                        <w:b/>
                        <w:bCs/>
                        <w:sz w:val="28"/>
                        <w:szCs w:val="28"/>
                      </w:rPr>
                    </w:pPr>
                    <w:r w:rsidRPr="007100EF">
                      <w:rPr>
                        <w:b/>
                        <w:bCs/>
                        <w:sz w:val="28"/>
                        <w:szCs w:val="28"/>
                      </w:rPr>
                      <w:t>Dr .FIZIR MERIEM</w:t>
                    </w:r>
                  </w:p>
                </w:tc>
              </w:sdtContent>
            </w:sdt>
          </w:tr>
          <w:tr w:rsidR="00BE2EAE">
            <w:trPr>
              <w:trHeight w:val="360"/>
              <w:jc w:val="center"/>
            </w:trPr>
            <w:tc>
              <w:tcPr>
                <w:tcW w:w="5000" w:type="pct"/>
                <w:vAlign w:val="center"/>
              </w:tcPr>
              <w:p w:rsidR="00BE2EAE" w:rsidRDefault="00BE2EAE">
                <w:pPr>
                  <w:pStyle w:val="Sansinterligne"/>
                  <w:jc w:val="center"/>
                  <w:rPr>
                    <w:b/>
                    <w:bCs/>
                  </w:rPr>
                </w:pPr>
              </w:p>
            </w:tc>
          </w:tr>
        </w:tbl>
        <w:p w:rsidR="00BE2EAE" w:rsidRDefault="00BE2EAE"/>
        <w:p w:rsidR="00BE2EAE" w:rsidRDefault="00BE2EAE"/>
        <w:tbl>
          <w:tblPr>
            <w:tblpPr w:leftFromText="187" w:rightFromText="187" w:horzAnchor="margin" w:tblpXSpec="center" w:tblpYSpec="bottom"/>
            <w:tblW w:w="5000" w:type="pct"/>
            <w:tblLook w:val="04A0"/>
          </w:tblPr>
          <w:tblGrid>
            <w:gridCol w:w="9288"/>
          </w:tblGrid>
          <w:tr w:rsidR="00BE2EAE">
            <w:tc>
              <w:tcPr>
                <w:tcW w:w="5000" w:type="pct"/>
              </w:tcPr>
              <w:p w:rsidR="00BE2EAE" w:rsidRDefault="00BE2EAE">
                <w:pPr>
                  <w:pStyle w:val="Sansinterligne"/>
                </w:pPr>
              </w:p>
            </w:tc>
          </w:tr>
        </w:tbl>
        <w:p w:rsidR="00BE2EAE" w:rsidRDefault="00BE2EAE"/>
        <w:p w:rsidR="007100EF" w:rsidRDefault="007100EF"/>
        <w:p w:rsidR="007100EF" w:rsidRDefault="007100EF"/>
        <w:p w:rsidR="007100EF" w:rsidRDefault="007100EF"/>
        <w:p w:rsidR="007100EF" w:rsidRDefault="007100EF"/>
        <w:p w:rsidR="007100EF" w:rsidRDefault="007100EF"/>
        <w:p w:rsidR="007100EF" w:rsidRDefault="007100EF"/>
        <w:p w:rsidR="007100EF" w:rsidRDefault="007100EF"/>
        <w:p w:rsidR="007100EF" w:rsidRDefault="007100EF"/>
        <w:p w:rsidR="007100EF" w:rsidRDefault="007100EF"/>
        <w:p w:rsidR="007100EF" w:rsidRDefault="007100EF"/>
        <w:p w:rsidR="004A1A4C" w:rsidRDefault="004A1A4C"/>
        <w:p w:rsidR="007100EF" w:rsidRDefault="007100EF"/>
        <w:p w:rsidR="004A1A4C" w:rsidRPr="004A1A4C" w:rsidRDefault="004A1A4C" w:rsidP="004A1A4C">
          <w:pPr>
            <w:jc w:val="center"/>
            <w:rPr>
              <w:b/>
              <w:bCs/>
              <w:sz w:val="28"/>
              <w:szCs w:val="28"/>
            </w:rPr>
          </w:pPr>
          <w:r>
            <w:rPr>
              <w:b/>
              <w:bCs/>
              <w:sz w:val="28"/>
              <w:szCs w:val="28"/>
            </w:rPr>
            <w:t>2025-2026</w:t>
          </w:r>
        </w:p>
      </w:sdtContent>
    </w:sdt>
    <w:p w:rsidR="0023678B" w:rsidRPr="004A1A4C" w:rsidRDefault="0023678B" w:rsidP="004A1A4C">
      <w:pPr>
        <w:rPr>
          <w:rFonts w:asciiTheme="majorHAnsi" w:eastAsiaTheme="majorEastAsia" w:hAnsiTheme="majorHAnsi" w:cstheme="majorBidi"/>
          <w:color w:val="DBE5F1" w:themeColor="accent1" w:themeTint="33"/>
          <w:sz w:val="28"/>
          <w:szCs w:val="28"/>
        </w:rPr>
      </w:pPr>
      <w:r w:rsidRPr="00DB4A1A">
        <w:rPr>
          <w:rFonts w:asciiTheme="majorBidi" w:hAnsiTheme="majorBidi" w:cstheme="majorBidi"/>
          <w:b/>
          <w:bCs/>
          <w:sz w:val="28"/>
          <w:szCs w:val="28"/>
        </w:rPr>
        <w:lastRenderedPageBreak/>
        <w:t xml:space="preserve">I. Introduction </w:t>
      </w:r>
    </w:p>
    <w:p w:rsidR="00922798" w:rsidRDefault="0023678B" w:rsidP="00922798">
      <w:pPr>
        <w:spacing w:line="360" w:lineRule="auto"/>
        <w:jc w:val="both"/>
        <w:rPr>
          <w:rFonts w:asciiTheme="majorBidi" w:hAnsiTheme="majorBidi" w:cstheme="majorBidi"/>
          <w:b/>
          <w:bCs/>
          <w:sz w:val="24"/>
          <w:szCs w:val="24"/>
        </w:rPr>
      </w:pPr>
      <w:r w:rsidRPr="0023678B">
        <w:rPr>
          <w:rFonts w:asciiTheme="majorBidi" w:hAnsiTheme="majorBidi" w:cstheme="majorBidi"/>
          <w:sz w:val="24"/>
          <w:szCs w:val="24"/>
        </w:rPr>
        <w:t xml:space="preserve">Le  médicament  est  un  produit  industriel  particulier  de  par  la </w:t>
      </w:r>
      <w:r w:rsidR="00A53B14">
        <w:rPr>
          <w:rFonts w:asciiTheme="majorBidi" w:hAnsiTheme="majorBidi" w:cstheme="majorBidi"/>
          <w:sz w:val="24"/>
          <w:szCs w:val="24"/>
        </w:rPr>
        <w:t xml:space="preserve">réglementation  qui  régit  sa </w:t>
      </w:r>
      <w:r w:rsidRPr="0023678B">
        <w:rPr>
          <w:rFonts w:asciiTheme="majorBidi" w:hAnsiTheme="majorBidi" w:cstheme="majorBidi"/>
          <w:sz w:val="24"/>
          <w:szCs w:val="24"/>
        </w:rPr>
        <w:t>: conception, fabrication, conservati</w:t>
      </w:r>
      <w:r w:rsidR="00E779B8">
        <w:rPr>
          <w:rFonts w:asciiTheme="majorBidi" w:hAnsiTheme="majorBidi" w:cstheme="majorBidi"/>
          <w:sz w:val="24"/>
          <w:szCs w:val="24"/>
        </w:rPr>
        <w:t>on, distribution et délivrance.</w:t>
      </w:r>
      <w:r w:rsidRPr="0023678B">
        <w:rPr>
          <w:rFonts w:asciiTheme="majorBidi" w:hAnsiTheme="majorBidi" w:cstheme="majorBidi"/>
          <w:sz w:val="24"/>
          <w:szCs w:val="24"/>
        </w:rPr>
        <w:t xml:space="preserve"> Comme tout produit industriel, le </w:t>
      </w:r>
      <w:r w:rsidR="00DB4A1A">
        <w:rPr>
          <w:rFonts w:asciiTheme="majorBidi" w:hAnsiTheme="majorBidi" w:cstheme="majorBidi"/>
          <w:sz w:val="24"/>
          <w:szCs w:val="24"/>
        </w:rPr>
        <w:t>produit pharmaceutique</w:t>
      </w:r>
      <w:r w:rsidRPr="0023678B">
        <w:rPr>
          <w:rFonts w:asciiTheme="majorBidi" w:hAnsiTheme="majorBidi" w:cstheme="majorBidi"/>
          <w:sz w:val="24"/>
          <w:szCs w:val="24"/>
        </w:rPr>
        <w:t xml:space="preserve"> doit assurer une compétitivité au sein d’un marché en pleine croissance et sur lequel il ne peut être mis qu’après avoir obtenu l’a</w:t>
      </w:r>
      <w:r>
        <w:rPr>
          <w:rFonts w:asciiTheme="majorBidi" w:hAnsiTheme="majorBidi" w:cstheme="majorBidi"/>
          <w:sz w:val="24"/>
          <w:szCs w:val="24"/>
        </w:rPr>
        <w:t xml:space="preserve">val des autorités  sanitaires: </w:t>
      </w:r>
      <w:r w:rsidRPr="0023678B">
        <w:rPr>
          <w:rFonts w:asciiTheme="majorBidi" w:hAnsiTheme="majorBidi" w:cstheme="majorBidi"/>
          <w:sz w:val="24"/>
          <w:szCs w:val="24"/>
        </w:rPr>
        <w:t xml:space="preserve">l’autorisation de mise sur le marché  « AMM ». Cette autorisation est délivrée à un fabricant après qu’il  ait  déposé </w:t>
      </w:r>
      <w:r w:rsidR="00E779B8">
        <w:rPr>
          <w:rFonts w:asciiTheme="majorBidi" w:hAnsiTheme="majorBidi" w:cstheme="majorBidi"/>
          <w:sz w:val="24"/>
          <w:szCs w:val="24"/>
        </w:rPr>
        <w:t>un  dossier,</w:t>
      </w:r>
      <w:r w:rsidRPr="0023678B">
        <w:rPr>
          <w:rFonts w:asciiTheme="majorBidi" w:hAnsiTheme="majorBidi" w:cstheme="majorBidi"/>
          <w:sz w:val="24"/>
          <w:szCs w:val="24"/>
        </w:rPr>
        <w:t xml:space="preserve"> dûment  élaboré,  prouvant  </w:t>
      </w:r>
      <w:r w:rsidRPr="00922798">
        <w:rPr>
          <w:rFonts w:asciiTheme="majorBidi" w:hAnsiTheme="majorBidi" w:cstheme="majorBidi"/>
          <w:b/>
          <w:bCs/>
          <w:sz w:val="24"/>
          <w:szCs w:val="24"/>
        </w:rPr>
        <w:t xml:space="preserve">la  qualité,  sécurité  et  efficacité  du  médicament. </w:t>
      </w:r>
    </w:p>
    <w:p w:rsidR="00922798" w:rsidRPr="00922798" w:rsidRDefault="00922798" w:rsidP="00922798">
      <w:pPr>
        <w:pStyle w:val="Paragraphedeliste"/>
        <w:numPr>
          <w:ilvl w:val="0"/>
          <w:numId w:val="2"/>
        </w:numPr>
        <w:spacing w:line="360" w:lineRule="auto"/>
        <w:ind w:left="0" w:firstLine="0"/>
        <w:jc w:val="both"/>
        <w:rPr>
          <w:rFonts w:asciiTheme="majorBidi" w:hAnsiTheme="majorBidi" w:cstheme="majorBidi"/>
          <w:b/>
          <w:bCs/>
          <w:sz w:val="28"/>
          <w:szCs w:val="28"/>
        </w:rPr>
      </w:pPr>
      <w:r w:rsidRPr="00922798">
        <w:rPr>
          <w:rFonts w:asciiTheme="majorBidi" w:hAnsiTheme="majorBidi" w:cstheme="majorBidi"/>
          <w:b/>
          <w:bCs/>
          <w:sz w:val="28"/>
          <w:szCs w:val="28"/>
        </w:rPr>
        <w:t>Généralités</w:t>
      </w:r>
    </w:p>
    <w:p w:rsidR="00922798" w:rsidRPr="00922798" w:rsidRDefault="00922798" w:rsidP="00922798">
      <w:pPr>
        <w:spacing w:line="360" w:lineRule="auto"/>
        <w:jc w:val="both"/>
        <w:rPr>
          <w:rFonts w:asciiTheme="majorBidi" w:hAnsiTheme="majorBidi" w:cstheme="majorBidi"/>
          <w:b/>
          <w:bCs/>
          <w:sz w:val="28"/>
          <w:szCs w:val="28"/>
        </w:rPr>
      </w:pPr>
      <w:r w:rsidRPr="00922798">
        <w:rPr>
          <w:rFonts w:asciiTheme="majorBidi" w:hAnsiTheme="majorBidi" w:cstheme="majorBidi"/>
          <w:b/>
          <w:bCs/>
          <w:sz w:val="28"/>
          <w:szCs w:val="28"/>
        </w:rPr>
        <w:t>II.1. Définitions</w:t>
      </w:r>
    </w:p>
    <w:p w:rsidR="00922798" w:rsidRPr="00922798" w:rsidRDefault="00922798" w:rsidP="00922798">
      <w:pPr>
        <w:spacing w:line="360" w:lineRule="auto"/>
        <w:jc w:val="both"/>
        <w:rPr>
          <w:rFonts w:asciiTheme="majorBidi" w:hAnsiTheme="majorBidi" w:cstheme="majorBidi"/>
          <w:b/>
          <w:bCs/>
          <w:i/>
          <w:iCs/>
          <w:sz w:val="24"/>
          <w:szCs w:val="24"/>
        </w:rPr>
      </w:pPr>
      <w:r w:rsidRPr="00922798">
        <w:rPr>
          <w:rFonts w:asciiTheme="majorBidi" w:hAnsiTheme="majorBidi" w:cstheme="majorBidi"/>
          <w:b/>
          <w:bCs/>
          <w:i/>
          <w:iCs/>
          <w:sz w:val="24"/>
          <w:szCs w:val="24"/>
        </w:rPr>
        <w:t xml:space="preserve">Médicament </w:t>
      </w:r>
    </w:p>
    <w:p w:rsidR="00922798" w:rsidRDefault="00922798" w:rsidP="00922798">
      <w:pPr>
        <w:spacing w:line="360" w:lineRule="auto"/>
        <w:jc w:val="both"/>
        <w:rPr>
          <w:rFonts w:asciiTheme="majorBidi" w:hAnsiTheme="majorBidi" w:cstheme="majorBidi"/>
          <w:sz w:val="24"/>
          <w:szCs w:val="24"/>
        </w:rPr>
      </w:pPr>
      <w:r w:rsidRPr="00922798">
        <w:rPr>
          <w:rFonts w:asciiTheme="majorBidi" w:hAnsiTheme="majorBidi" w:cstheme="majorBidi"/>
          <w:sz w:val="24"/>
          <w:szCs w:val="24"/>
        </w:rPr>
        <w:t>Un  médicament comprend toute substance ou composition pouvant être utilisée chez l'homme ou l'animal ou pouvant leur être administrée, en vue d'établir un diagnostic médical ou de restaurer, corriger  ou  modifier  leurs  fonctions  physiologiques  en  exerçant  une  action  pharmacologique, immunologique ou métabolique</w:t>
      </w:r>
      <w:r>
        <w:rPr>
          <w:rFonts w:asciiTheme="majorBidi" w:hAnsiTheme="majorBidi" w:cstheme="majorBidi"/>
          <w:sz w:val="24"/>
          <w:szCs w:val="24"/>
        </w:rPr>
        <w:t>.</w:t>
      </w:r>
    </w:p>
    <w:p w:rsidR="00922798" w:rsidRPr="00922798" w:rsidRDefault="00922798" w:rsidP="00922798">
      <w:pPr>
        <w:spacing w:line="360" w:lineRule="auto"/>
        <w:jc w:val="both"/>
        <w:rPr>
          <w:rFonts w:asciiTheme="majorBidi" w:hAnsiTheme="majorBidi" w:cstheme="majorBidi"/>
          <w:b/>
          <w:bCs/>
          <w:i/>
          <w:iCs/>
          <w:sz w:val="24"/>
          <w:szCs w:val="24"/>
        </w:rPr>
      </w:pPr>
      <w:r w:rsidRPr="00922798">
        <w:rPr>
          <w:rFonts w:asciiTheme="majorBidi" w:hAnsiTheme="majorBidi" w:cstheme="majorBidi"/>
          <w:b/>
          <w:bCs/>
          <w:i/>
          <w:iCs/>
          <w:sz w:val="24"/>
          <w:szCs w:val="24"/>
        </w:rPr>
        <w:t xml:space="preserve">Générique </w:t>
      </w:r>
    </w:p>
    <w:p w:rsidR="009F5B5C" w:rsidRPr="00156013" w:rsidRDefault="009F5B5C" w:rsidP="00922798">
      <w:pPr>
        <w:spacing w:line="360" w:lineRule="auto"/>
        <w:jc w:val="both"/>
        <w:rPr>
          <w:rFonts w:asciiTheme="majorBidi" w:hAnsiTheme="majorBidi" w:cstheme="majorBidi"/>
          <w:sz w:val="24"/>
          <w:szCs w:val="24"/>
        </w:rPr>
      </w:pPr>
      <w:r w:rsidRPr="00156013">
        <w:rPr>
          <w:rFonts w:asciiTheme="majorBidi" w:hAnsiTheme="majorBidi" w:cstheme="majorBidi"/>
          <w:sz w:val="24"/>
          <w:szCs w:val="24"/>
          <w:shd w:val="clear" w:color="auto" w:fill="FFFFFF"/>
        </w:rPr>
        <w:t>Un médicament générique est une copie d'un médicament de marque dont le brevet est tombé dans le domaine public, et qui contient la même substance active, dans la même quantité et sous la même forme pharmaceutique. Il est pharmaceutiquement équivalent et démontre une bioéquivalence, garantissant la même efficacité et sécurité que le médicament de référence, tout en étant proposé à un coût généralement inférieur.</w:t>
      </w:r>
      <w:r w:rsidRPr="00156013">
        <w:rPr>
          <w:rStyle w:val="uv3um"/>
          <w:rFonts w:asciiTheme="majorBidi" w:hAnsiTheme="majorBidi" w:cstheme="majorBidi"/>
          <w:sz w:val="24"/>
          <w:szCs w:val="24"/>
          <w:shd w:val="clear" w:color="auto" w:fill="FFFFFF"/>
        </w:rPr>
        <w:t> </w:t>
      </w:r>
    </w:p>
    <w:p w:rsidR="00DB4A1A" w:rsidRPr="00922798" w:rsidRDefault="00DB4A1A" w:rsidP="00922798">
      <w:pPr>
        <w:spacing w:line="360" w:lineRule="auto"/>
        <w:jc w:val="both"/>
        <w:rPr>
          <w:rFonts w:asciiTheme="majorBidi" w:hAnsiTheme="majorBidi" w:cstheme="majorBidi"/>
          <w:b/>
          <w:bCs/>
          <w:i/>
          <w:iCs/>
          <w:sz w:val="24"/>
          <w:szCs w:val="24"/>
        </w:rPr>
      </w:pPr>
      <w:r w:rsidRPr="00922798">
        <w:rPr>
          <w:rFonts w:asciiTheme="majorBidi" w:hAnsiTheme="majorBidi" w:cstheme="majorBidi"/>
          <w:b/>
          <w:bCs/>
          <w:i/>
          <w:iCs/>
          <w:sz w:val="24"/>
          <w:szCs w:val="24"/>
        </w:rPr>
        <w:t xml:space="preserve">La Qualité dans l’industrie Pharmaceutique </w:t>
      </w:r>
    </w:p>
    <w:p w:rsidR="00DB4A1A" w:rsidRPr="00DB4A1A" w:rsidRDefault="00DB4A1A" w:rsidP="00853C4A">
      <w:pPr>
        <w:spacing w:line="360" w:lineRule="auto"/>
        <w:jc w:val="both"/>
        <w:rPr>
          <w:rFonts w:asciiTheme="majorBidi" w:hAnsiTheme="majorBidi" w:cstheme="majorBidi"/>
          <w:sz w:val="24"/>
          <w:szCs w:val="24"/>
        </w:rPr>
      </w:pPr>
      <w:r w:rsidRPr="00DB4A1A">
        <w:rPr>
          <w:rFonts w:asciiTheme="majorBidi" w:hAnsiTheme="majorBidi" w:cstheme="majorBidi"/>
          <w:sz w:val="24"/>
          <w:szCs w:val="24"/>
        </w:rPr>
        <w:t xml:space="preserve">La qualité selon le dictionnaire, peut avoir deux significations : </w:t>
      </w:r>
    </w:p>
    <w:p w:rsidR="00DB4A1A" w:rsidRPr="00DB4A1A" w:rsidRDefault="00DB4A1A" w:rsidP="00853C4A">
      <w:pPr>
        <w:pStyle w:val="Paragraphedeliste"/>
        <w:numPr>
          <w:ilvl w:val="0"/>
          <w:numId w:val="3"/>
        </w:numPr>
        <w:spacing w:line="360" w:lineRule="auto"/>
        <w:jc w:val="both"/>
        <w:rPr>
          <w:rFonts w:asciiTheme="majorBidi" w:hAnsiTheme="majorBidi" w:cstheme="majorBidi"/>
          <w:sz w:val="24"/>
          <w:szCs w:val="24"/>
        </w:rPr>
      </w:pPr>
      <w:r w:rsidRPr="00DB4A1A">
        <w:rPr>
          <w:rFonts w:asciiTheme="majorBidi" w:hAnsiTheme="majorBidi" w:cstheme="majorBidi"/>
          <w:sz w:val="24"/>
          <w:szCs w:val="24"/>
        </w:rPr>
        <w:t xml:space="preserve">C’est la manière d’être plus ou moins caractéristique d’une chose. « ce qui fait une chose et telle » </w:t>
      </w:r>
    </w:p>
    <w:p w:rsidR="00DB4A1A" w:rsidRPr="00DB4A1A" w:rsidRDefault="00DB4A1A" w:rsidP="00853C4A">
      <w:pPr>
        <w:pStyle w:val="Paragraphedeliste"/>
        <w:numPr>
          <w:ilvl w:val="0"/>
          <w:numId w:val="3"/>
        </w:numPr>
        <w:spacing w:line="360" w:lineRule="auto"/>
        <w:jc w:val="both"/>
        <w:rPr>
          <w:rFonts w:asciiTheme="majorBidi" w:hAnsiTheme="majorBidi" w:cstheme="majorBidi"/>
          <w:sz w:val="24"/>
          <w:szCs w:val="24"/>
        </w:rPr>
      </w:pPr>
      <w:r w:rsidRPr="00DB4A1A">
        <w:rPr>
          <w:rFonts w:asciiTheme="majorBidi" w:hAnsiTheme="majorBidi" w:cstheme="majorBidi"/>
          <w:sz w:val="24"/>
          <w:szCs w:val="24"/>
        </w:rPr>
        <w:t xml:space="preserve">C’est la supériorité ou l’excellence d’une chose. </w:t>
      </w:r>
    </w:p>
    <w:p w:rsidR="00DB4A1A" w:rsidRPr="00DB4A1A" w:rsidRDefault="00DB4A1A" w:rsidP="00853C4A">
      <w:pPr>
        <w:spacing w:line="360" w:lineRule="auto"/>
        <w:jc w:val="both"/>
        <w:rPr>
          <w:rFonts w:asciiTheme="majorBidi" w:hAnsiTheme="majorBidi" w:cstheme="majorBidi"/>
          <w:sz w:val="24"/>
          <w:szCs w:val="24"/>
        </w:rPr>
      </w:pPr>
      <w:r w:rsidRPr="00DB4A1A">
        <w:rPr>
          <w:rFonts w:asciiTheme="majorBidi" w:hAnsiTheme="majorBidi" w:cstheme="majorBidi"/>
          <w:sz w:val="24"/>
          <w:szCs w:val="24"/>
        </w:rPr>
        <w:lastRenderedPageBreak/>
        <w:t xml:space="preserve">Pour le médicament, il faut se limiter à la première définition. Il n’y a pas de qualité  fine  ou  extra  fine,  ni  de  premier  et  de  deuxième  choix,  ni  même  de qualité supérieure pour le médicament. </w:t>
      </w:r>
    </w:p>
    <w:p w:rsidR="00DB4A1A" w:rsidRPr="001D2934" w:rsidRDefault="00DB4A1A" w:rsidP="0026792E">
      <w:pPr>
        <w:spacing w:line="360" w:lineRule="auto"/>
        <w:jc w:val="both"/>
        <w:rPr>
          <w:rFonts w:asciiTheme="majorBidi" w:hAnsiTheme="majorBidi" w:cstheme="majorBidi"/>
          <w:i/>
          <w:iCs/>
          <w:sz w:val="24"/>
          <w:szCs w:val="24"/>
        </w:rPr>
      </w:pPr>
      <w:r w:rsidRPr="001D2934">
        <w:rPr>
          <w:rFonts w:asciiTheme="majorBidi" w:hAnsiTheme="majorBidi" w:cstheme="majorBidi"/>
          <w:i/>
          <w:iCs/>
          <w:sz w:val="24"/>
          <w:szCs w:val="24"/>
        </w:rPr>
        <w:t xml:space="preserve">La Qualité du médicament est bien définie, c’est celle du prototype, décrite dans la partie Pharmaceutique du dossier de demande d’Autorisation de Mise sur le Marché (AMM). La figure </w:t>
      </w:r>
      <w:r w:rsidR="0026792E" w:rsidRPr="001D2934">
        <w:rPr>
          <w:rFonts w:asciiTheme="majorBidi" w:hAnsiTheme="majorBidi" w:cstheme="majorBidi"/>
          <w:i/>
          <w:iCs/>
          <w:sz w:val="24"/>
          <w:szCs w:val="24"/>
        </w:rPr>
        <w:t>1</w:t>
      </w:r>
      <w:r w:rsidRPr="001D2934">
        <w:rPr>
          <w:rFonts w:asciiTheme="majorBidi" w:hAnsiTheme="majorBidi" w:cstheme="majorBidi"/>
          <w:i/>
          <w:iCs/>
          <w:sz w:val="24"/>
          <w:szCs w:val="24"/>
        </w:rPr>
        <w:t>, la qualité se conçoit puis se fabrique, en appliquant les référentiels correspondant à la conception ou à la production.</w:t>
      </w:r>
    </w:p>
    <w:p w:rsidR="00E86BF9" w:rsidRDefault="00E86BF9" w:rsidP="00E86BF9">
      <w:pPr>
        <w:tabs>
          <w:tab w:val="left" w:pos="1830"/>
        </w:tabs>
        <w:spacing w:line="360" w:lineRule="auto"/>
        <w:jc w:val="center"/>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extent cx="4410075" cy="3352800"/>
            <wp:effectExtent l="1905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4410075" cy="3352800"/>
                    </a:xfrm>
                    <a:prstGeom prst="rect">
                      <a:avLst/>
                    </a:prstGeom>
                    <a:noFill/>
                    <a:ln w="9525">
                      <a:noFill/>
                      <a:miter lim="800000"/>
                      <a:headEnd/>
                      <a:tailEnd/>
                    </a:ln>
                  </pic:spPr>
                </pic:pic>
              </a:graphicData>
            </a:graphic>
          </wp:inline>
        </w:drawing>
      </w:r>
    </w:p>
    <w:p w:rsidR="00E86BF9" w:rsidRPr="00E86BF9" w:rsidRDefault="00E86BF9" w:rsidP="00E86BF9">
      <w:pPr>
        <w:tabs>
          <w:tab w:val="left" w:pos="1830"/>
        </w:tabs>
        <w:spacing w:line="360" w:lineRule="auto"/>
        <w:jc w:val="center"/>
        <w:rPr>
          <w:rFonts w:asciiTheme="majorBidi" w:hAnsiTheme="majorBidi" w:cstheme="majorBidi"/>
          <w:sz w:val="24"/>
          <w:szCs w:val="24"/>
        </w:rPr>
      </w:pPr>
      <w:r w:rsidRPr="00E86BF9">
        <w:rPr>
          <w:rFonts w:asciiTheme="majorBidi" w:hAnsiTheme="majorBidi" w:cstheme="majorBidi"/>
          <w:b/>
          <w:bCs/>
          <w:sz w:val="24"/>
          <w:szCs w:val="24"/>
        </w:rPr>
        <w:t xml:space="preserve">Figure </w:t>
      </w:r>
      <w:r>
        <w:rPr>
          <w:rFonts w:asciiTheme="majorBidi" w:hAnsiTheme="majorBidi" w:cstheme="majorBidi"/>
          <w:b/>
          <w:bCs/>
          <w:sz w:val="24"/>
          <w:szCs w:val="24"/>
        </w:rPr>
        <w:t>1</w:t>
      </w:r>
      <w:r w:rsidRPr="00E86BF9">
        <w:rPr>
          <w:rFonts w:asciiTheme="majorBidi" w:hAnsiTheme="majorBidi" w:cstheme="majorBidi"/>
          <w:b/>
          <w:bCs/>
          <w:sz w:val="24"/>
          <w:szCs w:val="24"/>
        </w:rPr>
        <w:t xml:space="preserve"> : </w:t>
      </w:r>
      <w:r w:rsidRPr="00E86BF9">
        <w:rPr>
          <w:rFonts w:asciiTheme="majorBidi" w:hAnsiTheme="majorBidi" w:cstheme="majorBidi"/>
          <w:sz w:val="24"/>
          <w:szCs w:val="24"/>
        </w:rPr>
        <w:t>Qualité des médicaments</w:t>
      </w:r>
    </w:p>
    <w:p w:rsidR="00DB4A1A" w:rsidRPr="00922798" w:rsidRDefault="00DB4A1A" w:rsidP="00922798">
      <w:pPr>
        <w:tabs>
          <w:tab w:val="left" w:pos="1830"/>
        </w:tabs>
        <w:spacing w:line="360" w:lineRule="auto"/>
        <w:jc w:val="both"/>
        <w:rPr>
          <w:rFonts w:asciiTheme="majorBidi" w:hAnsiTheme="majorBidi" w:cstheme="majorBidi"/>
          <w:b/>
          <w:bCs/>
          <w:i/>
          <w:iCs/>
          <w:sz w:val="24"/>
          <w:szCs w:val="24"/>
        </w:rPr>
      </w:pPr>
      <w:r w:rsidRPr="00922798">
        <w:rPr>
          <w:rFonts w:asciiTheme="majorBidi" w:hAnsiTheme="majorBidi" w:cstheme="majorBidi"/>
          <w:b/>
          <w:bCs/>
          <w:i/>
          <w:iCs/>
          <w:sz w:val="24"/>
          <w:szCs w:val="24"/>
        </w:rPr>
        <w:t>Contrôle de la qualité (CQ)</w:t>
      </w:r>
    </w:p>
    <w:p w:rsidR="00DB4A1A" w:rsidRPr="00DB4A1A" w:rsidRDefault="00DB4A1A" w:rsidP="00853C4A">
      <w:pPr>
        <w:tabs>
          <w:tab w:val="left" w:pos="1830"/>
        </w:tabs>
        <w:spacing w:line="360" w:lineRule="auto"/>
        <w:jc w:val="both"/>
        <w:rPr>
          <w:rFonts w:asciiTheme="majorBidi" w:hAnsiTheme="majorBidi" w:cstheme="majorBidi"/>
          <w:sz w:val="24"/>
          <w:szCs w:val="24"/>
        </w:rPr>
      </w:pPr>
      <w:r w:rsidRPr="005002BD">
        <w:rPr>
          <w:rFonts w:asciiTheme="majorBidi" w:hAnsiTheme="majorBidi" w:cstheme="majorBidi"/>
          <w:b/>
          <w:bCs/>
          <w:sz w:val="24"/>
          <w:szCs w:val="24"/>
        </w:rPr>
        <w:t>Le  guide  des  Bonnes  Pratiques  de  Fabrication</w:t>
      </w:r>
      <w:r w:rsidRPr="00DB4A1A">
        <w:rPr>
          <w:rFonts w:asciiTheme="majorBidi" w:hAnsiTheme="majorBidi" w:cstheme="majorBidi"/>
          <w:sz w:val="24"/>
          <w:szCs w:val="24"/>
        </w:rPr>
        <w:t xml:space="preserve"> définit  le  contrôle  de  la  qualité  comme  étant  la vérification ou le contrôle de la conformité aux spécifications.</w:t>
      </w:r>
    </w:p>
    <w:p w:rsidR="00154F0D" w:rsidRDefault="00DB4A1A" w:rsidP="005002BD">
      <w:pPr>
        <w:tabs>
          <w:tab w:val="left" w:pos="1830"/>
        </w:tabs>
        <w:spacing w:line="360" w:lineRule="auto"/>
        <w:jc w:val="both"/>
        <w:rPr>
          <w:rFonts w:asciiTheme="majorBidi" w:hAnsiTheme="majorBidi" w:cstheme="majorBidi"/>
          <w:b/>
          <w:bCs/>
          <w:sz w:val="24"/>
          <w:szCs w:val="24"/>
        </w:rPr>
      </w:pPr>
      <w:r w:rsidRPr="00DB4A1A">
        <w:rPr>
          <w:rFonts w:asciiTheme="majorBidi" w:hAnsiTheme="majorBidi" w:cstheme="majorBidi"/>
          <w:sz w:val="24"/>
          <w:szCs w:val="24"/>
        </w:rPr>
        <w:t>L’Organisation Mondiale de la Santé le définit,  de façon plus détaillée, comme étant toute mesure prise, incluant : mise au point de spécifications, échantillonnage, analyse, et  traitement des données analytiques, afin de confirmer que les matières premières, les produits intermédiaires, les articles de conditionnement et le produit pharmaceutique final sont conformes aux spécifications établies d’identification, dosage, pureté et autres caractéristiques</w:t>
      </w:r>
      <w:r w:rsidR="005002BD">
        <w:rPr>
          <w:rFonts w:asciiTheme="majorBidi" w:hAnsiTheme="majorBidi" w:cstheme="majorBidi"/>
          <w:sz w:val="24"/>
          <w:szCs w:val="24"/>
        </w:rPr>
        <w:t xml:space="preserve"> </w:t>
      </w:r>
      <w:r w:rsidR="00154F0D">
        <w:rPr>
          <w:rFonts w:asciiTheme="majorBidi" w:hAnsiTheme="majorBidi" w:cstheme="majorBidi"/>
          <w:sz w:val="24"/>
          <w:szCs w:val="24"/>
        </w:rPr>
        <w:t xml:space="preserve">     </w:t>
      </w:r>
    </w:p>
    <w:p w:rsidR="00DB4A1A" w:rsidRPr="00922798" w:rsidRDefault="00DB4A1A" w:rsidP="00922798">
      <w:pPr>
        <w:tabs>
          <w:tab w:val="left" w:pos="1830"/>
        </w:tabs>
        <w:spacing w:line="360" w:lineRule="auto"/>
        <w:jc w:val="both"/>
        <w:rPr>
          <w:rFonts w:asciiTheme="majorBidi" w:hAnsiTheme="majorBidi" w:cstheme="majorBidi"/>
          <w:b/>
          <w:bCs/>
          <w:i/>
          <w:iCs/>
          <w:sz w:val="24"/>
          <w:szCs w:val="24"/>
        </w:rPr>
      </w:pPr>
      <w:r w:rsidRPr="00922798">
        <w:rPr>
          <w:rFonts w:asciiTheme="majorBidi" w:hAnsiTheme="majorBidi" w:cstheme="majorBidi"/>
          <w:b/>
          <w:bCs/>
          <w:i/>
          <w:iCs/>
          <w:sz w:val="24"/>
          <w:szCs w:val="24"/>
        </w:rPr>
        <w:t>Assurance de la qualité</w:t>
      </w:r>
    </w:p>
    <w:p w:rsidR="00DB4A1A" w:rsidRPr="00DB4A1A" w:rsidRDefault="00DB4A1A" w:rsidP="00853C4A">
      <w:pPr>
        <w:spacing w:line="360" w:lineRule="auto"/>
        <w:jc w:val="both"/>
        <w:rPr>
          <w:rFonts w:asciiTheme="majorBidi" w:hAnsiTheme="majorBidi" w:cstheme="majorBidi"/>
          <w:sz w:val="24"/>
          <w:szCs w:val="24"/>
        </w:rPr>
      </w:pPr>
      <w:r w:rsidRPr="00DB4A1A">
        <w:rPr>
          <w:rFonts w:asciiTheme="majorBidi" w:hAnsiTheme="majorBidi" w:cstheme="majorBidi"/>
          <w:sz w:val="24"/>
          <w:szCs w:val="24"/>
        </w:rPr>
        <w:lastRenderedPageBreak/>
        <w:t>Somme des activités et des responsabilités destinées à assurer que les médicaments qui parviennent au patient sont sans danger, efficaces et acceptables</w:t>
      </w:r>
      <w:r>
        <w:rPr>
          <w:rFonts w:asciiTheme="majorBidi" w:hAnsiTheme="majorBidi" w:cstheme="majorBidi"/>
          <w:sz w:val="24"/>
          <w:szCs w:val="24"/>
        </w:rPr>
        <w:t>.</w:t>
      </w:r>
    </w:p>
    <w:p w:rsidR="00A47452" w:rsidRPr="00922798" w:rsidRDefault="00922798" w:rsidP="00922798">
      <w:pPr>
        <w:spacing w:line="360" w:lineRule="auto"/>
        <w:jc w:val="both"/>
        <w:rPr>
          <w:rFonts w:asciiTheme="majorBidi" w:hAnsiTheme="majorBidi" w:cstheme="majorBidi"/>
          <w:b/>
          <w:bCs/>
          <w:sz w:val="28"/>
          <w:szCs w:val="28"/>
        </w:rPr>
      </w:pPr>
      <w:r w:rsidRPr="00922798">
        <w:rPr>
          <w:rFonts w:asciiTheme="majorBidi" w:hAnsiTheme="majorBidi" w:cstheme="majorBidi"/>
          <w:b/>
          <w:bCs/>
          <w:sz w:val="28"/>
          <w:szCs w:val="28"/>
        </w:rPr>
        <w:t xml:space="preserve">II.2. </w:t>
      </w:r>
      <w:r w:rsidR="00A47452" w:rsidRPr="00922798">
        <w:rPr>
          <w:rFonts w:asciiTheme="majorBidi" w:hAnsiTheme="majorBidi" w:cstheme="majorBidi"/>
          <w:b/>
          <w:bCs/>
          <w:sz w:val="28"/>
          <w:szCs w:val="28"/>
        </w:rPr>
        <w:t>Cycle de vie d’un médicament</w:t>
      </w:r>
    </w:p>
    <w:p w:rsidR="00557A76" w:rsidRPr="00156013" w:rsidRDefault="00156013" w:rsidP="00156013">
      <w:pPr>
        <w:spacing w:line="360" w:lineRule="auto"/>
        <w:jc w:val="both"/>
        <w:rPr>
          <w:rFonts w:asciiTheme="majorBidi" w:hAnsiTheme="majorBidi" w:cstheme="majorBidi"/>
          <w:b/>
          <w:bCs/>
          <w:color w:val="FF0000"/>
          <w:sz w:val="24"/>
          <w:szCs w:val="24"/>
        </w:rPr>
      </w:pPr>
      <w:r w:rsidRPr="00156013">
        <w:rPr>
          <w:rFonts w:asciiTheme="majorBidi" w:hAnsiTheme="majorBidi" w:cstheme="majorBidi"/>
          <w:b/>
          <w:bCs/>
          <w:color w:val="FF0000"/>
          <w:sz w:val="28"/>
          <w:szCs w:val="28"/>
        </w:rPr>
        <w:t xml:space="preserve">II.2.1. </w:t>
      </w:r>
      <w:r w:rsidR="00557A76" w:rsidRPr="00156013">
        <w:rPr>
          <w:rFonts w:asciiTheme="majorBidi" w:hAnsiTheme="majorBidi" w:cstheme="majorBidi"/>
          <w:b/>
          <w:bCs/>
          <w:color w:val="FF0000"/>
          <w:sz w:val="24"/>
          <w:szCs w:val="24"/>
        </w:rPr>
        <w:t>Princeps</w:t>
      </w:r>
    </w:p>
    <w:p w:rsidR="00A47452" w:rsidRPr="00156013" w:rsidRDefault="00A47452" w:rsidP="00853C4A">
      <w:pPr>
        <w:spacing w:line="360" w:lineRule="auto"/>
        <w:jc w:val="both"/>
        <w:rPr>
          <w:rFonts w:asciiTheme="majorBidi" w:hAnsiTheme="majorBidi" w:cstheme="majorBidi"/>
          <w:sz w:val="24"/>
          <w:szCs w:val="24"/>
        </w:rPr>
      </w:pPr>
      <w:r w:rsidRPr="00156013">
        <w:rPr>
          <w:rFonts w:asciiTheme="majorBidi" w:hAnsiTheme="majorBidi" w:cstheme="majorBidi"/>
          <w:sz w:val="24"/>
          <w:szCs w:val="24"/>
        </w:rPr>
        <w:t>Globalement,  le  cycle  de  vie  d’un  médicament  princeps  peut  être  représenté  par  trois  grandes</w:t>
      </w:r>
      <w:r w:rsidR="000E2DDC" w:rsidRPr="00156013">
        <w:rPr>
          <w:rFonts w:asciiTheme="majorBidi" w:hAnsiTheme="majorBidi" w:cstheme="majorBidi"/>
          <w:sz w:val="24"/>
          <w:szCs w:val="24"/>
        </w:rPr>
        <w:t xml:space="preserve"> </w:t>
      </w:r>
      <w:r w:rsidRPr="00156013">
        <w:rPr>
          <w:rFonts w:asciiTheme="majorBidi" w:hAnsiTheme="majorBidi" w:cstheme="majorBidi"/>
          <w:sz w:val="24"/>
          <w:szCs w:val="24"/>
        </w:rPr>
        <w:t>étapes.</w:t>
      </w:r>
    </w:p>
    <w:p w:rsidR="00A47452" w:rsidRPr="006529E6" w:rsidRDefault="00A47452" w:rsidP="006529E6">
      <w:pPr>
        <w:pStyle w:val="Paragraphedeliste"/>
        <w:numPr>
          <w:ilvl w:val="0"/>
          <w:numId w:val="10"/>
        </w:numPr>
        <w:spacing w:line="360" w:lineRule="auto"/>
        <w:jc w:val="both"/>
        <w:rPr>
          <w:rFonts w:asciiTheme="majorBidi" w:hAnsiTheme="majorBidi" w:cstheme="majorBidi"/>
          <w:b/>
          <w:bCs/>
          <w:sz w:val="24"/>
          <w:szCs w:val="24"/>
        </w:rPr>
      </w:pPr>
      <w:r w:rsidRPr="006529E6">
        <w:rPr>
          <w:rFonts w:asciiTheme="majorBidi" w:hAnsiTheme="majorBidi" w:cstheme="majorBidi"/>
          <w:b/>
          <w:bCs/>
          <w:sz w:val="24"/>
          <w:szCs w:val="24"/>
        </w:rPr>
        <w:t>Conception :</w:t>
      </w:r>
      <w:r w:rsidRPr="006529E6">
        <w:rPr>
          <w:rFonts w:asciiTheme="majorBidi" w:hAnsiTheme="majorBidi" w:cstheme="majorBidi"/>
          <w:sz w:val="24"/>
          <w:szCs w:val="24"/>
        </w:rPr>
        <w:t xml:space="preserve">  elle  a  lieu  au  sein  du  laboratoire  de  recherche  et  développement  en  étroite collaboration  avec  les  laboratoires  de  contrôle, c’est  la  phase  ou  se  font les  choix  concernant la forme  galénique,  la  voie  d’administration,  les  excipients,  les  matériaux  de  conditionnement,  le procédé de fabrication…etc. Elle aboutit à la réalisation d’un lot « prototype » ; appelé lot pilote, dont les unités serviront aux </w:t>
      </w:r>
      <w:r w:rsidRPr="006529E6">
        <w:rPr>
          <w:rFonts w:asciiTheme="majorBidi" w:hAnsiTheme="majorBidi" w:cstheme="majorBidi"/>
          <w:b/>
          <w:bCs/>
          <w:sz w:val="24"/>
          <w:szCs w:val="24"/>
        </w:rPr>
        <w:t>essais cliniques.</w:t>
      </w:r>
    </w:p>
    <w:p w:rsidR="006529E6" w:rsidRPr="006529E6" w:rsidRDefault="006529E6" w:rsidP="006529E6">
      <w:pPr>
        <w:spacing w:line="360" w:lineRule="auto"/>
        <w:jc w:val="both"/>
        <w:rPr>
          <w:rFonts w:asciiTheme="majorBidi" w:hAnsiTheme="majorBidi" w:cstheme="majorBidi"/>
          <w:sz w:val="24"/>
          <w:szCs w:val="24"/>
        </w:rPr>
      </w:pPr>
      <w:r w:rsidRPr="006529E6">
        <w:rPr>
          <w:rFonts w:asciiTheme="majorBidi" w:hAnsiTheme="majorBidi" w:cstheme="majorBidi"/>
          <w:sz w:val="24"/>
          <w:szCs w:val="24"/>
        </w:rPr>
        <w:t xml:space="preserve">Les essais cliniques se déroulent en quatre phases successives : </w:t>
      </w:r>
    </w:p>
    <w:p w:rsidR="006529E6" w:rsidRPr="006529E6" w:rsidRDefault="006529E6" w:rsidP="006529E6">
      <w:pPr>
        <w:spacing w:line="360" w:lineRule="auto"/>
        <w:jc w:val="both"/>
        <w:rPr>
          <w:rFonts w:asciiTheme="majorBidi" w:hAnsiTheme="majorBidi" w:cstheme="majorBidi"/>
          <w:sz w:val="24"/>
          <w:szCs w:val="24"/>
        </w:rPr>
      </w:pPr>
      <w:r w:rsidRPr="006529E6">
        <w:rPr>
          <w:rFonts w:asciiTheme="majorBidi" w:hAnsiTheme="majorBidi" w:cstheme="majorBidi"/>
          <w:b/>
          <w:bCs/>
          <w:sz w:val="24"/>
          <w:szCs w:val="24"/>
        </w:rPr>
        <w:t>-  Etude  de  phase  I  :</w:t>
      </w:r>
      <w:r w:rsidR="00316CC3">
        <w:rPr>
          <w:rFonts w:asciiTheme="majorBidi" w:hAnsiTheme="majorBidi" w:cstheme="majorBidi"/>
          <w:sz w:val="24"/>
          <w:szCs w:val="24"/>
        </w:rPr>
        <w:t xml:space="preserve">  durant  cette,</w:t>
      </w:r>
      <w:r w:rsidRPr="006529E6">
        <w:rPr>
          <w:rFonts w:asciiTheme="majorBidi" w:hAnsiTheme="majorBidi" w:cstheme="majorBidi"/>
          <w:sz w:val="24"/>
          <w:szCs w:val="24"/>
        </w:rPr>
        <w:t xml:space="preserve"> on  administre  pour  la  première  fois  le  produit  à </w:t>
      </w:r>
      <w:r w:rsidR="00316CC3">
        <w:rPr>
          <w:rFonts w:asciiTheme="majorBidi" w:hAnsiTheme="majorBidi" w:cstheme="majorBidi"/>
          <w:sz w:val="24"/>
          <w:szCs w:val="24"/>
        </w:rPr>
        <w:t>l’homme,  on  ne cherche pas</w:t>
      </w:r>
      <w:r w:rsidRPr="006529E6">
        <w:rPr>
          <w:rFonts w:asciiTheme="majorBidi" w:hAnsiTheme="majorBidi" w:cstheme="majorBidi"/>
          <w:sz w:val="24"/>
          <w:szCs w:val="24"/>
        </w:rPr>
        <w:t xml:space="preserve"> les  effets  thérapeutiques  mais  on  cherche  comment </w:t>
      </w:r>
      <w:r>
        <w:rPr>
          <w:rFonts w:asciiTheme="majorBidi" w:hAnsiTheme="majorBidi" w:cstheme="majorBidi"/>
          <w:sz w:val="24"/>
          <w:szCs w:val="24"/>
        </w:rPr>
        <w:t xml:space="preserve"> </w:t>
      </w:r>
      <w:r w:rsidRPr="006529E6">
        <w:rPr>
          <w:rFonts w:asciiTheme="majorBidi" w:hAnsiTheme="majorBidi" w:cstheme="majorBidi"/>
          <w:sz w:val="24"/>
          <w:szCs w:val="24"/>
        </w:rPr>
        <w:t xml:space="preserve">l’espèce humaine réagit à l’administration de la molécule. Ceci permettra de mettre en évidence un profil cinétique et une analyse toxicologique sur un petit nombre de volontaires sains ; </w:t>
      </w:r>
    </w:p>
    <w:p w:rsidR="006529E6" w:rsidRPr="006529E6" w:rsidRDefault="006529E6" w:rsidP="006529E6">
      <w:pPr>
        <w:spacing w:line="360" w:lineRule="auto"/>
        <w:jc w:val="both"/>
        <w:rPr>
          <w:rFonts w:asciiTheme="majorBidi" w:hAnsiTheme="majorBidi" w:cstheme="majorBidi"/>
          <w:sz w:val="24"/>
          <w:szCs w:val="24"/>
        </w:rPr>
      </w:pPr>
      <w:r w:rsidRPr="006529E6">
        <w:rPr>
          <w:rFonts w:asciiTheme="majorBidi" w:hAnsiTheme="majorBidi" w:cstheme="majorBidi"/>
          <w:b/>
          <w:bCs/>
          <w:sz w:val="24"/>
          <w:szCs w:val="24"/>
        </w:rPr>
        <w:t>-  Etude de phase II :</w:t>
      </w:r>
      <w:r w:rsidRPr="006529E6">
        <w:rPr>
          <w:rFonts w:asciiTheme="majorBidi" w:hAnsiTheme="majorBidi" w:cstheme="majorBidi"/>
          <w:sz w:val="24"/>
          <w:szCs w:val="24"/>
        </w:rPr>
        <w:t xml:space="preserve"> Dans la phase II, on quitte les volontaires sains pour aller chez des </w:t>
      </w:r>
      <w:r w:rsidR="00316CC3">
        <w:rPr>
          <w:rFonts w:asciiTheme="majorBidi" w:hAnsiTheme="majorBidi" w:cstheme="majorBidi"/>
          <w:sz w:val="24"/>
          <w:szCs w:val="24"/>
        </w:rPr>
        <w:t>malades.</w:t>
      </w:r>
      <w:r w:rsidRPr="006529E6">
        <w:rPr>
          <w:rFonts w:asciiTheme="majorBidi" w:hAnsiTheme="majorBidi" w:cstheme="majorBidi"/>
          <w:sz w:val="24"/>
          <w:szCs w:val="24"/>
        </w:rPr>
        <w:t xml:space="preserve"> Les</w:t>
      </w:r>
      <w:r w:rsidR="00316CC3">
        <w:rPr>
          <w:rFonts w:asciiTheme="majorBidi" w:hAnsiTheme="majorBidi" w:cstheme="majorBidi"/>
          <w:sz w:val="24"/>
          <w:szCs w:val="24"/>
        </w:rPr>
        <w:t xml:space="preserve"> doses pour les volontaires malades doivent être  inférieures</w:t>
      </w:r>
      <w:r w:rsidRPr="006529E6">
        <w:rPr>
          <w:rFonts w:asciiTheme="majorBidi" w:hAnsiTheme="majorBidi" w:cstheme="majorBidi"/>
          <w:sz w:val="24"/>
          <w:szCs w:val="24"/>
        </w:rPr>
        <w:t xml:space="preserve"> à  la  dose maximale tolérée chez le volontaire sain. La variation de dose permet de rechercher la plus petite dose efficace et de détecter également d’éventuels effets secondaires. </w:t>
      </w:r>
    </w:p>
    <w:p w:rsidR="006529E6" w:rsidRPr="006529E6" w:rsidRDefault="006529E6" w:rsidP="006529E6">
      <w:pPr>
        <w:spacing w:line="360" w:lineRule="auto"/>
        <w:jc w:val="both"/>
        <w:rPr>
          <w:rFonts w:asciiTheme="majorBidi" w:hAnsiTheme="majorBidi" w:cstheme="majorBidi"/>
          <w:sz w:val="24"/>
          <w:szCs w:val="24"/>
        </w:rPr>
      </w:pPr>
      <w:r w:rsidRPr="006529E6">
        <w:rPr>
          <w:rFonts w:asciiTheme="majorBidi" w:hAnsiTheme="majorBidi" w:cstheme="majorBidi"/>
          <w:b/>
          <w:bCs/>
          <w:sz w:val="24"/>
          <w:szCs w:val="24"/>
        </w:rPr>
        <w:t>-  Etude de phase III :</w:t>
      </w:r>
      <w:r w:rsidRPr="006529E6">
        <w:rPr>
          <w:rFonts w:asciiTheme="majorBidi" w:hAnsiTheme="majorBidi" w:cstheme="majorBidi"/>
          <w:sz w:val="24"/>
          <w:szCs w:val="24"/>
        </w:rPr>
        <w:t xml:space="preserve"> C’est une phase de comparaison, soit par rapport à un placebo po</w:t>
      </w:r>
      <w:r w:rsidR="00316CC3">
        <w:rPr>
          <w:rFonts w:asciiTheme="majorBidi" w:hAnsiTheme="majorBidi" w:cstheme="majorBidi"/>
          <w:sz w:val="24"/>
          <w:szCs w:val="24"/>
        </w:rPr>
        <w:t>ur  confirmer l’efficacité du principe actif, soit</w:t>
      </w:r>
      <w:r w:rsidRPr="006529E6">
        <w:rPr>
          <w:rFonts w:asciiTheme="majorBidi" w:hAnsiTheme="majorBidi" w:cstheme="majorBidi"/>
          <w:sz w:val="24"/>
          <w:szCs w:val="24"/>
        </w:rPr>
        <w:t xml:space="preserve"> par  rapport  au traitement  existant su</w:t>
      </w:r>
      <w:r w:rsidR="00316CC3">
        <w:rPr>
          <w:rFonts w:asciiTheme="majorBidi" w:hAnsiTheme="majorBidi" w:cstheme="majorBidi"/>
          <w:sz w:val="24"/>
          <w:szCs w:val="24"/>
        </w:rPr>
        <w:t>r  le  marché  pour déterminer la place du nouveau principe actif dans sa</w:t>
      </w:r>
      <w:r w:rsidRPr="006529E6">
        <w:rPr>
          <w:rFonts w:asciiTheme="majorBidi" w:hAnsiTheme="majorBidi" w:cstheme="majorBidi"/>
          <w:sz w:val="24"/>
          <w:szCs w:val="24"/>
        </w:rPr>
        <w:t xml:space="preserve"> famille thérapeutique. On recherche donc le gain thérapeutique de la nouvelle molécule, qui n’est  pas  forcément  une  augmentation  de  l’efficacité  mais  peut  être une  efficacité </w:t>
      </w:r>
      <w:r w:rsidR="00316CC3">
        <w:rPr>
          <w:rFonts w:asciiTheme="majorBidi" w:hAnsiTheme="majorBidi" w:cstheme="majorBidi"/>
          <w:sz w:val="24"/>
          <w:szCs w:val="24"/>
        </w:rPr>
        <w:t>égale avec</w:t>
      </w:r>
      <w:r w:rsidRPr="006529E6">
        <w:rPr>
          <w:rFonts w:asciiTheme="majorBidi" w:hAnsiTheme="majorBidi" w:cstheme="majorBidi"/>
          <w:sz w:val="24"/>
          <w:szCs w:val="24"/>
        </w:rPr>
        <w:t xml:space="preserve"> moi</w:t>
      </w:r>
      <w:r w:rsidR="00316CC3">
        <w:rPr>
          <w:rFonts w:asciiTheme="majorBidi" w:hAnsiTheme="majorBidi" w:cstheme="majorBidi"/>
          <w:sz w:val="24"/>
          <w:szCs w:val="24"/>
        </w:rPr>
        <w:t>ns</w:t>
      </w:r>
      <w:r w:rsidRPr="006529E6">
        <w:rPr>
          <w:rFonts w:asciiTheme="majorBidi" w:hAnsiTheme="majorBidi" w:cstheme="majorBidi"/>
          <w:sz w:val="24"/>
          <w:szCs w:val="24"/>
        </w:rPr>
        <w:t xml:space="preserve"> d’effets </w:t>
      </w:r>
      <w:r w:rsidR="00316CC3">
        <w:rPr>
          <w:rFonts w:asciiTheme="majorBidi" w:hAnsiTheme="majorBidi" w:cstheme="majorBidi"/>
          <w:sz w:val="24"/>
          <w:szCs w:val="24"/>
        </w:rPr>
        <w:t xml:space="preserve"> indésirables. C’est rarement une</w:t>
      </w:r>
      <w:r w:rsidRPr="006529E6">
        <w:rPr>
          <w:rFonts w:asciiTheme="majorBidi" w:hAnsiTheme="majorBidi" w:cstheme="majorBidi"/>
          <w:sz w:val="24"/>
          <w:szCs w:val="24"/>
        </w:rPr>
        <w:t xml:space="preserve"> efficacité  inférieure. </w:t>
      </w:r>
      <w:r w:rsidR="00316CC3">
        <w:rPr>
          <w:rFonts w:asciiTheme="majorBidi" w:hAnsiTheme="majorBidi" w:cstheme="majorBidi"/>
          <w:sz w:val="24"/>
          <w:szCs w:val="24"/>
        </w:rPr>
        <w:t>L’étude est réalisée</w:t>
      </w:r>
      <w:r w:rsidRPr="006529E6">
        <w:rPr>
          <w:rFonts w:asciiTheme="majorBidi" w:hAnsiTheme="majorBidi" w:cstheme="majorBidi"/>
          <w:sz w:val="24"/>
          <w:szCs w:val="24"/>
        </w:rPr>
        <w:t xml:space="preserve"> sur un plus grand nombre de patients (2000-3000) et peut durer plusieurs  années  pour  permettre  d’identifier  les  risques  potentiels  d’effets indésirables rares. Durant  cette  phase,  se  déroulent  </w:t>
      </w:r>
      <w:r w:rsidRPr="006529E6">
        <w:rPr>
          <w:rFonts w:asciiTheme="majorBidi" w:hAnsiTheme="majorBidi" w:cstheme="majorBidi"/>
          <w:sz w:val="24"/>
          <w:szCs w:val="24"/>
        </w:rPr>
        <w:lastRenderedPageBreak/>
        <w:t>également  des  essais  relatifs  au  développement industriel  et  au  mode  d’administration  et  de  conditionnement  (comprimés,  sirops, gélules, …).</w:t>
      </w:r>
    </w:p>
    <w:p w:rsidR="006529E6" w:rsidRPr="000E2DDC" w:rsidRDefault="006529E6" w:rsidP="006529E6">
      <w:pPr>
        <w:spacing w:line="360" w:lineRule="auto"/>
        <w:jc w:val="both"/>
        <w:rPr>
          <w:rFonts w:asciiTheme="majorBidi" w:hAnsiTheme="majorBidi" w:cstheme="majorBidi"/>
          <w:sz w:val="24"/>
          <w:szCs w:val="24"/>
        </w:rPr>
      </w:pPr>
      <w:r w:rsidRPr="006529E6">
        <w:rPr>
          <w:rFonts w:asciiTheme="majorBidi" w:hAnsiTheme="majorBidi" w:cstheme="majorBidi"/>
          <w:b/>
          <w:bCs/>
          <w:sz w:val="24"/>
          <w:szCs w:val="24"/>
        </w:rPr>
        <w:t>-  Etude  de  phase  IV  :</w:t>
      </w:r>
      <w:r w:rsidRPr="006529E6">
        <w:rPr>
          <w:rFonts w:asciiTheme="majorBidi" w:hAnsiTheme="majorBidi" w:cstheme="majorBidi"/>
          <w:sz w:val="24"/>
          <w:szCs w:val="24"/>
        </w:rPr>
        <w:t xml:space="preserve">  elles  se  déroulent  en  post  AMM,  après  les  phases  I,  II  et  III  et après  la  commercialisation  du  médicament.  Cette  phase  est  également  nommée phase de pharmacovigilance, c’est une phase essentielle car elle permet de récolter d</w:t>
      </w:r>
      <w:r w:rsidR="00316CC3">
        <w:rPr>
          <w:rFonts w:asciiTheme="majorBidi" w:hAnsiTheme="majorBidi" w:cstheme="majorBidi"/>
          <w:sz w:val="24"/>
          <w:szCs w:val="24"/>
        </w:rPr>
        <w:t xml:space="preserve">es  données  sur  la  tolérance et les effets indésirables </w:t>
      </w:r>
      <w:r w:rsidRPr="006529E6">
        <w:rPr>
          <w:rFonts w:asciiTheme="majorBidi" w:hAnsiTheme="majorBidi" w:cstheme="majorBidi"/>
          <w:sz w:val="24"/>
          <w:szCs w:val="24"/>
        </w:rPr>
        <w:t>du  médicament  dans  les conditions réelles d’utilisation et pour un plus grand nombre de patients.</w:t>
      </w:r>
    </w:p>
    <w:p w:rsidR="00A47452" w:rsidRPr="006529E6" w:rsidRDefault="006529E6" w:rsidP="006529E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 </w:t>
      </w:r>
      <w:r w:rsidR="00A47452" w:rsidRPr="000E2DDC">
        <w:rPr>
          <w:rFonts w:asciiTheme="majorBidi" w:hAnsiTheme="majorBidi" w:cstheme="majorBidi"/>
          <w:b/>
          <w:bCs/>
          <w:sz w:val="24"/>
          <w:szCs w:val="24"/>
        </w:rPr>
        <w:t>Autorisation  de  Mise  sur  le  Marché :</w:t>
      </w:r>
      <w:r w:rsidR="00A47452" w:rsidRPr="000E2DDC">
        <w:rPr>
          <w:rFonts w:asciiTheme="majorBidi" w:hAnsiTheme="majorBidi" w:cstheme="majorBidi"/>
          <w:sz w:val="24"/>
          <w:szCs w:val="24"/>
        </w:rPr>
        <w:t xml:space="preserve">  une  fois  les  essais  cliniques  concluants,  le  produit  est candidat à la mise sur le marché, pour cela, le fabricant dépose auprès de l’autorité compétente, un dossier comportant quatre parties :</w:t>
      </w:r>
    </w:p>
    <w:p w:rsidR="00A47452" w:rsidRPr="006529E6" w:rsidRDefault="00A47452" w:rsidP="006529E6">
      <w:pPr>
        <w:pStyle w:val="Paragraphedeliste"/>
        <w:numPr>
          <w:ilvl w:val="1"/>
          <w:numId w:val="12"/>
        </w:numPr>
        <w:spacing w:line="360" w:lineRule="auto"/>
        <w:jc w:val="both"/>
        <w:rPr>
          <w:rFonts w:asciiTheme="majorBidi" w:hAnsiTheme="majorBidi" w:cstheme="majorBidi"/>
          <w:sz w:val="24"/>
          <w:szCs w:val="24"/>
        </w:rPr>
      </w:pPr>
      <w:r w:rsidRPr="006529E6">
        <w:rPr>
          <w:rFonts w:asciiTheme="majorBidi" w:hAnsiTheme="majorBidi" w:cstheme="majorBidi"/>
          <w:sz w:val="24"/>
          <w:szCs w:val="24"/>
        </w:rPr>
        <w:t>Pharmaceutique (galénique et analytique) ;</w:t>
      </w:r>
    </w:p>
    <w:p w:rsidR="00A47452" w:rsidRPr="006529E6" w:rsidRDefault="00A47452" w:rsidP="006529E6">
      <w:pPr>
        <w:pStyle w:val="Paragraphedeliste"/>
        <w:numPr>
          <w:ilvl w:val="1"/>
          <w:numId w:val="12"/>
        </w:numPr>
        <w:spacing w:line="360" w:lineRule="auto"/>
        <w:jc w:val="both"/>
        <w:rPr>
          <w:rFonts w:asciiTheme="majorBidi" w:hAnsiTheme="majorBidi" w:cstheme="majorBidi"/>
          <w:sz w:val="24"/>
          <w:szCs w:val="24"/>
        </w:rPr>
      </w:pPr>
      <w:r w:rsidRPr="006529E6">
        <w:rPr>
          <w:rFonts w:asciiTheme="majorBidi" w:hAnsiTheme="majorBidi" w:cstheme="majorBidi"/>
          <w:sz w:val="24"/>
          <w:szCs w:val="24"/>
        </w:rPr>
        <w:t>Toxicologique ;</w:t>
      </w:r>
    </w:p>
    <w:p w:rsidR="00A47452" w:rsidRPr="006529E6" w:rsidRDefault="00A47452" w:rsidP="006529E6">
      <w:pPr>
        <w:pStyle w:val="Paragraphedeliste"/>
        <w:numPr>
          <w:ilvl w:val="1"/>
          <w:numId w:val="12"/>
        </w:numPr>
        <w:spacing w:line="360" w:lineRule="auto"/>
        <w:jc w:val="both"/>
        <w:rPr>
          <w:rFonts w:asciiTheme="majorBidi" w:hAnsiTheme="majorBidi" w:cstheme="majorBidi"/>
          <w:sz w:val="24"/>
          <w:szCs w:val="24"/>
        </w:rPr>
      </w:pPr>
      <w:r w:rsidRPr="006529E6">
        <w:rPr>
          <w:rFonts w:asciiTheme="majorBidi" w:hAnsiTheme="majorBidi" w:cstheme="majorBidi"/>
          <w:sz w:val="24"/>
          <w:szCs w:val="24"/>
        </w:rPr>
        <w:t xml:space="preserve">Pharmacologique ; </w:t>
      </w:r>
    </w:p>
    <w:p w:rsidR="00A47452" w:rsidRPr="006529E6" w:rsidRDefault="00A47452" w:rsidP="006529E6">
      <w:pPr>
        <w:pStyle w:val="Paragraphedeliste"/>
        <w:numPr>
          <w:ilvl w:val="1"/>
          <w:numId w:val="12"/>
        </w:numPr>
        <w:spacing w:line="360" w:lineRule="auto"/>
        <w:jc w:val="both"/>
        <w:rPr>
          <w:rFonts w:asciiTheme="majorBidi" w:hAnsiTheme="majorBidi" w:cstheme="majorBidi"/>
          <w:sz w:val="24"/>
          <w:szCs w:val="24"/>
        </w:rPr>
      </w:pPr>
      <w:r w:rsidRPr="006529E6">
        <w:rPr>
          <w:rFonts w:asciiTheme="majorBidi" w:hAnsiTheme="majorBidi" w:cstheme="majorBidi"/>
          <w:sz w:val="24"/>
          <w:szCs w:val="24"/>
        </w:rPr>
        <w:t>Clinique.</w:t>
      </w:r>
    </w:p>
    <w:p w:rsidR="00A47452" w:rsidRPr="000E2DDC" w:rsidRDefault="00A47452" w:rsidP="00853C4A">
      <w:pPr>
        <w:spacing w:line="360" w:lineRule="auto"/>
        <w:jc w:val="both"/>
        <w:rPr>
          <w:rFonts w:asciiTheme="majorBidi" w:hAnsiTheme="majorBidi" w:cstheme="majorBidi"/>
          <w:sz w:val="24"/>
          <w:szCs w:val="24"/>
        </w:rPr>
      </w:pPr>
      <w:r w:rsidRPr="000E2DDC">
        <w:rPr>
          <w:rFonts w:asciiTheme="majorBidi" w:hAnsiTheme="majorBidi" w:cstheme="majorBidi"/>
          <w:sz w:val="24"/>
          <w:szCs w:val="24"/>
        </w:rPr>
        <w:t>Ce  dossier  est  minutieusement  examiné  et  évalué  par  l’autorité  rég</w:t>
      </w:r>
      <w:r w:rsidR="000E2DDC" w:rsidRPr="000E2DDC">
        <w:rPr>
          <w:rFonts w:asciiTheme="majorBidi" w:hAnsiTheme="majorBidi" w:cstheme="majorBidi"/>
          <w:sz w:val="24"/>
          <w:szCs w:val="24"/>
        </w:rPr>
        <w:t xml:space="preserve">lementaire  du  pays,  et  avec </w:t>
      </w:r>
      <w:r w:rsidRPr="000E2DDC">
        <w:rPr>
          <w:rFonts w:asciiTheme="majorBidi" w:hAnsiTheme="majorBidi" w:cstheme="majorBidi"/>
          <w:sz w:val="24"/>
          <w:szCs w:val="24"/>
        </w:rPr>
        <w:t>l’avis d’experts, la demande d’autorisation peut être accepté e ou refusée.</w:t>
      </w:r>
    </w:p>
    <w:p w:rsidR="00310EE1" w:rsidRPr="008F2D0A" w:rsidRDefault="008F2D0A" w:rsidP="008F2D0A">
      <w:pPr>
        <w:spacing w:line="360" w:lineRule="auto"/>
        <w:jc w:val="both"/>
        <w:rPr>
          <w:rFonts w:asciiTheme="majorBidi" w:hAnsiTheme="majorBidi" w:cstheme="majorBidi"/>
          <w:sz w:val="24"/>
          <w:szCs w:val="24"/>
        </w:rPr>
      </w:pPr>
      <w:r>
        <w:rPr>
          <w:rFonts w:asciiTheme="majorBidi" w:hAnsiTheme="majorBidi" w:cstheme="majorBidi"/>
          <w:b/>
          <w:bCs/>
          <w:sz w:val="24"/>
          <w:szCs w:val="24"/>
        </w:rPr>
        <w:t>3.</w:t>
      </w:r>
      <w:r w:rsidRPr="008F2D0A">
        <w:rPr>
          <w:rFonts w:asciiTheme="majorBidi" w:hAnsiTheme="majorBidi" w:cstheme="majorBidi"/>
          <w:b/>
          <w:bCs/>
          <w:sz w:val="24"/>
          <w:szCs w:val="24"/>
        </w:rPr>
        <w:t xml:space="preserve"> Fabrication</w:t>
      </w:r>
      <w:r w:rsidR="00A47452" w:rsidRPr="008F2D0A">
        <w:rPr>
          <w:rFonts w:asciiTheme="majorBidi" w:hAnsiTheme="majorBidi" w:cstheme="majorBidi"/>
          <w:b/>
          <w:bCs/>
          <w:sz w:val="24"/>
          <w:szCs w:val="24"/>
        </w:rPr>
        <w:t xml:space="preserve"> :</w:t>
      </w:r>
      <w:r w:rsidR="00A47452" w:rsidRPr="008F2D0A">
        <w:rPr>
          <w:rFonts w:asciiTheme="majorBidi" w:hAnsiTheme="majorBidi" w:cstheme="majorBidi"/>
          <w:sz w:val="24"/>
          <w:szCs w:val="24"/>
        </w:rPr>
        <w:t xml:space="preserve"> dans le cas de l’acceptation de la demande d’AMM, le produit initialement conçu à </w:t>
      </w:r>
      <w:r>
        <w:rPr>
          <w:rFonts w:asciiTheme="majorBidi" w:hAnsiTheme="majorBidi" w:cstheme="majorBidi"/>
          <w:sz w:val="24"/>
          <w:szCs w:val="24"/>
        </w:rPr>
        <w:t>l’échelle du  laboratoire,  passe à</w:t>
      </w:r>
      <w:r w:rsidR="00A47452" w:rsidRPr="008F2D0A">
        <w:rPr>
          <w:rFonts w:asciiTheme="majorBidi" w:hAnsiTheme="majorBidi" w:cstheme="majorBidi"/>
          <w:sz w:val="24"/>
          <w:szCs w:val="24"/>
        </w:rPr>
        <w:t xml:space="preserve"> la  fabrication  à  l’échelle  i</w:t>
      </w:r>
      <w:r w:rsidR="00DE570A" w:rsidRPr="008F2D0A">
        <w:rPr>
          <w:rFonts w:asciiTheme="majorBidi" w:hAnsiTheme="majorBidi" w:cstheme="majorBidi"/>
          <w:sz w:val="24"/>
          <w:szCs w:val="24"/>
        </w:rPr>
        <w:t>ndustrielle  « scale-up ».  Des lots,</w:t>
      </w:r>
      <w:r w:rsidR="00A47452" w:rsidRPr="008F2D0A">
        <w:rPr>
          <w:rFonts w:asciiTheme="majorBidi" w:hAnsiTheme="majorBidi" w:cstheme="majorBidi"/>
          <w:sz w:val="24"/>
          <w:szCs w:val="24"/>
        </w:rPr>
        <w:t xml:space="preserve"> de </w:t>
      </w:r>
      <w:r w:rsidR="00DE570A" w:rsidRPr="008F2D0A">
        <w:rPr>
          <w:rFonts w:asciiTheme="majorBidi" w:hAnsiTheme="majorBidi" w:cstheme="majorBidi"/>
          <w:sz w:val="24"/>
          <w:szCs w:val="24"/>
        </w:rPr>
        <w:t xml:space="preserve">tailles plus importantes, seront ensuite produits, </w:t>
      </w:r>
      <w:r w:rsidR="00A47452" w:rsidRPr="008F2D0A">
        <w:rPr>
          <w:rFonts w:asciiTheme="majorBidi" w:hAnsiTheme="majorBidi" w:cstheme="majorBidi"/>
          <w:sz w:val="24"/>
          <w:szCs w:val="24"/>
        </w:rPr>
        <w:t>en  respectant  rigoureusement  les  informations contenues dans le dossier d’AMM, et mis à disposition des patients, une fois que leur qualité ait été jugée satisfaisante</w:t>
      </w:r>
      <w:r w:rsidR="000E2DDC" w:rsidRPr="008F2D0A">
        <w:rPr>
          <w:rFonts w:asciiTheme="majorBidi" w:hAnsiTheme="majorBidi" w:cstheme="majorBidi"/>
          <w:sz w:val="24"/>
          <w:szCs w:val="24"/>
        </w:rPr>
        <w:t xml:space="preserve">. Le  Pharmacien  Responsable  doit  pouvoir  assurer  que  dans  une  boite  de médicament, prise au hasard à la sortie de son entreprise, le contenu correspond bien à la composition figurant sur l’étiquette, alors qu’il ne l’a jamais vue. </w:t>
      </w:r>
    </w:p>
    <w:p w:rsidR="000E2DDC" w:rsidRDefault="000E2DDC" w:rsidP="00853C4A">
      <w:pPr>
        <w:spacing w:line="360" w:lineRule="auto"/>
        <w:jc w:val="both"/>
        <w:rPr>
          <w:rFonts w:asciiTheme="majorBidi" w:hAnsiTheme="majorBidi" w:cstheme="majorBidi"/>
          <w:sz w:val="24"/>
          <w:szCs w:val="24"/>
        </w:rPr>
      </w:pPr>
      <w:r w:rsidRPr="000E2DDC">
        <w:rPr>
          <w:rFonts w:asciiTheme="majorBidi" w:hAnsiTheme="majorBidi" w:cstheme="majorBidi"/>
          <w:sz w:val="24"/>
          <w:szCs w:val="24"/>
        </w:rPr>
        <w:t>Pour pouvoir assurer une telle responsabilité il doit mettre en place un système d’assurance de la qualité.</w:t>
      </w:r>
    </w:p>
    <w:p w:rsidR="00094928" w:rsidRDefault="00094928" w:rsidP="00094928">
      <w:pPr>
        <w:spacing w:line="360" w:lineRule="auto"/>
        <w:jc w:val="center"/>
        <w:rPr>
          <w:rFonts w:asciiTheme="majorBidi" w:hAnsiTheme="majorBidi" w:cstheme="majorBidi"/>
          <w:sz w:val="24"/>
          <w:szCs w:val="24"/>
        </w:rPr>
      </w:pPr>
      <w:r w:rsidRPr="00094928">
        <w:rPr>
          <w:rFonts w:asciiTheme="majorBidi" w:hAnsiTheme="majorBidi" w:cstheme="majorBidi"/>
          <w:noProof/>
          <w:sz w:val="24"/>
          <w:szCs w:val="24"/>
          <w:lang w:eastAsia="fr-FR"/>
        </w:rPr>
        <w:lastRenderedPageBreak/>
        <w:drawing>
          <wp:inline distT="0" distB="0" distL="0" distR="0">
            <wp:extent cx="4774937" cy="2819400"/>
            <wp:effectExtent l="19050" t="0" r="6613" b="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4784802" cy="2825225"/>
                    </a:xfrm>
                    <a:prstGeom prst="rect">
                      <a:avLst/>
                    </a:prstGeom>
                    <a:noFill/>
                    <a:ln w="9525">
                      <a:noFill/>
                      <a:miter lim="800000"/>
                      <a:headEnd/>
                      <a:tailEnd/>
                    </a:ln>
                  </pic:spPr>
                </pic:pic>
              </a:graphicData>
            </a:graphic>
          </wp:inline>
        </w:drawing>
      </w:r>
    </w:p>
    <w:p w:rsidR="00094928" w:rsidRDefault="00094928" w:rsidP="00094928">
      <w:pPr>
        <w:spacing w:line="360" w:lineRule="auto"/>
        <w:jc w:val="center"/>
        <w:rPr>
          <w:rFonts w:asciiTheme="majorBidi" w:hAnsiTheme="majorBidi" w:cstheme="majorBidi"/>
          <w:sz w:val="24"/>
          <w:szCs w:val="24"/>
        </w:rPr>
      </w:pPr>
      <w:r w:rsidRPr="00A53B14">
        <w:rPr>
          <w:rFonts w:asciiTheme="majorBidi" w:hAnsiTheme="majorBidi" w:cstheme="majorBidi"/>
          <w:b/>
          <w:bCs/>
          <w:sz w:val="24"/>
          <w:szCs w:val="24"/>
        </w:rPr>
        <w:t xml:space="preserve">Figure </w:t>
      </w:r>
      <w:r w:rsidR="0026792E">
        <w:rPr>
          <w:rFonts w:asciiTheme="majorBidi" w:hAnsiTheme="majorBidi" w:cstheme="majorBidi"/>
          <w:b/>
          <w:bCs/>
          <w:sz w:val="24"/>
          <w:szCs w:val="24"/>
        </w:rPr>
        <w:t xml:space="preserve">2 </w:t>
      </w:r>
      <w:r w:rsidRPr="00A53B14">
        <w:rPr>
          <w:rFonts w:asciiTheme="majorBidi" w:hAnsiTheme="majorBidi" w:cstheme="majorBidi"/>
          <w:b/>
          <w:bCs/>
          <w:sz w:val="24"/>
          <w:szCs w:val="24"/>
        </w:rPr>
        <w:t>:</w:t>
      </w:r>
      <w:r w:rsidRPr="00094928">
        <w:rPr>
          <w:rFonts w:asciiTheme="majorBidi" w:hAnsiTheme="majorBidi" w:cstheme="majorBidi"/>
          <w:sz w:val="24"/>
          <w:szCs w:val="24"/>
        </w:rPr>
        <w:t xml:space="preserve"> Système assurance qualité</w:t>
      </w:r>
      <w:r w:rsidR="0026792E">
        <w:rPr>
          <w:rFonts w:asciiTheme="majorBidi" w:hAnsiTheme="majorBidi" w:cstheme="majorBidi"/>
          <w:sz w:val="24"/>
          <w:szCs w:val="24"/>
        </w:rPr>
        <w:t>.</w:t>
      </w:r>
    </w:p>
    <w:p w:rsidR="00310EE1" w:rsidRPr="00310EE1" w:rsidRDefault="008D5773" w:rsidP="00310EE1">
      <w:pPr>
        <w:spacing w:line="360" w:lineRule="auto"/>
        <w:jc w:val="both"/>
        <w:rPr>
          <w:rFonts w:asciiTheme="majorBidi" w:hAnsiTheme="majorBidi" w:cstheme="majorBidi"/>
          <w:sz w:val="24"/>
          <w:szCs w:val="24"/>
        </w:rPr>
      </w:pPr>
      <w:r>
        <w:rPr>
          <w:rFonts w:asciiTheme="majorBidi" w:hAnsiTheme="majorBidi" w:cstheme="majorBidi"/>
          <w:sz w:val="24"/>
          <w:szCs w:val="24"/>
        </w:rPr>
        <w:t>L'assurance de la qualité est un large</w:t>
      </w:r>
      <w:r w:rsidR="00310EE1" w:rsidRPr="00310EE1">
        <w:rPr>
          <w:rFonts w:asciiTheme="majorBidi" w:hAnsiTheme="majorBidi" w:cstheme="majorBidi"/>
          <w:sz w:val="24"/>
          <w:szCs w:val="24"/>
        </w:rPr>
        <w:t xml:space="preserve"> concept  qui  couvre  tout  ce  qui  peut, individuellement ou collectivement, influencer la qualité d'un produit. </w:t>
      </w:r>
    </w:p>
    <w:p w:rsidR="00310EE1" w:rsidRDefault="008D5773" w:rsidP="00310EE1">
      <w:pPr>
        <w:spacing w:line="360" w:lineRule="auto"/>
        <w:jc w:val="both"/>
        <w:rPr>
          <w:rFonts w:asciiTheme="majorBidi" w:hAnsiTheme="majorBidi" w:cstheme="majorBidi"/>
          <w:sz w:val="24"/>
          <w:szCs w:val="24"/>
        </w:rPr>
      </w:pPr>
      <w:r>
        <w:rPr>
          <w:rFonts w:asciiTheme="majorBidi" w:hAnsiTheme="majorBidi" w:cstheme="majorBidi"/>
          <w:sz w:val="24"/>
          <w:szCs w:val="24"/>
        </w:rPr>
        <w:t>Elle représente l'ensemble des mesures prises pour s'assurer que</w:t>
      </w:r>
      <w:r w:rsidR="00310EE1" w:rsidRPr="00310EE1">
        <w:rPr>
          <w:rFonts w:asciiTheme="majorBidi" w:hAnsiTheme="majorBidi" w:cstheme="majorBidi"/>
          <w:sz w:val="24"/>
          <w:szCs w:val="24"/>
        </w:rPr>
        <w:t xml:space="preserve"> les méd</w:t>
      </w:r>
      <w:r>
        <w:rPr>
          <w:rFonts w:asciiTheme="majorBidi" w:hAnsiTheme="majorBidi" w:cstheme="majorBidi"/>
          <w:sz w:val="24"/>
          <w:szCs w:val="24"/>
        </w:rPr>
        <w:t xml:space="preserve">icaments et les  médicaments </w:t>
      </w:r>
      <w:r w:rsidR="00310EE1" w:rsidRPr="00310EE1">
        <w:rPr>
          <w:rFonts w:asciiTheme="majorBidi" w:hAnsiTheme="majorBidi" w:cstheme="majorBidi"/>
          <w:sz w:val="24"/>
          <w:szCs w:val="24"/>
        </w:rPr>
        <w:t>expérime</w:t>
      </w:r>
      <w:r>
        <w:rPr>
          <w:rFonts w:asciiTheme="majorBidi" w:hAnsiTheme="majorBidi" w:cstheme="majorBidi"/>
          <w:sz w:val="24"/>
          <w:szCs w:val="24"/>
        </w:rPr>
        <w:t xml:space="preserve">ntaux fabriqués sont de la </w:t>
      </w:r>
      <w:r w:rsidR="00310EE1" w:rsidRPr="00310EE1">
        <w:rPr>
          <w:rFonts w:asciiTheme="majorBidi" w:hAnsiTheme="majorBidi" w:cstheme="majorBidi"/>
          <w:sz w:val="24"/>
          <w:szCs w:val="24"/>
        </w:rPr>
        <w:t xml:space="preserve">qualité requise pour l’usage auquel ils sont destinés. </w:t>
      </w:r>
    </w:p>
    <w:p w:rsidR="007471FC" w:rsidRPr="0002133A" w:rsidRDefault="007471FC" w:rsidP="00310EE1">
      <w:pPr>
        <w:spacing w:line="360" w:lineRule="auto"/>
        <w:jc w:val="both"/>
        <w:rPr>
          <w:rFonts w:asciiTheme="majorBidi" w:hAnsiTheme="majorBidi" w:cstheme="majorBidi"/>
          <w:sz w:val="24"/>
          <w:szCs w:val="24"/>
        </w:rPr>
      </w:pPr>
      <w:r w:rsidRPr="0002133A">
        <w:rPr>
          <w:rFonts w:asciiTheme="majorBidi" w:hAnsiTheme="majorBidi" w:cstheme="majorBidi"/>
          <w:b/>
          <w:bCs/>
          <w:sz w:val="24"/>
          <w:szCs w:val="24"/>
          <w:u w:val="single"/>
        </w:rPr>
        <w:t>Les éléments techniques</w:t>
      </w:r>
      <w:r w:rsidRPr="0002133A">
        <w:rPr>
          <w:rFonts w:asciiTheme="majorBidi" w:hAnsiTheme="majorBidi" w:cstheme="majorBidi"/>
          <w:sz w:val="24"/>
          <w:szCs w:val="24"/>
        </w:rPr>
        <w:t xml:space="preserve"> d’un système d’assurance de </w:t>
      </w:r>
      <w:r w:rsidR="0002133A" w:rsidRPr="0002133A">
        <w:rPr>
          <w:rFonts w:asciiTheme="majorBidi" w:hAnsiTheme="majorBidi" w:cstheme="majorBidi"/>
          <w:sz w:val="24"/>
          <w:szCs w:val="24"/>
        </w:rPr>
        <w:t>qualité</w:t>
      </w:r>
      <w:r w:rsidRPr="0002133A">
        <w:rPr>
          <w:rFonts w:asciiTheme="majorBidi" w:hAnsiTheme="majorBidi" w:cstheme="majorBidi"/>
          <w:sz w:val="24"/>
          <w:szCs w:val="24"/>
        </w:rPr>
        <w:t xml:space="preserve"> devaient </w:t>
      </w:r>
      <w:r w:rsidR="00ED2B6F" w:rsidRPr="0002133A">
        <w:rPr>
          <w:rFonts w:asciiTheme="majorBidi" w:hAnsiTheme="majorBidi" w:cstheme="majorBidi"/>
          <w:sz w:val="24"/>
          <w:szCs w:val="24"/>
        </w:rPr>
        <w:t>englober</w:t>
      </w:r>
      <w:r w:rsidRPr="0002133A">
        <w:rPr>
          <w:rFonts w:asciiTheme="majorBidi" w:hAnsiTheme="majorBidi" w:cstheme="majorBidi"/>
          <w:sz w:val="24"/>
          <w:szCs w:val="24"/>
        </w:rPr>
        <w:t xml:space="preserve"> des normes de </w:t>
      </w:r>
      <w:r w:rsidR="0002133A" w:rsidRPr="0002133A">
        <w:rPr>
          <w:rFonts w:asciiTheme="majorBidi" w:hAnsiTheme="majorBidi" w:cstheme="majorBidi"/>
          <w:sz w:val="24"/>
          <w:szCs w:val="24"/>
        </w:rPr>
        <w:t>qualité</w:t>
      </w:r>
      <w:r w:rsidRPr="0002133A">
        <w:rPr>
          <w:rFonts w:asciiTheme="majorBidi" w:hAnsiTheme="majorBidi" w:cstheme="majorBidi"/>
          <w:sz w:val="24"/>
          <w:szCs w:val="24"/>
        </w:rPr>
        <w:t xml:space="preserve"> strictes pour industrie pharmaceutique. Ces normes sont </w:t>
      </w:r>
      <w:r w:rsidR="0002133A" w:rsidRPr="0002133A">
        <w:rPr>
          <w:rFonts w:asciiTheme="majorBidi" w:hAnsiTheme="majorBidi" w:cstheme="majorBidi"/>
          <w:sz w:val="24"/>
          <w:szCs w:val="24"/>
        </w:rPr>
        <w:t>étudiés</w:t>
      </w:r>
      <w:r w:rsidRPr="0002133A">
        <w:rPr>
          <w:rFonts w:asciiTheme="majorBidi" w:hAnsiTheme="majorBidi" w:cstheme="majorBidi"/>
          <w:sz w:val="24"/>
          <w:szCs w:val="24"/>
        </w:rPr>
        <w:t xml:space="preserve"> dans : </w:t>
      </w:r>
    </w:p>
    <w:p w:rsidR="0002133A" w:rsidRPr="0002133A" w:rsidRDefault="007471FC" w:rsidP="0002133A">
      <w:pPr>
        <w:pStyle w:val="Paragraphedeliste"/>
        <w:numPr>
          <w:ilvl w:val="0"/>
          <w:numId w:val="16"/>
        </w:numPr>
        <w:spacing w:line="360" w:lineRule="auto"/>
        <w:ind w:left="0" w:firstLine="0"/>
        <w:jc w:val="both"/>
        <w:rPr>
          <w:rFonts w:asciiTheme="majorBidi" w:hAnsiTheme="majorBidi" w:cstheme="majorBidi"/>
          <w:sz w:val="24"/>
          <w:szCs w:val="24"/>
        </w:rPr>
      </w:pPr>
      <w:r w:rsidRPr="0002133A">
        <w:rPr>
          <w:rFonts w:asciiTheme="majorBidi" w:hAnsiTheme="majorBidi" w:cstheme="majorBidi"/>
          <w:b/>
          <w:bCs/>
          <w:sz w:val="24"/>
          <w:szCs w:val="24"/>
        </w:rPr>
        <w:t>Pharmacopée :</w:t>
      </w:r>
      <w:r w:rsidRPr="0002133A">
        <w:rPr>
          <w:rFonts w:asciiTheme="majorBidi" w:hAnsiTheme="majorBidi" w:cstheme="majorBidi"/>
          <w:sz w:val="24"/>
          <w:szCs w:val="24"/>
        </w:rPr>
        <w:t xml:space="preserve"> </w:t>
      </w:r>
      <w:r w:rsidR="0002133A" w:rsidRPr="0002133A">
        <w:rPr>
          <w:rFonts w:asciiTheme="majorBidi" w:hAnsiTheme="majorBidi" w:cstheme="majorBidi"/>
          <w:sz w:val="24"/>
          <w:szCs w:val="24"/>
        </w:rPr>
        <w:t>selon l’OMS les pharmacopées nationales de plus de 38 pays détaillent les spécifications et les méthodes pour les excipients et les principes actifs.</w:t>
      </w:r>
    </w:p>
    <w:p w:rsidR="0002133A" w:rsidRPr="0002133A" w:rsidRDefault="0002133A" w:rsidP="00310EE1">
      <w:pPr>
        <w:spacing w:line="360" w:lineRule="auto"/>
        <w:jc w:val="both"/>
        <w:rPr>
          <w:rFonts w:asciiTheme="majorBidi" w:hAnsiTheme="majorBidi" w:cstheme="majorBidi"/>
          <w:sz w:val="24"/>
          <w:szCs w:val="24"/>
        </w:rPr>
      </w:pPr>
      <w:r w:rsidRPr="0002133A">
        <w:rPr>
          <w:rFonts w:asciiTheme="majorBidi" w:hAnsiTheme="majorBidi" w:cstheme="majorBidi"/>
          <w:sz w:val="24"/>
          <w:szCs w:val="24"/>
        </w:rPr>
        <w:t xml:space="preserve">Les plus connues sont : </w:t>
      </w:r>
    </w:p>
    <w:p w:rsidR="007471FC" w:rsidRPr="0002133A" w:rsidRDefault="0002133A" w:rsidP="00310EE1">
      <w:pPr>
        <w:spacing w:line="360" w:lineRule="auto"/>
        <w:jc w:val="both"/>
        <w:rPr>
          <w:rFonts w:asciiTheme="majorBidi" w:hAnsiTheme="majorBidi" w:cstheme="majorBidi"/>
          <w:sz w:val="24"/>
          <w:szCs w:val="24"/>
        </w:rPr>
      </w:pPr>
      <w:r w:rsidRPr="0002133A">
        <w:rPr>
          <w:rFonts w:asciiTheme="majorBidi" w:hAnsiTheme="majorBidi" w:cstheme="majorBidi"/>
          <w:sz w:val="24"/>
          <w:szCs w:val="24"/>
        </w:rPr>
        <w:t>Pharmacopée American, européenne et japonaise</w:t>
      </w:r>
      <w:r>
        <w:rPr>
          <w:rFonts w:asciiTheme="majorBidi" w:hAnsiTheme="majorBidi" w:cstheme="majorBidi"/>
          <w:sz w:val="24"/>
          <w:szCs w:val="24"/>
        </w:rPr>
        <w:t>.</w:t>
      </w:r>
      <w:r w:rsidRPr="0002133A">
        <w:rPr>
          <w:rFonts w:asciiTheme="majorBidi" w:hAnsiTheme="majorBidi" w:cstheme="majorBidi"/>
          <w:sz w:val="24"/>
          <w:szCs w:val="24"/>
        </w:rPr>
        <w:t xml:space="preserve">  </w:t>
      </w:r>
    </w:p>
    <w:p w:rsidR="0002133A" w:rsidRPr="0002133A" w:rsidRDefault="0002133A" w:rsidP="00310EE1">
      <w:pPr>
        <w:spacing w:line="360" w:lineRule="auto"/>
        <w:jc w:val="both"/>
        <w:rPr>
          <w:rFonts w:asciiTheme="majorBidi" w:hAnsiTheme="majorBidi" w:cstheme="majorBidi"/>
          <w:sz w:val="24"/>
          <w:szCs w:val="24"/>
        </w:rPr>
      </w:pPr>
      <w:r w:rsidRPr="0002133A">
        <w:rPr>
          <w:rFonts w:asciiTheme="majorBidi" w:hAnsiTheme="majorBidi" w:cstheme="majorBidi"/>
          <w:sz w:val="24"/>
          <w:szCs w:val="24"/>
        </w:rPr>
        <w:t>La pharmacopée est un ouvrage officiel des normes et exigence légales concernant identité, qualité, pureté, conditionnement, stockage des PA et autre produits pharmaceutiques.</w:t>
      </w:r>
    </w:p>
    <w:p w:rsidR="00310EE1" w:rsidRPr="0002133A" w:rsidRDefault="008D5773" w:rsidP="0002133A">
      <w:pPr>
        <w:pStyle w:val="Paragraphedeliste"/>
        <w:numPr>
          <w:ilvl w:val="0"/>
          <w:numId w:val="16"/>
        </w:numPr>
        <w:spacing w:line="360" w:lineRule="auto"/>
        <w:ind w:left="0" w:firstLine="0"/>
        <w:jc w:val="both"/>
        <w:rPr>
          <w:rFonts w:asciiTheme="majorBidi" w:hAnsiTheme="majorBidi" w:cstheme="majorBidi"/>
          <w:sz w:val="24"/>
          <w:szCs w:val="24"/>
        </w:rPr>
      </w:pPr>
      <w:r w:rsidRPr="0002133A">
        <w:rPr>
          <w:rFonts w:asciiTheme="majorBidi" w:hAnsiTheme="majorBidi" w:cstheme="majorBidi"/>
          <w:b/>
          <w:bCs/>
          <w:sz w:val="24"/>
          <w:szCs w:val="24"/>
        </w:rPr>
        <w:t>Les  bonnes</w:t>
      </w:r>
      <w:r w:rsidR="00310EE1" w:rsidRPr="0002133A">
        <w:rPr>
          <w:rFonts w:asciiTheme="majorBidi" w:hAnsiTheme="majorBidi" w:cstheme="majorBidi"/>
          <w:b/>
          <w:bCs/>
          <w:sz w:val="24"/>
          <w:szCs w:val="24"/>
        </w:rPr>
        <w:t xml:space="preserve"> pratique</w:t>
      </w:r>
      <w:r w:rsidRPr="0002133A">
        <w:rPr>
          <w:rFonts w:asciiTheme="majorBidi" w:hAnsiTheme="majorBidi" w:cstheme="majorBidi"/>
          <w:b/>
          <w:bCs/>
          <w:sz w:val="24"/>
          <w:szCs w:val="24"/>
        </w:rPr>
        <w:t>s de fabrication</w:t>
      </w:r>
      <w:r w:rsidRPr="0002133A">
        <w:rPr>
          <w:rFonts w:asciiTheme="majorBidi" w:hAnsiTheme="majorBidi" w:cstheme="majorBidi"/>
          <w:sz w:val="24"/>
          <w:szCs w:val="24"/>
        </w:rPr>
        <w:t xml:space="preserve"> des médicaments constituent un</w:t>
      </w:r>
      <w:r w:rsidR="00310EE1" w:rsidRPr="0002133A">
        <w:rPr>
          <w:rFonts w:asciiTheme="majorBidi" w:hAnsiTheme="majorBidi" w:cstheme="majorBidi"/>
          <w:sz w:val="24"/>
          <w:szCs w:val="24"/>
        </w:rPr>
        <w:t xml:space="preserve"> des éléments de l'assurance de la qualité qui garantit  que les produits sont fabriqués </w:t>
      </w:r>
      <w:r w:rsidRPr="0002133A">
        <w:rPr>
          <w:rFonts w:asciiTheme="majorBidi" w:hAnsiTheme="majorBidi" w:cstheme="majorBidi"/>
          <w:sz w:val="24"/>
          <w:szCs w:val="24"/>
        </w:rPr>
        <w:t>et</w:t>
      </w:r>
      <w:r w:rsidR="00310EE1" w:rsidRPr="0002133A">
        <w:rPr>
          <w:rFonts w:asciiTheme="majorBidi" w:hAnsiTheme="majorBidi" w:cstheme="majorBidi"/>
          <w:sz w:val="24"/>
          <w:szCs w:val="24"/>
        </w:rPr>
        <w:t xml:space="preserve"> contrôlés  </w:t>
      </w:r>
      <w:r w:rsidRPr="0002133A">
        <w:rPr>
          <w:rFonts w:asciiTheme="majorBidi" w:hAnsiTheme="majorBidi" w:cstheme="majorBidi"/>
          <w:sz w:val="24"/>
          <w:szCs w:val="24"/>
        </w:rPr>
        <w:t>de  façon  cohérente et selon les normes de qualité adaptées à</w:t>
      </w:r>
      <w:r w:rsidR="00310EE1" w:rsidRPr="0002133A">
        <w:rPr>
          <w:rFonts w:asciiTheme="majorBidi" w:hAnsiTheme="majorBidi" w:cstheme="majorBidi"/>
          <w:sz w:val="24"/>
          <w:szCs w:val="24"/>
        </w:rPr>
        <w:t xml:space="preserve"> leur emploi.</w:t>
      </w:r>
    </w:p>
    <w:p w:rsidR="00BD449F" w:rsidRPr="00156013" w:rsidRDefault="00156013" w:rsidP="00156013">
      <w:pPr>
        <w:spacing w:line="360" w:lineRule="auto"/>
        <w:jc w:val="both"/>
        <w:rPr>
          <w:rFonts w:asciiTheme="majorBidi" w:hAnsiTheme="majorBidi" w:cstheme="majorBidi"/>
          <w:b/>
          <w:bCs/>
          <w:color w:val="FF0000"/>
          <w:sz w:val="24"/>
          <w:szCs w:val="24"/>
        </w:rPr>
      </w:pPr>
      <w:r w:rsidRPr="00156013">
        <w:rPr>
          <w:rFonts w:asciiTheme="majorBidi" w:hAnsiTheme="majorBidi" w:cstheme="majorBidi"/>
          <w:b/>
          <w:bCs/>
          <w:color w:val="FF0000"/>
          <w:sz w:val="28"/>
          <w:szCs w:val="28"/>
        </w:rPr>
        <w:lastRenderedPageBreak/>
        <w:t xml:space="preserve">II.2.2. </w:t>
      </w:r>
      <w:r w:rsidR="00BD449F" w:rsidRPr="00156013">
        <w:rPr>
          <w:rFonts w:asciiTheme="majorBidi" w:hAnsiTheme="majorBidi" w:cstheme="majorBidi"/>
          <w:b/>
          <w:bCs/>
          <w:color w:val="FF0000"/>
          <w:sz w:val="24"/>
          <w:szCs w:val="24"/>
        </w:rPr>
        <w:t>Générique</w:t>
      </w:r>
    </w:p>
    <w:p w:rsidR="00BD449F" w:rsidRPr="008100B3" w:rsidRDefault="00BD449F" w:rsidP="00BD449F">
      <w:pPr>
        <w:spacing w:line="360" w:lineRule="auto"/>
        <w:jc w:val="both"/>
        <w:rPr>
          <w:rFonts w:asciiTheme="majorBidi" w:hAnsiTheme="majorBidi" w:cstheme="majorBidi"/>
          <w:sz w:val="24"/>
          <w:szCs w:val="24"/>
        </w:rPr>
      </w:pPr>
      <w:r w:rsidRPr="008100B3">
        <w:rPr>
          <w:rFonts w:asciiTheme="majorBidi" w:hAnsiTheme="majorBidi" w:cstheme="majorBidi"/>
          <w:sz w:val="24"/>
          <w:szCs w:val="24"/>
        </w:rPr>
        <w:t>De même que le princeps, le médicament générique passe par les mêmes étapes, dans son cycle de  vie,  il existe cependant  quelques   différences. Lors de la conception,  les choix concernant la forme  galénique, la voie d’administration, les excipients, les matériaux de conditionnement, sont établis,  par le biais des renseignements tirés du produit princeps.</w:t>
      </w:r>
    </w:p>
    <w:p w:rsidR="00094928" w:rsidRPr="008100B3" w:rsidRDefault="00BD449F" w:rsidP="00BD449F">
      <w:pPr>
        <w:spacing w:line="360" w:lineRule="auto"/>
        <w:jc w:val="both"/>
        <w:rPr>
          <w:rFonts w:asciiTheme="majorBidi" w:hAnsiTheme="majorBidi" w:cstheme="majorBidi"/>
          <w:sz w:val="24"/>
          <w:szCs w:val="24"/>
        </w:rPr>
      </w:pPr>
      <w:r w:rsidRPr="008100B3">
        <w:rPr>
          <w:rFonts w:asciiTheme="majorBidi" w:hAnsiTheme="majorBidi" w:cstheme="majorBidi"/>
          <w:sz w:val="24"/>
          <w:szCs w:val="24"/>
        </w:rPr>
        <w:t>Quant  aux  choix  des  procédés  de  fabrication,  ils  demeurent  propre  à  chaque  fabricant,  lors  de  l’étape  de  conception,  l’étude  doit  prendre  en  compte  les  propriétés  physico -chimiques  du  (des)  principe(s) actif(s), des excipients, et des interactions susceptibles d’exister entre eux, ainsi que les  conditions de leur survenue.  Les  données  disponibles  à  partir  du  princeps  ne  sont  nullement  négligeables  car il  représente  la  référence en matière de qualité, sécurité et efficacité .  L’objectif  est donc  d’aboutir à un prototype qui soit strictement équivalent à sa référence.</w:t>
      </w:r>
    </w:p>
    <w:p w:rsidR="00922798" w:rsidRPr="008100B3" w:rsidRDefault="00557A76" w:rsidP="008100B3">
      <w:pPr>
        <w:spacing w:line="360" w:lineRule="auto"/>
        <w:jc w:val="both"/>
        <w:rPr>
          <w:rFonts w:asciiTheme="majorBidi" w:hAnsiTheme="majorBidi" w:cstheme="majorBidi"/>
          <w:b/>
          <w:bCs/>
          <w:sz w:val="24"/>
          <w:szCs w:val="24"/>
        </w:rPr>
      </w:pPr>
      <w:r w:rsidRPr="008100B3">
        <w:rPr>
          <w:rFonts w:asciiTheme="majorBidi" w:hAnsiTheme="majorBidi" w:cstheme="majorBidi"/>
          <w:b/>
          <w:bCs/>
          <w:sz w:val="24"/>
          <w:szCs w:val="24"/>
        </w:rPr>
        <w:t xml:space="preserve">Dans le </w:t>
      </w:r>
      <w:r w:rsidR="008100B3">
        <w:rPr>
          <w:rFonts w:asciiTheme="majorBidi" w:hAnsiTheme="majorBidi" w:cstheme="majorBidi"/>
          <w:b/>
          <w:bCs/>
          <w:sz w:val="24"/>
          <w:szCs w:val="24"/>
        </w:rPr>
        <w:t>cours</w:t>
      </w:r>
      <w:r w:rsidRPr="008100B3">
        <w:rPr>
          <w:rFonts w:asciiTheme="majorBidi" w:hAnsiTheme="majorBidi" w:cstheme="majorBidi"/>
          <w:b/>
          <w:bCs/>
          <w:sz w:val="24"/>
          <w:szCs w:val="24"/>
        </w:rPr>
        <w:t xml:space="preserve"> suivant il sera question du dossier d’AMM, et de sa présentation</w:t>
      </w:r>
      <w:r w:rsidR="00156013">
        <w:rPr>
          <w:rFonts w:asciiTheme="majorBidi" w:hAnsiTheme="majorBidi" w:cstheme="majorBidi"/>
          <w:b/>
          <w:bCs/>
          <w:sz w:val="24"/>
          <w:szCs w:val="24"/>
        </w:rPr>
        <w:t>.</w:t>
      </w:r>
    </w:p>
    <w:p w:rsidR="00156013" w:rsidRDefault="00156013" w:rsidP="001B344F">
      <w:pPr>
        <w:spacing w:line="360" w:lineRule="auto"/>
        <w:jc w:val="both"/>
        <w:rPr>
          <w:rFonts w:asciiTheme="majorBidi" w:hAnsiTheme="majorBidi" w:cstheme="majorBidi"/>
          <w:b/>
          <w:bCs/>
          <w:sz w:val="28"/>
          <w:szCs w:val="28"/>
        </w:rPr>
      </w:pPr>
    </w:p>
    <w:p w:rsidR="00156013" w:rsidRDefault="00156013" w:rsidP="001B344F">
      <w:pPr>
        <w:spacing w:line="360" w:lineRule="auto"/>
        <w:jc w:val="both"/>
        <w:rPr>
          <w:rFonts w:asciiTheme="majorBidi" w:hAnsiTheme="majorBidi" w:cstheme="majorBidi"/>
          <w:b/>
          <w:bCs/>
          <w:sz w:val="28"/>
          <w:szCs w:val="28"/>
        </w:rPr>
      </w:pPr>
    </w:p>
    <w:p w:rsidR="00156013" w:rsidRDefault="00156013" w:rsidP="001B344F">
      <w:pPr>
        <w:spacing w:line="360" w:lineRule="auto"/>
        <w:jc w:val="both"/>
        <w:rPr>
          <w:rFonts w:asciiTheme="majorBidi" w:hAnsiTheme="majorBidi" w:cstheme="majorBidi"/>
          <w:b/>
          <w:bCs/>
          <w:sz w:val="28"/>
          <w:szCs w:val="28"/>
        </w:rPr>
      </w:pPr>
    </w:p>
    <w:p w:rsidR="00156013" w:rsidRDefault="00156013" w:rsidP="001B344F">
      <w:pPr>
        <w:spacing w:line="360" w:lineRule="auto"/>
        <w:jc w:val="both"/>
        <w:rPr>
          <w:rFonts w:asciiTheme="majorBidi" w:hAnsiTheme="majorBidi" w:cstheme="majorBidi"/>
          <w:b/>
          <w:bCs/>
          <w:sz w:val="28"/>
          <w:szCs w:val="28"/>
        </w:rPr>
      </w:pPr>
    </w:p>
    <w:p w:rsidR="00156013" w:rsidRDefault="00156013" w:rsidP="001B344F">
      <w:pPr>
        <w:spacing w:line="360" w:lineRule="auto"/>
        <w:jc w:val="both"/>
        <w:rPr>
          <w:rFonts w:asciiTheme="majorBidi" w:hAnsiTheme="majorBidi" w:cstheme="majorBidi"/>
          <w:b/>
          <w:bCs/>
          <w:sz w:val="28"/>
          <w:szCs w:val="28"/>
        </w:rPr>
      </w:pPr>
    </w:p>
    <w:p w:rsidR="00156013" w:rsidRDefault="00156013" w:rsidP="001B344F">
      <w:pPr>
        <w:spacing w:line="360" w:lineRule="auto"/>
        <w:jc w:val="both"/>
        <w:rPr>
          <w:rFonts w:asciiTheme="majorBidi" w:hAnsiTheme="majorBidi" w:cstheme="majorBidi"/>
          <w:b/>
          <w:bCs/>
          <w:sz w:val="28"/>
          <w:szCs w:val="28"/>
        </w:rPr>
      </w:pPr>
    </w:p>
    <w:p w:rsidR="00156013" w:rsidRDefault="00156013" w:rsidP="001B344F">
      <w:pPr>
        <w:spacing w:line="360" w:lineRule="auto"/>
        <w:jc w:val="both"/>
        <w:rPr>
          <w:rFonts w:asciiTheme="majorBidi" w:hAnsiTheme="majorBidi" w:cstheme="majorBidi"/>
          <w:b/>
          <w:bCs/>
          <w:sz w:val="28"/>
          <w:szCs w:val="28"/>
        </w:rPr>
      </w:pPr>
    </w:p>
    <w:p w:rsidR="00156013" w:rsidRDefault="00156013" w:rsidP="001B344F">
      <w:pPr>
        <w:spacing w:line="360" w:lineRule="auto"/>
        <w:jc w:val="both"/>
        <w:rPr>
          <w:rFonts w:asciiTheme="majorBidi" w:hAnsiTheme="majorBidi" w:cstheme="majorBidi"/>
          <w:b/>
          <w:bCs/>
          <w:sz w:val="28"/>
          <w:szCs w:val="28"/>
        </w:rPr>
      </w:pPr>
    </w:p>
    <w:p w:rsidR="00156013" w:rsidRDefault="00156013" w:rsidP="001B344F">
      <w:pPr>
        <w:spacing w:line="360" w:lineRule="auto"/>
        <w:jc w:val="both"/>
        <w:rPr>
          <w:rFonts w:asciiTheme="majorBidi" w:hAnsiTheme="majorBidi" w:cstheme="majorBidi"/>
          <w:b/>
          <w:bCs/>
          <w:sz w:val="28"/>
          <w:szCs w:val="28"/>
        </w:rPr>
      </w:pPr>
    </w:p>
    <w:p w:rsidR="00156013" w:rsidRDefault="00156013" w:rsidP="001B344F">
      <w:pPr>
        <w:spacing w:line="360" w:lineRule="auto"/>
        <w:jc w:val="both"/>
        <w:rPr>
          <w:rFonts w:asciiTheme="majorBidi" w:hAnsiTheme="majorBidi" w:cstheme="majorBidi"/>
          <w:b/>
          <w:bCs/>
          <w:sz w:val="28"/>
          <w:szCs w:val="28"/>
        </w:rPr>
      </w:pPr>
    </w:p>
    <w:p w:rsidR="00156013" w:rsidRDefault="00156013" w:rsidP="001B344F">
      <w:pPr>
        <w:spacing w:line="360" w:lineRule="auto"/>
        <w:jc w:val="both"/>
        <w:rPr>
          <w:rFonts w:asciiTheme="majorBidi" w:hAnsiTheme="majorBidi" w:cstheme="majorBidi"/>
          <w:b/>
          <w:bCs/>
          <w:sz w:val="28"/>
          <w:szCs w:val="28"/>
        </w:rPr>
      </w:pPr>
    </w:p>
    <w:p w:rsidR="001B344F" w:rsidRPr="001B344F" w:rsidRDefault="00922798" w:rsidP="001B344F">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III</w:t>
      </w:r>
      <w:r w:rsidR="001B344F" w:rsidRPr="001B344F">
        <w:rPr>
          <w:rFonts w:asciiTheme="majorBidi" w:hAnsiTheme="majorBidi" w:cstheme="majorBidi"/>
          <w:b/>
          <w:bCs/>
          <w:sz w:val="28"/>
          <w:szCs w:val="28"/>
        </w:rPr>
        <w:t xml:space="preserve">. Autorisation de mise sur le marché </w:t>
      </w:r>
    </w:p>
    <w:p w:rsidR="001B344F" w:rsidRPr="001B344F" w:rsidRDefault="001B344F" w:rsidP="001B344F">
      <w:pPr>
        <w:spacing w:line="360" w:lineRule="auto"/>
        <w:jc w:val="both"/>
        <w:rPr>
          <w:rFonts w:asciiTheme="majorBidi" w:hAnsiTheme="majorBidi" w:cstheme="majorBidi"/>
          <w:sz w:val="24"/>
          <w:szCs w:val="24"/>
        </w:rPr>
      </w:pPr>
      <w:r w:rsidRPr="001B344F">
        <w:rPr>
          <w:rFonts w:asciiTheme="majorBidi" w:hAnsiTheme="majorBidi" w:cstheme="majorBidi"/>
          <w:sz w:val="24"/>
          <w:szCs w:val="24"/>
        </w:rPr>
        <w:t xml:space="preserve">Toute  démarche  de  mise  au  point  d’un  médicament  à  usage  humain  en  vue  d’une </w:t>
      </w:r>
      <w:r>
        <w:rPr>
          <w:rFonts w:asciiTheme="majorBidi" w:hAnsiTheme="majorBidi" w:cstheme="majorBidi"/>
          <w:sz w:val="24"/>
          <w:szCs w:val="24"/>
        </w:rPr>
        <w:t xml:space="preserve"> </w:t>
      </w:r>
      <w:r w:rsidRPr="001B344F">
        <w:rPr>
          <w:rFonts w:asciiTheme="majorBidi" w:hAnsiTheme="majorBidi" w:cstheme="majorBidi"/>
          <w:sz w:val="24"/>
          <w:szCs w:val="24"/>
        </w:rPr>
        <w:t>commercialisation about</w:t>
      </w:r>
      <w:r>
        <w:rPr>
          <w:rFonts w:asciiTheme="majorBidi" w:hAnsiTheme="majorBidi" w:cstheme="majorBidi"/>
          <w:sz w:val="24"/>
          <w:szCs w:val="24"/>
        </w:rPr>
        <w:t>it à un certain moment à la pré</w:t>
      </w:r>
      <w:r w:rsidRPr="001B344F">
        <w:rPr>
          <w:rFonts w:asciiTheme="majorBidi" w:hAnsiTheme="majorBidi" w:cstheme="majorBidi"/>
          <w:sz w:val="24"/>
          <w:szCs w:val="24"/>
        </w:rPr>
        <w:t xml:space="preserve">sentation optimale du principe actif confié </w:t>
      </w:r>
      <w:r w:rsidR="00A53B14">
        <w:rPr>
          <w:rFonts w:asciiTheme="majorBidi" w:hAnsiTheme="majorBidi" w:cstheme="majorBidi"/>
          <w:sz w:val="24"/>
          <w:szCs w:val="24"/>
        </w:rPr>
        <w:t>au</w:t>
      </w:r>
      <w:r w:rsidR="00257802">
        <w:rPr>
          <w:rFonts w:asciiTheme="majorBidi" w:hAnsiTheme="majorBidi" w:cstheme="majorBidi"/>
          <w:sz w:val="24"/>
          <w:szCs w:val="24"/>
        </w:rPr>
        <w:t xml:space="preserve"> ga</w:t>
      </w:r>
      <w:r w:rsidR="00DA3B26">
        <w:rPr>
          <w:rFonts w:asciiTheme="majorBidi" w:hAnsiTheme="majorBidi" w:cstheme="majorBidi"/>
          <w:sz w:val="24"/>
          <w:szCs w:val="24"/>
        </w:rPr>
        <w:t xml:space="preserve">léniste, c’est-à-dire, la forme </w:t>
      </w:r>
      <w:r w:rsidR="00257802">
        <w:rPr>
          <w:rFonts w:asciiTheme="majorBidi" w:hAnsiTheme="majorBidi" w:cstheme="majorBidi"/>
          <w:sz w:val="24"/>
          <w:szCs w:val="24"/>
        </w:rPr>
        <w:t xml:space="preserve">la mieux adaptée </w:t>
      </w:r>
      <w:r w:rsidR="008F2D0A">
        <w:rPr>
          <w:rFonts w:asciiTheme="majorBidi" w:hAnsiTheme="majorBidi" w:cstheme="majorBidi"/>
          <w:sz w:val="24"/>
          <w:szCs w:val="24"/>
        </w:rPr>
        <w:t>technologiquement</w:t>
      </w:r>
      <w:r w:rsidRPr="001B344F">
        <w:rPr>
          <w:rFonts w:asciiTheme="majorBidi" w:hAnsiTheme="majorBidi" w:cstheme="majorBidi"/>
          <w:sz w:val="24"/>
          <w:szCs w:val="24"/>
        </w:rPr>
        <w:t xml:space="preserve"> et  économiquement  à l’usage auquel elle est destinée. </w:t>
      </w:r>
    </w:p>
    <w:p w:rsidR="001B344F" w:rsidRPr="001B344F" w:rsidRDefault="001B344F" w:rsidP="001B344F">
      <w:pPr>
        <w:spacing w:line="360" w:lineRule="auto"/>
        <w:jc w:val="both"/>
        <w:rPr>
          <w:rFonts w:asciiTheme="majorBidi" w:hAnsiTheme="majorBidi" w:cstheme="majorBidi"/>
          <w:sz w:val="24"/>
          <w:szCs w:val="24"/>
        </w:rPr>
      </w:pPr>
      <w:r w:rsidRPr="001B344F">
        <w:rPr>
          <w:rFonts w:asciiTheme="majorBidi" w:hAnsiTheme="majorBidi" w:cstheme="majorBidi"/>
          <w:sz w:val="24"/>
          <w:szCs w:val="24"/>
        </w:rPr>
        <w:t xml:space="preserve">Cet aboutissement caractérise la fin de la période de conception, débouchant à la constitution du </w:t>
      </w:r>
      <w:r w:rsidR="00257802">
        <w:rPr>
          <w:rFonts w:asciiTheme="majorBidi" w:hAnsiTheme="majorBidi" w:cstheme="majorBidi"/>
          <w:sz w:val="24"/>
          <w:szCs w:val="24"/>
        </w:rPr>
        <w:t>dossier d’AMM et plus</w:t>
      </w:r>
      <w:r w:rsidR="00DA3B26">
        <w:rPr>
          <w:rFonts w:asciiTheme="majorBidi" w:hAnsiTheme="majorBidi" w:cstheme="majorBidi"/>
          <w:sz w:val="24"/>
          <w:szCs w:val="24"/>
        </w:rPr>
        <w:t xml:space="preserve"> précisément  pour  le</w:t>
      </w:r>
      <w:r w:rsidRPr="001B344F">
        <w:rPr>
          <w:rFonts w:asciiTheme="majorBidi" w:hAnsiTheme="majorBidi" w:cstheme="majorBidi"/>
          <w:sz w:val="24"/>
          <w:szCs w:val="24"/>
        </w:rPr>
        <w:t xml:space="preserve"> galéniste  en  collaboration  avec  l’analyste,  à  la rédaction du dossier technique.</w:t>
      </w:r>
    </w:p>
    <w:p w:rsidR="00257802" w:rsidRDefault="00A53B14" w:rsidP="001B344F">
      <w:pPr>
        <w:spacing w:line="360" w:lineRule="auto"/>
        <w:jc w:val="both"/>
        <w:rPr>
          <w:rFonts w:asciiTheme="majorBidi" w:hAnsiTheme="majorBidi" w:cstheme="majorBidi"/>
          <w:sz w:val="24"/>
          <w:szCs w:val="24"/>
        </w:rPr>
      </w:pPr>
      <w:r>
        <w:rPr>
          <w:rFonts w:asciiTheme="majorBidi" w:hAnsiTheme="majorBidi" w:cstheme="majorBidi"/>
          <w:sz w:val="24"/>
          <w:szCs w:val="24"/>
        </w:rPr>
        <w:t>L’objectif  de ce dossier  est  de</w:t>
      </w:r>
      <w:r w:rsidR="00DA3B26">
        <w:rPr>
          <w:rFonts w:asciiTheme="majorBidi" w:hAnsiTheme="majorBidi" w:cstheme="majorBidi"/>
          <w:sz w:val="24"/>
          <w:szCs w:val="24"/>
        </w:rPr>
        <w:t xml:space="preserve"> décrire de façon,</w:t>
      </w:r>
      <w:r w:rsidR="001B344F" w:rsidRPr="001B344F">
        <w:rPr>
          <w:rFonts w:asciiTheme="majorBidi" w:hAnsiTheme="majorBidi" w:cstheme="majorBidi"/>
          <w:sz w:val="24"/>
          <w:szCs w:val="24"/>
        </w:rPr>
        <w:t xml:space="preserve"> aussi  précise  et  indiscutable  que  possible,  le médicament qui fait objet de la demande d’AMM. Celui-ci est défini à la fois par les conditions de fabrication, par les contrôles effectués  sur les matières premières, en cours de fabrication et sur le produit fini.</w:t>
      </w:r>
    </w:p>
    <w:p w:rsidR="00257802" w:rsidRPr="00922798" w:rsidRDefault="00922798" w:rsidP="00EF01FF">
      <w:pPr>
        <w:spacing w:line="360" w:lineRule="auto"/>
        <w:jc w:val="both"/>
        <w:rPr>
          <w:rFonts w:asciiTheme="majorBidi" w:hAnsiTheme="majorBidi" w:cstheme="majorBidi"/>
          <w:b/>
          <w:bCs/>
          <w:sz w:val="28"/>
          <w:szCs w:val="28"/>
        </w:rPr>
      </w:pPr>
      <w:r w:rsidRPr="00922798">
        <w:rPr>
          <w:rFonts w:asciiTheme="majorBidi" w:hAnsiTheme="majorBidi" w:cstheme="majorBidi"/>
          <w:b/>
          <w:bCs/>
          <w:sz w:val="28"/>
          <w:szCs w:val="28"/>
        </w:rPr>
        <w:t>III.</w:t>
      </w:r>
      <w:r w:rsidR="00257802" w:rsidRPr="00922798">
        <w:rPr>
          <w:rFonts w:asciiTheme="majorBidi" w:hAnsiTheme="majorBidi" w:cstheme="majorBidi"/>
          <w:b/>
          <w:bCs/>
          <w:sz w:val="28"/>
          <w:szCs w:val="28"/>
        </w:rPr>
        <w:t>1. Au niveau mondial : Le format CTD</w:t>
      </w:r>
    </w:p>
    <w:p w:rsidR="00257802" w:rsidRPr="00257802" w:rsidRDefault="00257802" w:rsidP="00EF01FF">
      <w:pPr>
        <w:spacing w:line="360" w:lineRule="auto"/>
        <w:jc w:val="both"/>
        <w:rPr>
          <w:rFonts w:asciiTheme="majorBidi" w:hAnsiTheme="majorBidi" w:cstheme="majorBidi"/>
          <w:sz w:val="24"/>
          <w:szCs w:val="24"/>
        </w:rPr>
      </w:pPr>
      <w:r w:rsidRPr="00257802">
        <w:rPr>
          <w:rFonts w:asciiTheme="majorBidi" w:hAnsiTheme="majorBidi" w:cstheme="majorBidi"/>
          <w:sz w:val="24"/>
          <w:szCs w:val="24"/>
        </w:rPr>
        <w:t>Po</w:t>
      </w:r>
      <w:r w:rsidR="008D5773">
        <w:rPr>
          <w:rFonts w:asciiTheme="majorBidi" w:hAnsiTheme="majorBidi" w:cstheme="majorBidi"/>
          <w:sz w:val="24"/>
          <w:szCs w:val="24"/>
        </w:rPr>
        <w:t xml:space="preserve">ur l’industrie  pharmaceutique, </w:t>
      </w:r>
      <w:r w:rsidRPr="00257802">
        <w:rPr>
          <w:rFonts w:asciiTheme="majorBidi" w:hAnsiTheme="majorBidi" w:cstheme="majorBidi"/>
          <w:sz w:val="24"/>
          <w:szCs w:val="24"/>
        </w:rPr>
        <w:t xml:space="preserve">il y’a eu une incitation à l’évolution qui résulte de l’intervention </w:t>
      </w:r>
      <w:r w:rsidR="008D5773">
        <w:rPr>
          <w:rFonts w:asciiTheme="majorBidi" w:hAnsiTheme="majorBidi" w:cstheme="majorBidi"/>
          <w:sz w:val="24"/>
          <w:szCs w:val="24"/>
        </w:rPr>
        <w:t>de</w:t>
      </w:r>
      <w:r w:rsidRPr="00257802">
        <w:rPr>
          <w:rFonts w:asciiTheme="majorBidi" w:hAnsiTheme="majorBidi" w:cstheme="majorBidi"/>
          <w:sz w:val="24"/>
          <w:szCs w:val="24"/>
        </w:rPr>
        <w:t xml:space="preserve"> l’Organisation  Mondiale  de  la  Santé,  elle  a  créé  un  « système  de  certification  des  produits pharmaceutiques »  et  a demandé aux pays industriels d’y adhérer en s’engagea nt à respecter les</w:t>
      </w:r>
      <w:r>
        <w:rPr>
          <w:rFonts w:asciiTheme="majorBidi" w:hAnsiTheme="majorBidi" w:cstheme="majorBidi"/>
          <w:sz w:val="24"/>
          <w:szCs w:val="24"/>
        </w:rPr>
        <w:t xml:space="preserve"> </w:t>
      </w:r>
      <w:r w:rsidRPr="00257802">
        <w:rPr>
          <w:rFonts w:asciiTheme="majorBidi" w:hAnsiTheme="majorBidi" w:cstheme="majorBidi"/>
          <w:sz w:val="24"/>
          <w:szCs w:val="24"/>
        </w:rPr>
        <w:t>règles  de  bonnes  pratiques  applicables  à  la  fabrication  des  médicaments  et  au  contrôles  de  leur qualité.</w:t>
      </w:r>
    </w:p>
    <w:p w:rsidR="00257802" w:rsidRPr="00257802" w:rsidRDefault="00257802" w:rsidP="00257802">
      <w:pPr>
        <w:rPr>
          <w:rFonts w:asciiTheme="majorBidi" w:hAnsiTheme="majorBidi" w:cstheme="majorBidi"/>
          <w:sz w:val="24"/>
          <w:szCs w:val="24"/>
        </w:rPr>
      </w:pPr>
      <w:r w:rsidRPr="00257802">
        <w:rPr>
          <w:rFonts w:asciiTheme="majorBidi" w:hAnsiTheme="majorBidi" w:cstheme="majorBidi"/>
          <w:sz w:val="24"/>
          <w:szCs w:val="24"/>
        </w:rPr>
        <w:t>En ce qui concerne le dossier d’AMM, l’OMS  a statué sur l’adoption d’une seule et même forme de présentation, c’est le format CTD.</w:t>
      </w:r>
    </w:p>
    <w:p w:rsidR="00257802" w:rsidRPr="00922798" w:rsidRDefault="00922798" w:rsidP="00257802">
      <w:pPr>
        <w:spacing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III.</w:t>
      </w:r>
      <w:r w:rsidR="00257802" w:rsidRPr="00922798">
        <w:rPr>
          <w:rFonts w:asciiTheme="majorBidi" w:hAnsiTheme="majorBidi" w:cstheme="majorBidi"/>
          <w:b/>
          <w:bCs/>
          <w:i/>
          <w:iCs/>
          <w:sz w:val="24"/>
          <w:szCs w:val="24"/>
        </w:rPr>
        <w:t>1.1. Définition</w:t>
      </w:r>
    </w:p>
    <w:p w:rsidR="00257802" w:rsidRPr="00257802" w:rsidRDefault="00344CD1" w:rsidP="00257802">
      <w:pPr>
        <w:spacing w:line="360" w:lineRule="auto"/>
        <w:jc w:val="both"/>
        <w:rPr>
          <w:rFonts w:asciiTheme="majorBidi" w:hAnsiTheme="majorBidi" w:cstheme="majorBidi"/>
          <w:sz w:val="24"/>
          <w:szCs w:val="24"/>
        </w:rPr>
      </w:pPr>
      <w:r>
        <w:rPr>
          <w:rFonts w:asciiTheme="majorBidi" w:hAnsiTheme="majorBidi" w:cstheme="majorBidi"/>
          <w:sz w:val="24"/>
          <w:szCs w:val="24"/>
        </w:rPr>
        <w:t>Le format</w:t>
      </w:r>
      <w:r w:rsidR="00257802" w:rsidRPr="00257802">
        <w:rPr>
          <w:rFonts w:asciiTheme="majorBidi" w:hAnsiTheme="majorBidi" w:cstheme="majorBidi"/>
          <w:sz w:val="24"/>
          <w:szCs w:val="24"/>
        </w:rPr>
        <w:t xml:space="preserve"> « Common  Technical  Document »  est  une  forme  de  présentation  du  dossier pharmaceutique qui a révolutionné les processus réglementaires régissant le médicament.</w:t>
      </w:r>
    </w:p>
    <w:p w:rsidR="00257802" w:rsidRPr="00257802" w:rsidRDefault="00257802" w:rsidP="00257802">
      <w:pPr>
        <w:spacing w:line="360" w:lineRule="auto"/>
        <w:jc w:val="both"/>
        <w:rPr>
          <w:rFonts w:asciiTheme="majorBidi" w:hAnsiTheme="majorBidi" w:cstheme="majorBidi"/>
          <w:sz w:val="24"/>
          <w:szCs w:val="24"/>
        </w:rPr>
      </w:pPr>
      <w:r w:rsidRPr="00257802">
        <w:rPr>
          <w:rFonts w:asciiTheme="majorBidi" w:hAnsiTheme="majorBidi" w:cstheme="majorBidi"/>
          <w:sz w:val="24"/>
          <w:szCs w:val="24"/>
        </w:rPr>
        <w:t>En effet, il s’agit d’une forme  harmonisée, recommandée  par les ICH</w:t>
      </w:r>
      <w:r>
        <w:rPr>
          <w:rFonts w:asciiTheme="majorBidi" w:hAnsiTheme="majorBidi" w:cstheme="majorBidi"/>
          <w:sz w:val="24"/>
          <w:szCs w:val="24"/>
        </w:rPr>
        <w:t xml:space="preserve"> </w:t>
      </w:r>
      <w:r w:rsidRPr="00257802">
        <w:rPr>
          <w:rFonts w:asciiTheme="majorBidi" w:hAnsiTheme="majorBidi" w:cstheme="majorBidi"/>
          <w:sz w:val="24"/>
          <w:szCs w:val="24"/>
        </w:rPr>
        <w:t>International Conference On Harmonization, qui, pour les industries, a permis  les  soumissions  de  demandes  d’AMM  sous  le  même  format,  qu’importe  l’autorité réglementaire à laquelle s’adresse le demandeur.</w:t>
      </w:r>
    </w:p>
    <w:p w:rsidR="00257802" w:rsidRPr="00922798" w:rsidRDefault="00922798" w:rsidP="004912D8">
      <w:pPr>
        <w:spacing w:line="360" w:lineRule="auto"/>
        <w:jc w:val="lowKashida"/>
        <w:rPr>
          <w:rFonts w:asciiTheme="majorBidi" w:hAnsiTheme="majorBidi" w:cstheme="majorBidi"/>
          <w:b/>
          <w:bCs/>
          <w:i/>
          <w:iCs/>
          <w:sz w:val="24"/>
          <w:szCs w:val="24"/>
        </w:rPr>
      </w:pPr>
      <w:r w:rsidRPr="00922798">
        <w:rPr>
          <w:rFonts w:asciiTheme="majorBidi" w:hAnsiTheme="majorBidi" w:cstheme="majorBidi"/>
          <w:b/>
          <w:bCs/>
          <w:i/>
          <w:iCs/>
          <w:sz w:val="24"/>
          <w:szCs w:val="24"/>
        </w:rPr>
        <w:t>III.</w:t>
      </w:r>
      <w:r w:rsidR="00257802" w:rsidRPr="00922798">
        <w:rPr>
          <w:rFonts w:asciiTheme="majorBidi" w:hAnsiTheme="majorBidi" w:cstheme="majorBidi"/>
          <w:b/>
          <w:bCs/>
          <w:i/>
          <w:iCs/>
          <w:sz w:val="24"/>
          <w:szCs w:val="24"/>
        </w:rPr>
        <w:t>1.2. Objectif</w:t>
      </w:r>
    </w:p>
    <w:p w:rsidR="00257802" w:rsidRDefault="00257802" w:rsidP="00A53B14">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lastRenderedPageBreak/>
        <w:t>L’objectif  de  cette  recommandation  est  de  promouvoir  un  processus  efficace  et  efficient</w:t>
      </w:r>
      <w:r w:rsidR="00DE570A">
        <w:rPr>
          <w:rFonts w:asciiTheme="majorBidi" w:hAnsiTheme="majorBidi" w:cstheme="majorBidi"/>
          <w:sz w:val="24"/>
          <w:szCs w:val="24"/>
        </w:rPr>
        <w:t xml:space="preserve"> </w:t>
      </w:r>
      <w:r w:rsidRPr="00257802">
        <w:rPr>
          <w:rFonts w:asciiTheme="majorBidi" w:hAnsiTheme="majorBidi" w:cstheme="majorBidi"/>
          <w:sz w:val="24"/>
          <w:szCs w:val="24"/>
        </w:rPr>
        <w:t>d’élaboration des dossiers pharmaceutiques, et de leur évaluation.</w:t>
      </w:r>
    </w:p>
    <w:p w:rsidR="00257802" w:rsidRPr="005B6AC9" w:rsidRDefault="00257802" w:rsidP="004912D8">
      <w:pPr>
        <w:spacing w:line="360" w:lineRule="auto"/>
        <w:jc w:val="lowKashida"/>
        <w:rPr>
          <w:rFonts w:asciiTheme="majorBidi" w:hAnsiTheme="majorBidi" w:cstheme="majorBidi"/>
          <w:b/>
          <w:bCs/>
          <w:i/>
          <w:iCs/>
          <w:sz w:val="24"/>
          <w:szCs w:val="24"/>
        </w:rPr>
      </w:pPr>
      <w:r w:rsidRPr="005B6AC9">
        <w:rPr>
          <w:rFonts w:asciiTheme="majorBidi" w:hAnsiTheme="majorBidi" w:cstheme="majorBidi"/>
          <w:b/>
          <w:bCs/>
          <w:i/>
          <w:iCs/>
          <w:sz w:val="24"/>
          <w:szCs w:val="24"/>
        </w:rPr>
        <w:t>1.3. Présentation du format CTD</w:t>
      </w:r>
    </w:p>
    <w:p w:rsidR="00257802" w:rsidRDefault="00257802" w:rsidP="00344CD1">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 xml:space="preserve">Le CTD est organisé en cinq modules.  Le module 1 est spécifique à chaque région. Les </w:t>
      </w:r>
    </w:p>
    <w:p w:rsidR="00257802" w:rsidRDefault="00257802" w:rsidP="004912D8">
      <w:pPr>
        <w:spacing w:line="360" w:lineRule="auto"/>
        <w:jc w:val="lowKashida"/>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924550" cy="2447925"/>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lum bright="-10000" contrast="30000"/>
                    </a:blip>
                    <a:srcRect/>
                    <a:stretch>
                      <a:fillRect/>
                    </a:stretch>
                  </pic:blipFill>
                  <pic:spPr bwMode="auto">
                    <a:xfrm>
                      <a:off x="0" y="0"/>
                      <a:ext cx="5924550" cy="2447925"/>
                    </a:xfrm>
                    <a:prstGeom prst="rect">
                      <a:avLst/>
                    </a:prstGeom>
                    <a:noFill/>
                    <a:ln w="9525">
                      <a:noFill/>
                      <a:miter lim="800000"/>
                      <a:headEnd/>
                      <a:tailEnd/>
                    </a:ln>
                  </pic:spPr>
                </pic:pic>
              </a:graphicData>
            </a:graphic>
          </wp:inline>
        </w:drawing>
      </w:r>
    </w:p>
    <w:p w:rsidR="00344CD1" w:rsidRDefault="00344CD1" w:rsidP="004912D8">
      <w:pPr>
        <w:spacing w:line="360" w:lineRule="auto"/>
        <w:jc w:val="lowKashida"/>
        <w:rPr>
          <w:rFonts w:asciiTheme="majorBidi" w:hAnsiTheme="majorBidi" w:cstheme="majorBidi"/>
          <w:b/>
          <w:bCs/>
          <w:sz w:val="24"/>
          <w:szCs w:val="24"/>
        </w:rPr>
      </w:pPr>
      <w:r w:rsidRPr="00257802">
        <w:rPr>
          <w:rFonts w:asciiTheme="majorBidi" w:hAnsiTheme="majorBidi" w:cstheme="majorBidi"/>
          <w:sz w:val="24"/>
          <w:szCs w:val="24"/>
        </w:rPr>
        <w:t>modules 2, 3, 4 et 5 sont communs  à toutes les régions. Le respect de cette directive  est la garantie que  ces quatre modules soient fournis dans un format accepté par l'OMS et les autorités réglementaires.</w:t>
      </w:r>
    </w:p>
    <w:p w:rsidR="00257802" w:rsidRPr="00557A76" w:rsidRDefault="005B6AC9" w:rsidP="004912D8">
      <w:pPr>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I</w:t>
      </w:r>
      <w:r w:rsidR="00257802" w:rsidRPr="00557A76">
        <w:rPr>
          <w:rFonts w:asciiTheme="majorBidi" w:hAnsiTheme="majorBidi" w:cstheme="majorBidi"/>
          <w:b/>
          <w:bCs/>
          <w:sz w:val="28"/>
          <w:szCs w:val="28"/>
        </w:rPr>
        <w:t>V.  Le module 3 du format CTD : la qualité</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Globalement,  le  module  3  comprend  les  informations  détaillées  concernant  la  qualité  de  la substance active et celle du produit fini.</w:t>
      </w:r>
    </w:p>
    <w:p w:rsidR="00257802" w:rsidRPr="005B6AC9" w:rsidRDefault="00257802" w:rsidP="004912D8">
      <w:pPr>
        <w:spacing w:line="360" w:lineRule="auto"/>
        <w:jc w:val="lowKashida"/>
        <w:rPr>
          <w:rFonts w:asciiTheme="majorBidi" w:hAnsiTheme="majorBidi" w:cstheme="majorBidi"/>
          <w:b/>
          <w:bCs/>
          <w:sz w:val="28"/>
          <w:szCs w:val="28"/>
        </w:rPr>
      </w:pPr>
      <w:r w:rsidRPr="005B6AC9">
        <w:rPr>
          <w:rFonts w:asciiTheme="majorBidi" w:hAnsiTheme="majorBidi" w:cstheme="majorBidi"/>
          <w:b/>
          <w:bCs/>
          <w:sz w:val="28"/>
          <w:szCs w:val="28"/>
        </w:rPr>
        <w:t xml:space="preserve">IV.1.Substance active </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Par convention, les différents chapitres de cette partie sont num</w:t>
      </w:r>
      <w:r>
        <w:rPr>
          <w:rFonts w:asciiTheme="majorBidi" w:hAnsiTheme="majorBidi" w:cstheme="majorBidi"/>
          <w:sz w:val="24"/>
          <w:szCs w:val="24"/>
        </w:rPr>
        <w:t xml:space="preserve">érotés et intitulés comme suit </w:t>
      </w:r>
      <w:r w:rsidRPr="00257802">
        <w:rPr>
          <w:rFonts w:asciiTheme="majorBidi" w:hAnsiTheme="majorBidi" w:cstheme="majorBidi"/>
          <w:sz w:val="24"/>
          <w:szCs w:val="24"/>
        </w:rPr>
        <w:t>:</w:t>
      </w:r>
    </w:p>
    <w:p w:rsidR="00257802" w:rsidRPr="00257802" w:rsidRDefault="00257802" w:rsidP="004912D8">
      <w:pPr>
        <w:spacing w:line="360" w:lineRule="auto"/>
        <w:jc w:val="lowKashida"/>
        <w:rPr>
          <w:rFonts w:asciiTheme="majorBidi" w:hAnsiTheme="majorBidi" w:cstheme="majorBidi"/>
          <w:b/>
          <w:bCs/>
          <w:sz w:val="24"/>
          <w:szCs w:val="24"/>
        </w:rPr>
      </w:pPr>
      <w:r w:rsidRPr="00257802">
        <w:rPr>
          <w:rFonts w:asciiTheme="majorBidi" w:hAnsiTheme="majorBidi" w:cstheme="majorBidi"/>
          <w:b/>
          <w:bCs/>
          <w:sz w:val="24"/>
          <w:szCs w:val="24"/>
        </w:rPr>
        <w:t>3.2.S.1. Informations générales</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Cette partie comprend la nomenclature, et les propriétés physico-chimiques de la molécule.</w:t>
      </w:r>
    </w:p>
    <w:p w:rsidR="00257802" w:rsidRPr="00257802" w:rsidRDefault="00257802" w:rsidP="004912D8">
      <w:pPr>
        <w:spacing w:line="360" w:lineRule="auto"/>
        <w:jc w:val="lowKashida"/>
        <w:rPr>
          <w:rFonts w:asciiTheme="majorBidi" w:hAnsiTheme="majorBidi" w:cstheme="majorBidi"/>
          <w:b/>
          <w:bCs/>
          <w:sz w:val="24"/>
          <w:szCs w:val="24"/>
        </w:rPr>
      </w:pPr>
      <w:r w:rsidRPr="00257802">
        <w:rPr>
          <w:rFonts w:asciiTheme="majorBidi" w:hAnsiTheme="majorBidi" w:cstheme="majorBidi"/>
          <w:b/>
          <w:bCs/>
          <w:sz w:val="24"/>
          <w:szCs w:val="24"/>
        </w:rPr>
        <w:t>3.2.S.2. Fabrication</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Inclut le schéma de synthèse de la molécule, le procédé de fabrication, ainsi que sa validation.</w:t>
      </w:r>
    </w:p>
    <w:p w:rsidR="00257802" w:rsidRPr="00257802" w:rsidRDefault="00257802" w:rsidP="004912D8">
      <w:pPr>
        <w:spacing w:line="360" w:lineRule="auto"/>
        <w:jc w:val="lowKashida"/>
        <w:rPr>
          <w:rFonts w:asciiTheme="majorBidi" w:hAnsiTheme="majorBidi" w:cstheme="majorBidi"/>
          <w:b/>
          <w:bCs/>
          <w:sz w:val="24"/>
          <w:szCs w:val="24"/>
        </w:rPr>
      </w:pPr>
      <w:r w:rsidRPr="00257802">
        <w:rPr>
          <w:rFonts w:asciiTheme="majorBidi" w:hAnsiTheme="majorBidi" w:cstheme="majorBidi"/>
          <w:b/>
          <w:bCs/>
          <w:sz w:val="24"/>
          <w:szCs w:val="24"/>
        </w:rPr>
        <w:t>3.2.S.3. Caractérisation</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lastRenderedPageBreak/>
        <w:t>Les réactions caractéristiques de la molécule, sa structure, et ses impuretés.</w:t>
      </w:r>
    </w:p>
    <w:p w:rsidR="00257802" w:rsidRPr="00257802" w:rsidRDefault="00257802" w:rsidP="004912D8">
      <w:pPr>
        <w:spacing w:line="360" w:lineRule="auto"/>
        <w:jc w:val="lowKashida"/>
        <w:rPr>
          <w:rFonts w:asciiTheme="majorBidi" w:hAnsiTheme="majorBidi" w:cstheme="majorBidi"/>
          <w:b/>
          <w:bCs/>
          <w:sz w:val="24"/>
          <w:szCs w:val="24"/>
        </w:rPr>
      </w:pPr>
      <w:r w:rsidRPr="00257802">
        <w:rPr>
          <w:rFonts w:asciiTheme="majorBidi" w:hAnsiTheme="majorBidi" w:cstheme="majorBidi"/>
          <w:b/>
          <w:bCs/>
          <w:sz w:val="24"/>
          <w:szCs w:val="24"/>
        </w:rPr>
        <w:t>3.2.S.4. Contrôle</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La fiche de  spécifications  détaillant les tests que devra subir chaque lot de  matière en vue de sa libération, c’est-à-dire les tests « de routine »,  les méthodes analytiques, décrites sans ambiguïté, ainsi que leur validation.</w:t>
      </w:r>
    </w:p>
    <w:p w:rsidR="00257802" w:rsidRPr="00257802" w:rsidRDefault="00257802" w:rsidP="004912D8">
      <w:pPr>
        <w:spacing w:line="360" w:lineRule="auto"/>
        <w:jc w:val="lowKashida"/>
        <w:rPr>
          <w:rFonts w:asciiTheme="majorBidi" w:hAnsiTheme="majorBidi" w:cstheme="majorBidi"/>
          <w:b/>
          <w:bCs/>
          <w:sz w:val="24"/>
          <w:szCs w:val="24"/>
        </w:rPr>
      </w:pPr>
      <w:r w:rsidRPr="00257802">
        <w:rPr>
          <w:rFonts w:asciiTheme="majorBidi" w:hAnsiTheme="majorBidi" w:cstheme="majorBidi"/>
          <w:b/>
          <w:bCs/>
          <w:sz w:val="24"/>
          <w:szCs w:val="24"/>
        </w:rPr>
        <w:t xml:space="preserve">3.2.S.5. Substances (standards) de référence </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Appelé Reference Standard (RS) dans la pharmacopée américaine (USP), et Substance chimique de référence (SCR) dans la pharmacopée Européenne.</w:t>
      </w:r>
      <w:r w:rsidR="00EF01FF">
        <w:rPr>
          <w:rFonts w:asciiTheme="majorBidi" w:hAnsiTheme="majorBidi" w:cstheme="majorBidi"/>
          <w:sz w:val="24"/>
          <w:szCs w:val="24"/>
        </w:rPr>
        <w:t xml:space="preserve"> </w:t>
      </w:r>
      <w:r w:rsidRPr="00257802">
        <w:rPr>
          <w:rFonts w:asciiTheme="majorBidi" w:hAnsiTheme="majorBidi" w:cstheme="majorBidi"/>
          <w:sz w:val="24"/>
          <w:szCs w:val="24"/>
        </w:rPr>
        <w:t>Il s’agit d’un échantillon de substance   active, excipi</w:t>
      </w:r>
      <w:r w:rsidR="00EF01FF">
        <w:rPr>
          <w:rFonts w:asciiTheme="majorBidi" w:hAnsiTheme="majorBidi" w:cstheme="majorBidi"/>
          <w:sz w:val="24"/>
          <w:szCs w:val="24"/>
        </w:rPr>
        <w:t>ent, impureté, produit de dégra</w:t>
      </w:r>
      <w:r w:rsidRPr="00257802">
        <w:rPr>
          <w:rFonts w:asciiTheme="majorBidi" w:hAnsiTheme="majorBidi" w:cstheme="majorBidi"/>
          <w:sz w:val="24"/>
          <w:szCs w:val="24"/>
        </w:rPr>
        <w:t>dation, additif alimentaire ou étalon, hautement caractérisé.</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Il est requis dans une méthode officielle pour assurer que le produit a l’identité, le titre, la qualité et la pureté appropriés.</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Dans  cette  partie,  sont  cités  l’ensemble  des  standards  de  référence  ayant  servi  au  contrôle  des différentes composantes du produit.</w:t>
      </w:r>
    </w:p>
    <w:p w:rsidR="00257802" w:rsidRPr="00257802" w:rsidRDefault="00257802" w:rsidP="004912D8">
      <w:pPr>
        <w:spacing w:line="360" w:lineRule="auto"/>
        <w:jc w:val="lowKashida"/>
        <w:rPr>
          <w:rFonts w:asciiTheme="majorBidi" w:hAnsiTheme="majorBidi" w:cstheme="majorBidi"/>
          <w:b/>
          <w:bCs/>
          <w:sz w:val="24"/>
          <w:szCs w:val="24"/>
        </w:rPr>
      </w:pPr>
      <w:r w:rsidRPr="00257802">
        <w:rPr>
          <w:rFonts w:asciiTheme="majorBidi" w:hAnsiTheme="majorBidi" w:cstheme="majorBidi"/>
          <w:b/>
          <w:bCs/>
          <w:sz w:val="24"/>
          <w:szCs w:val="24"/>
        </w:rPr>
        <w:t xml:space="preserve">3.2.S.6. Conditionnement </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Description des articles de conditionnement et justification de leur choix.</w:t>
      </w:r>
    </w:p>
    <w:p w:rsidR="00257802" w:rsidRPr="00257802" w:rsidRDefault="00257802" w:rsidP="004912D8">
      <w:pPr>
        <w:spacing w:line="360" w:lineRule="auto"/>
        <w:jc w:val="lowKashida"/>
        <w:rPr>
          <w:rFonts w:asciiTheme="majorBidi" w:hAnsiTheme="majorBidi" w:cstheme="majorBidi"/>
          <w:b/>
          <w:bCs/>
          <w:sz w:val="24"/>
          <w:szCs w:val="24"/>
        </w:rPr>
      </w:pPr>
      <w:r w:rsidRPr="00257802">
        <w:rPr>
          <w:rFonts w:asciiTheme="majorBidi" w:hAnsiTheme="majorBidi" w:cstheme="majorBidi"/>
          <w:b/>
          <w:bCs/>
          <w:sz w:val="24"/>
          <w:szCs w:val="24"/>
        </w:rPr>
        <w:t>3.2.S.7. Stabilité</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Le  protocole  suivi  pour  les  essais  de  stabilité,  leurs  conditions  de  réalisation;  les  résultats d’analyses de lots  soumis aux essais de stabilité; proposition d’une date  péremption  et/ou  de  réanalyse et leur justification.</w:t>
      </w:r>
    </w:p>
    <w:p w:rsidR="00257802" w:rsidRPr="00557A76" w:rsidRDefault="005B6AC9" w:rsidP="004912D8">
      <w:pPr>
        <w:spacing w:line="360" w:lineRule="auto"/>
        <w:jc w:val="lowKashida"/>
        <w:rPr>
          <w:rFonts w:asciiTheme="majorBidi" w:hAnsiTheme="majorBidi" w:cstheme="majorBidi"/>
          <w:b/>
          <w:bCs/>
          <w:color w:val="FF0000"/>
          <w:sz w:val="28"/>
          <w:szCs w:val="28"/>
        </w:rPr>
      </w:pPr>
      <w:r>
        <w:rPr>
          <w:rFonts w:asciiTheme="majorBidi" w:hAnsiTheme="majorBidi" w:cstheme="majorBidi"/>
          <w:b/>
          <w:bCs/>
          <w:color w:val="FF0000"/>
          <w:sz w:val="28"/>
          <w:szCs w:val="28"/>
        </w:rPr>
        <w:t>I</w:t>
      </w:r>
      <w:r w:rsidR="00257802" w:rsidRPr="00557A76">
        <w:rPr>
          <w:rFonts w:asciiTheme="majorBidi" w:hAnsiTheme="majorBidi" w:cstheme="majorBidi"/>
          <w:b/>
          <w:bCs/>
          <w:color w:val="FF0000"/>
          <w:sz w:val="28"/>
          <w:szCs w:val="28"/>
        </w:rPr>
        <w:t xml:space="preserve">V.2.Produit fini </w:t>
      </w:r>
    </w:p>
    <w:p w:rsidR="00257802" w:rsidRPr="00257802" w:rsidRDefault="00257802" w:rsidP="004912D8">
      <w:pPr>
        <w:spacing w:line="360" w:lineRule="auto"/>
        <w:jc w:val="lowKashida"/>
        <w:rPr>
          <w:rFonts w:asciiTheme="majorBidi" w:hAnsiTheme="majorBidi" w:cstheme="majorBidi"/>
          <w:b/>
          <w:bCs/>
          <w:sz w:val="24"/>
          <w:szCs w:val="24"/>
        </w:rPr>
      </w:pPr>
      <w:r w:rsidRPr="00257802">
        <w:rPr>
          <w:rFonts w:asciiTheme="majorBidi" w:hAnsiTheme="majorBidi" w:cstheme="majorBidi"/>
          <w:b/>
          <w:bCs/>
          <w:sz w:val="24"/>
          <w:szCs w:val="24"/>
        </w:rPr>
        <w:t>3.2.P.1. Description et composition du produit fini</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La  composition  qualitative  et  quantitative  du  produit  fini,  sa  forme  pharmaceutique  et  sa présentation, ainsi que les articles de conditionnement, sont décrits dans cette partie.</w:t>
      </w:r>
    </w:p>
    <w:p w:rsidR="00257802" w:rsidRPr="00257802" w:rsidRDefault="00257802" w:rsidP="004912D8">
      <w:pPr>
        <w:spacing w:line="360" w:lineRule="auto"/>
        <w:jc w:val="lowKashida"/>
        <w:rPr>
          <w:rFonts w:asciiTheme="majorBidi" w:hAnsiTheme="majorBidi" w:cstheme="majorBidi"/>
          <w:b/>
          <w:bCs/>
          <w:sz w:val="24"/>
          <w:szCs w:val="24"/>
        </w:rPr>
      </w:pPr>
      <w:r w:rsidRPr="00257802">
        <w:rPr>
          <w:rFonts w:asciiTheme="majorBidi" w:hAnsiTheme="majorBidi" w:cstheme="majorBidi"/>
          <w:b/>
          <w:bCs/>
          <w:sz w:val="24"/>
          <w:szCs w:val="24"/>
        </w:rPr>
        <w:t>3.2.P.2. Développement pharmaceutique</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lastRenderedPageBreak/>
        <w:t>Justification  des  choix  concernant  la  forme  pharmaceutique,  présentation,  articles  de conditionnement, excipients…etc.</w:t>
      </w:r>
    </w:p>
    <w:p w:rsidR="00257802" w:rsidRPr="00257802" w:rsidRDefault="00257802" w:rsidP="004912D8">
      <w:pPr>
        <w:spacing w:line="360" w:lineRule="auto"/>
        <w:jc w:val="lowKashida"/>
        <w:rPr>
          <w:rFonts w:asciiTheme="majorBidi" w:hAnsiTheme="majorBidi" w:cstheme="majorBidi"/>
          <w:b/>
          <w:bCs/>
          <w:sz w:val="24"/>
          <w:szCs w:val="24"/>
        </w:rPr>
      </w:pPr>
      <w:r w:rsidRPr="00257802">
        <w:rPr>
          <w:rFonts w:asciiTheme="majorBidi" w:hAnsiTheme="majorBidi" w:cstheme="majorBidi"/>
          <w:b/>
          <w:bCs/>
          <w:sz w:val="24"/>
          <w:szCs w:val="24"/>
        </w:rPr>
        <w:t>3.2.P.3. Fabrication</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Inclut le détail du procédé de fabrication : pesées, opérations unitaires,  équipements utilisés, étapes</w:t>
      </w:r>
      <w:r w:rsidR="00EF01FF">
        <w:rPr>
          <w:rFonts w:asciiTheme="majorBidi" w:hAnsiTheme="majorBidi" w:cstheme="majorBidi"/>
          <w:sz w:val="24"/>
          <w:szCs w:val="24"/>
        </w:rPr>
        <w:t xml:space="preserve"> </w:t>
      </w:r>
      <w:r w:rsidRPr="00257802">
        <w:rPr>
          <w:rFonts w:asciiTheme="majorBidi" w:hAnsiTheme="majorBidi" w:cstheme="majorBidi"/>
          <w:sz w:val="24"/>
          <w:szCs w:val="24"/>
        </w:rPr>
        <w:t>critiques, validation du procédé.</w:t>
      </w:r>
    </w:p>
    <w:p w:rsidR="00257802" w:rsidRPr="00257802" w:rsidRDefault="00257802" w:rsidP="004912D8">
      <w:pPr>
        <w:spacing w:line="360" w:lineRule="auto"/>
        <w:jc w:val="lowKashida"/>
        <w:rPr>
          <w:rFonts w:asciiTheme="majorBidi" w:hAnsiTheme="majorBidi" w:cstheme="majorBidi"/>
          <w:b/>
          <w:bCs/>
          <w:sz w:val="24"/>
          <w:szCs w:val="24"/>
        </w:rPr>
      </w:pPr>
      <w:r w:rsidRPr="00257802">
        <w:rPr>
          <w:rFonts w:asciiTheme="majorBidi" w:hAnsiTheme="majorBidi" w:cstheme="majorBidi"/>
          <w:b/>
          <w:bCs/>
          <w:sz w:val="24"/>
          <w:szCs w:val="24"/>
        </w:rPr>
        <w:t>3.2.P.4. Contrôle des excipients</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Bien  que  dépourvus  d’activité  thérapeutique,  les  excipients  sont  des  matières  premières, ils  sont donc  considérés  de  la  même  façon  que  tout  autre  matière  première  en  ce  qui  concerne l’établissement  des  fiches  de  spécification s,  des  méthodes  d’analyse  et  leur  application  et  du contrôle de chaque lot.</w:t>
      </w:r>
    </w:p>
    <w:p w:rsidR="00257802" w:rsidRPr="00257802" w:rsidRDefault="00257802" w:rsidP="004912D8">
      <w:pPr>
        <w:spacing w:line="360" w:lineRule="auto"/>
        <w:jc w:val="lowKashida"/>
        <w:rPr>
          <w:rFonts w:asciiTheme="majorBidi" w:hAnsiTheme="majorBidi" w:cstheme="majorBidi"/>
          <w:b/>
          <w:bCs/>
          <w:sz w:val="24"/>
          <w:szCs w:val="24"/>
        </w:rPr>
      </w:pPr>
      <w:r w:rsidRPr="00257802">
        <w:rPr>
          <w:rFonts w:asciiTheme="majorBidi" w:hAnsiTheme="majorBidi" w:cstheme="majorBidi"/>
          <w:b/>
          <w:bCs/>
          <w:sz w:val="24"/>
          <w:szCs w:val="24"/>
        </w:rPr>
        <w:t>3.2.P.5. Contrôle du produit fini</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Méthode analytique et sa validation,  résultats d’analyse de lots.</w:t>
      </w:r>
    </w:p>
    <w:p w:rsidR="00257802" w:rsidRPr="004912D8" w:rsidRDefault="00257802" w:rsidP="004912D8">
      <w:pPr>
        <w:spacing w:line="360" w:lineRule="auto"/>
        <w:jc w:val="lowKashida"/>
        <w:rPr>
          <w:rFonts w:asciiTheme="majorBidi" w:hAnsiTheme="majorBidi" w:cstheme="majorBidi"/>
          <w:b/>
          <w:bCs/>
          <w:sz w:val="24"/>
          <w:szCs w:val="24"/>
        </w:rPr>
      </w:pPr>
      <w:r w:rsidRPr="004912D8">
        <w:rPr>
          <w:rFonts w:asciiTheme="majorBidi" w:hAnsiTheme="majorBidi" w:cstheme="majorBidi"/>
          <w:b/>
          <w:bCs/>
          <w:sz w:val="24"/>
          <w:szCs w:val="24"/>
        </w:rPr>
        <w:t>3.2.P.6. Substances de référence</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Les SCR des matières premières utilisés dans le contrôle du produit fini.</w:t>
      </w:r>
    </w:p>
    <w:p w:rsidR="00257802" w:rsidRPr="004912D8" w:rsidRDefault="00257802" w:rsidP="004912D8">
      <w:pPr>
        <w:spacing w:line="360" w:lineRule="auto"/>
        <w:jc w:val="lowKashida"/>
        <w:rPr>
          <w:rFonts w:asciiTheme="majorBidi" w:hAnsiTheme="majorBidi" w:cstheme="majorBidi"/>
          <w:b/>
          <w:bCs/>
          <w:sz w:val="24"/>
          <w:szCs w:val="24"/>
        </w:rPr>
      </w:pPr>
      <w:r w:rsidRPr="004912D8">
        <w:rPr>
          <w:rFonts w:asciiTheme="majorBidi" w:hAnsiTheme="majorBidi" w:cstheme="majorBidi"/>
          <w:b/>
          <w:bCs/>
          <w:sz w:val="24"/>
          <w:szCs w:val="24"/>
        </w:rPr>
        <w:t>3.2.P.7. Conditionnement</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Détail de la forme de présentation : flacons, blisters, boites…etc.</w:t>
      </w:r>
    </w:p>
    <w:p w:rsidR="00257802" w:rsidRPr="004912D8" w:rsidRDefault="00257802" w:rsidP="004912D8">
      <w:pPr>
        <w:spacing w:line="360" w:lineRule="auto"/>
        <w:jc w:val="lowKashida"/>
        <w:rPr>
          <w:rFonts w:asciiTheme="majorBidi" w:hAnsiTheme="majorBidi" w:cstheme="majorBidi"/>
          <w:b/>
          <w:bCs/>
          <w:sz w:val="24"/>
          <w:szCs w:val="24"/>
        </w:rPr>
      </w:pPr>
      <w:r w:rsidRPr="004912D8">
        <w:rPr>
          <w:rFonts w:asciiTheme="majorBidi" w:hAnsiTheme="majorBidi" w:cstheme="majorBidi"/>
          <w:b/>
          <w:bCs/>
          <w:sz w:val="24"/>
          <w:szCs w:val="24"/>
        </w:rPr>
        <w:t>3.2.P.8. Stabilité</w:t>
      </w:r>
    </w:p>
    <w:p w:rsidR="00257802"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 xml:space="preserve">L’étude de stabilité du produit fini permet d’établir sa date de  péremption. Dans cette partie sont décrits;  le  protocole  suivi  pour  l’étude  de  stabilité,  les  conditions  des  essais  et  leur  durée,  la fréquence  des  prélèvements,  les  bulletins  d’analyses  et  le  programme  de  suivi  de  stabilité  après commercialisation. </w:t>
      </w:r>
    </w:p>
    <w:p w:rsidR="004912D8" w:rsidRPr="00257802" w:rsidRDefault="00257802" w:rsidP="004912D8">
      <w:pPr>
        <w:spacing w:line="360" w:lineRule="auto"/>
        <w:jc w:val="lowKashida"/>
        <w:rPr>
          <w:rFonts w:asciiTheme="majorBidi" w:hAnsiTheme="majorBidi" w:cstheme="majorBidi"/>
          <w:sz w:val="24"/>
          <w:szCs w:val="24"/>
        </w:rPr>
      </w:pPr>
      <w:r w:rsidRPr="00257802">
        <w:rPr>
          <w:rFonts w:asciiTheme="majorBidi" w:hAnsiTheme="majorBidi" w:cstheme="majorBidi"/>
          <w:sz w:val="24"/>
          <w:szCs w:val="24"/>
        </w:rPr>
        <w:t>En  résumé,  le  dossier  pharmaceutique  d’un  médicament  est  sa  «  carte  professionnel  »  dans l’entreprise  qui  s’appelle  «  marché  du  médicament  ».  Il   doit  comprendre  tous  les  éléments permettant de justifier :</w:t>
      </w:r>
    </w:p>
    <w:p w:rsidR="00257802" w:rsidRPr="004912D8" w:rsidRDefault="00257802" w:rsidP="004912D8">
      <w:pPr>
        <w:pStyle w:val="Paragraphedeliste"/>
        <w:numPr>
          <w:ilvl w:val="0"/>
          <w:numId w:val="9"/>
        </w:numPr>
        <w:spacing w:line="360" w:lineRule="auto"/>
        <w:jc w:val="lowKashida"/>
        <w:rPr>
          <w:rFonts w:asciiTheme="majorBidi" w:hAnsiTheme="majorBidi" w:cstheme="majorBidi"/>
          <w:sz w:val="24"/>
          <w:szCs w:val="24"/>
        </w:rPr>
      </w:pPr>
      <w:r w:rsidRPr="004912D8">
        <w:rPr>
          <w:rFonts w:ascii="Times New Roman" w:hAnsi="Times New Roman" w:cs="Times New Roman"/>
          <w:sz w:val="24"/>
          <w:szCs w:val="24"/>
        </w:rPr>
        <w:t>La qualité du médicament (contrôle)</w:t>
      </w:r>
    </w:p>
    <w:p w:rsidR="00257802" w:rsidRPr="004912D8" w:rsidRDefault="00257802" w:rsidP="004912D8">
      <w:pPr>
        <w:pStyle w:val="Paragraphedeliste"/>
        <w:numPr>
          <w:ilvl w:val="0"/>
          <w:numId w:val="9"/>
        </w:numPr>
        <w:spacing w:line="360" w:lineRule="auto"/>
        <w:jc w:val="lowKashida"/>
        <w:rPr>
          <w:rFonts w:asciiTheme="majorBidi" w:hAnsiTheme="majorBidi" w:cstheme="majorBidi"/>
          <w:sz w:val="24"/>
          <w:szCs w:val="24"/>
        </w:rPr>
      </w:pPr>
      <w:r w:rsidRPr="004912D8">
        <w:rPr>
          <w:rFonts w:ascii="Times New Roman" w:hAnsi="Times New Roman" w:cs="Times New Roman"/>
          <w:sz w:val="24"/>
          <w:szCs w:val="24"/>
        </w:rPr>
        <w:t>La reproductibilité de cette qualité d’un lot à un</w:t>
      </w:r>
      <w:r w:rsidRPr="004912D8">
        <w:rPr>
          <w:rFonts w:asciiTheme="majorBidi" w:hAnsiTheme="majorBidi" w:cstheme="majorBidi"/>
          <w:sz w:val="24"/>
          <w:szCs w:val="24"/>
        </w:rPr>
        <w:t xml:space="preserve"> autre (validation)</w:t>
      </w:r>
    </w:p>
    <w:p w:rsidR="00257802" w:rsidRPr="004912D8" w:rsidRDefault="00257802" w:rsidP="004912D8">
      <w:pPr>
        <w:pStyle w:val="Paragraphedeliste"/>
        <w:numPr>
          <w:ilvl w:val="0"/>
          <w:numId w:val="9"/>
        </w:numPr>
        <w:spacing w:line="360" w:lineRule="auto"/>
        <w:jc w:val="lowKashida"/>
        <w:rPr>
          <w:rFonts w:asciiTheme="majorBidi" w:hAnsiTheme="majorBidi" w:cstheme="majorBidi"/>
          <w:sz w:val="24"/>
          <w:szCs w:val="24"/>
        </w:rPr>
      </w:pPr>
      <w:r w:rsidRPr="004912D8">
        <w:rPr>
          <w:rFonts w:ascii="Times New Roman" w:hAnsi="Times New Roman" w:cs="Times New Roman"/>
          <w:sz w:val="24"/>
          <w:szCs w:val="24"/>
        </w:rPr>
        <w:t>Le maintien de cette qualité (étude de stabilité)</w:t>
      </w:r>
    </w:p>
    <w:p w:rsidR="006529E6" w:rsidRDefault="003A3A04" w:rsidP="004912D8">
      <w:pPr>
        <w:spacing w:line="360" w:lineRule="auto"/>
        <w:jc w:val="lowKashida"/>
        <w:rPr>
          <w:rFonts w:asciiTheme="majorBidi" w:hAnsiTheme="majorBidi" w:cstheme="majorBidi"/>
          <w:sz w:val="24"/>
          <w:szCs w:val="24"/>
        </w:rPr>
      </w:pPr>
      <w:r>
        <w:rPr>
          <w:rFonts w:asciiTheme="majorBidi" w:hAnsiTheme="majorBidi" w:cstheme="majorBidi"/>
          <w:sz w:val="24"/>
          <w:szCs w:val="24"/>
        </w:rPr>
        <w:lastRenderedPageBreak/>
        <w:t>Un  médicament qui ne répond</w:t>
      </w:r>
      <w:r w:rsidR="00257802" w:rsidRPr="00257802">
        <w:rPr>
          <w:rFonts w:asciiTheme="majorBidi" w:hAnsiTheme="majorBidi" w:cstheme="majorBidi"/>
          <w:sz w:val="24"/>
          <w:szCs w:val="24"/>
        </w:rPr>
        <w:t xml:space="preserve"> </w:t>
      </w:r>
      <w:r>
        <w:rPr>
          <w:rFonts w:asciiTheme="majorBidi" w:hAnsiTheme="majorBidi" w:cstheme="majorBidi"/>
          <w:sz w:val="24"/>
          <w:szCs w:val="24"/>
        </w:rPr>
        <w:t xml:space="preserve">pas aux critères de qualité fixés  et énoncés dans le </w:t>
      </w:r>
      <w:r w:rsidR="00257802" w:rsidRPr="00257802">
        <w:rPr>
          <w:rFonts w:asciiTheme="majorBidi" w:hAnsiTheme="majorBidi" w:cstheme="majorBidi"/>
          <w:sz w:val="24"/>
          <w:szCs w:val="24"/>
        </w:rPr>
        <w:t xml:space="preserve">dossier </w:t>
      </w:r>
      <w:r>
        <w:rPr>
          <w:rFonts w:asciiTheme="majorBidi" w:hAnsiTheme="majorBidi" w:cstheme="majorBidi"/>
          <w:sz w:val="24"/>
          <w:szCs w:val="24"/>
        </w:rPr>
        <w:t>pharmaceutique,</w:t>
      </w:r>
      <w:r w:rsidR="00257802" w:rsidRPr="00257802">
        <w:rPr>
          <w:rFonts w:asciiTheme="majorBidi" w:hAnsiTheme="majorBidi" w:cstheme="majorBidi"/>
          <w:sz w:val="24"/>
          <w:szCs w:val="24"/>
        </w:rPr>
        <w:t xml:space="preserve"> est </w:t>
      </w:r>
      <w:r>
        <w:rPr>
          <w:rFonts w:asciiTheme="majorBidi" w:hAnsiTheme="majorBidi" w:cstheme="majorBidi"/>
          <w:sz w:val="24"/>
          <w:szCs w:val="24"/>
        </w:rPr>
        <w:t xml:space="preserve"> un  médicament non conforme, cela  peut  engendrer </w:t>
      </w:r>
      <w:r w:rsidR="00257802" w:rsidRPr="00257802">
        <w:rPr>
          <w:rFonts w:asciiTheme="majorBidi" w:hAnsiTheme="majorBidi" w:cstheme="majorBidi"/>
          <w:sz w:val="24"/>
          <w:szCs w:val="24"/>
        </w:rPr>
        <w:t xml:space="preserve"> </w:t>
      </w:r>
      <w:r>
        <w:rPr>
          <w:rFonts w:asciiTheme="majorBidi" w:hAnsiTheme="majorBidi" w:cstheme="majorBidi"/>
          <w:sz w:val="24"/>
          <w:szCs w:val="24"/>
        </w:rPr>
        <w:t>une</w:t>
      </w:r>
      <w:r w:rsidR="00257802" w:rsidRPr="00257802">
        <w:rPr>
          <w:rFonts w:asciiTheme="majorBidi" w:hAnsiTheme="majorBidi" w:cstheme="majorBidi"/>
          <w:sz w:val="24"/>
          <w:szCs w:val="24"/>
        </w:rPr>
        <w:t xml:space="preserve"> absence  d'effet thérapeutique et provoquer des réactions indésirables voire toxiques.</w:t>
      </w:r>
    </w:p>
    <w:p w:rsidR="00B91D02" w:rsidRDefault="00B91D02" w:rsidP="004912D8">
      <w:pPr>
        <w:spacing w:line="360" w:lineRule="auto"/>
        <w:jc w:val="lowKashida"/>
        <w:rPr>
          <w:rFonts w:asciiTheme="majorBidi" w:hAnsiTheme="majorBidi" w:cstheme="majorBidi"/>
          <w:sz w:val="24"/>
          <w:szCs w:val="24"/>
        </w:rPr>
      </w:pPr>
    </w:p>
    <w:p w:rsidR="00B91D02" w:rsidRDefault="00B91D02" w:rsidP="004912D8">
      <w:pPr>
        <w:spacing w:line="360" w:lineRule="auto"/>
        <w:jc w:val="lowKashida"/>
        <w:rPr>
          <w:rFonts w:asciiTheme="majorBidi" w:hAnsiTheme="majorBidi" w:cstheme="majorBidi"/>
          <w:sz w:val="24"/>
          <w:szCs w:val="24"/>
        </w:rPr>
      </w:pPr>
    </w:p>
    <w:p w:rsidR="00B91D02" w:rsidRDefault="00B91D02" w:rsidP="004912D8">
      <w:pPr>
        <w:spacing w:line="360" w:lineRule="auto"/>
        <w:jc w:val="lowKashida"/>
        <w:rPr>
          <w:rFonts w:asciiTheme="majorBidi" w:hAnsiTheme="majorBidi" w:cstheme="majorBidi"/>
          <w:sz w:val="24"/>
          <w:szCs w:val="24"/>
        </w:rPr>
      </w:pPr>
    </w:p>
    <w:p w:rsidR="00B91D02" w:rsidRDefault="00B91D02" w:rsidP="004912D8">
      <w:pPr>
        <w:spacing w:line="360" w:lineRule="auto"/>
        <w:jc w:val="lowKashida"/>
        <w:rPr>
          <w:rFonts w:asciiTheme="majorBidi" w:hAnsiTheme="majorBidi" w:cstheme="majorBidi"/>
          <w:sz w:val="24"/>
          <w:szCs w:val="24"/>
        </w:rPr>
      </w:pPr>
    </w:p>
    <w:p w:rsidR="00B91D02" w:rsidRDefault="00B91D02" w:rsidP="004912D8">
      <w:pPr>
        <w:spacing w:line="360" w:lineRule="auto"/>
        <w:jc w:val="lowKashida"/>
        <w:rPr>
          <w:rFonts w:asciiTheme="majorBidi" w:hAnsiTheme="majorBidi" w:cstheme="majorBidi"/>
          <w:sz w:val="24"/>
          <w:szCs w:val="24"/>
        </w:rPr>
      </w:pPr>
    </w:p>
    <w:p w:rsidR="00B91D02" w:rsidRDefault="00B91D02" w:rsidP="004912D8">
      <w:pPr>
        <w:spacing w:line="360" w:lineRule="auto"/>
        <w:jc w:val="lowKashida"/>
        <w:rPr>
          <w:rFonts w:asciiTheme="majorBidi" w:hAnsiTheme="majorBidi" w:cstheme="majorBidi"/>
          <w:sz w:val="24"/>
          <w:szCs w:val="24"/>
        </w:rPr>
      </w:pPr>
    </w:p>
    <w:p w:rsidR="00B91D02" w:rsidRDefault="00B91D02" w:rsidP="004912D8">
      <w:pPr>
        <w:spacing w:line="360" w:lineRule="auto"/>
        <w:jc w:val="lowKashida"/>
        <w:rPr>
          <w:rFonts w:asciiTheme="majorBidi" w:hAnsiTheme="majorBidi" w:cstheme="majorBidi"/>
          <w:sz w:val="24"/>
          <w:szCs w:val="24"/>
        </w:rPr>
      </w:pPr>
    </w:p>
    <w:p w:rsidR="00B91D02" w:rsidRDefault="00B91D02" w:rsidP="004912D8">
      <w:pPr>
        <w:spacing w:line="360" w:lineRule="auto"/>
        <w:jc w:val="lowKashida"/>
        <w:rPr>
          <w:rFonts w:asciiTheme="majorBidi" w:hAnsiTheme="majorBidi" w:cstheme="majorBidi"/>
          <w:sz w:val="24"/>
          <w:szCs w:val="24"/>
        </w:rPr>
      </w:pPr>
    </w:p>
    <w:p w:rsidR="00B91D02" w:rsidRDefault="00B91D02" w:rsidP="004912D8">
      <w:pPr>
        <w:spacing w:line="360" w:lineRule="auto"/>
        <w:jc w:val="lowKashida"/>
        <w:rPr>
          <w:rFonts w:asciiTheme="majorBidi" w:hAnsiTheme="majorBidi" w:cstheme="majorBidi"/>
          <w:sz w:val="24"/>
          <w:szCs w:val="24"/>
        </w:rPr>
      </w:pPr>
    </w:p>
    <w:p w:rsidR="00B91D02" w:rsidRDefault="00B91D02" w:rsidP="004912D8">
      <w:pPr>
        <w:spacing w:line="360" w:lineRule="auto"/>
        <w:jc w:val="lowKashida"/>
        <w:rPr>
          <w:rFonts w:asciiTheme="majorBidi" w:hAnsiTheme="majorBidi" w:cstheme="majorBidi"/>
          <w:sz w:val="24"/>
          <w:szCs w:val="24"/>
        </w:rPr>
      </w:pPr>
    </w:p>
    <w:p w:rsidR="00B91D02" w:rsidRDefault="00B91D02" w:rsidP="004912D8">
      <w:pPr>
        <w:spacing w:line="360" w:lineRule="auto"/>
        <w:jc w:val="lowKashida"/>
        <w:rPr>
          <w:rFonts w:asciiTheme="majorBidi" w:hAnsiTheme="majorBidi" w:cstheme="majorBidi"/>
          <w:sz w:val="24"/>
          <w:szCs w:val="24"/>
        </w:rPr>
      </w:pPr>
    </w:p>
    <w:p w:rsidR="005B6AC9" w:rsidRDefault="005B6AC9" w:rsidP="004912D8">
      <w:pPr>
        <w:spacing w:line="360" w:lineRule="auto"/>
        <w:jc w:val="lowKashida"/>
        <w:rPr>
          <w:rFonts w:asciiTheme="majorBidi" w:hAnsiTheme="majorBidi" w:cstheme="majorBidi"/>
          <w:b/>
          <w:bCs/>
          <w:sz w:val="28"/>
          <w:szCs w:val="28"/>
        </w:rPr>
      </w:pPr>
      <w:r w:rsidRPr="005B6AC9">
        <w:rPr>
          <w:rFonts w:asciiTheme="majorBidi" w:hAnsiTheme="majorBidi" w:cstheme="majorBidi"/>
          <w:b/>
          <w:bCs/>
          <w:sz w:val="28"/>
          <w:szCs w:val="28"/>
        </w:rPr>
        <w:t>V. Procédure en Algérie : décision d’enregistrement</w:t>
      </w:r>
    </w:p>
    <w:p w:rsidR="005B6AC9" w:rsidRPr="005B6AC9" w:rsidRDefault="005B6AC9" w:rsidP="005B6AC9">
      <w:pPr>
        <w:tabs>
          <w:tab w:val="left" w:pos="1002"/>
        </w:tabs>
        <w:rPr>
          <w:rFonts w:asciiTheme="majorBidi" w:hAnsiTheme="majorBidi" w:cstheme="majorBidi"/>
          <w:b/>
          <w:bCs/>
          <w:sz w:val="28"/>
          <w:szCs w:val="28"/>
        </w:rPr>
      </w:pPr>
      <w:r w:rsidRPr="005B6AC9">
        <w:rPr>
          <w:rFonts w:asciiTheme="majorBidi" w:hAnsiTheme="majorBidi" w:cstheme="majorBidi"/>
          <w:b/>
          <w:bCs/>
          <w:sz w:val="28"/>
          <w:szCs w:val="28"/>
        </w:rPr>
        <w:tab/>
        <w:t>V.1. Processus d’enregistrement en Algérie</w:t>
      </w:r>
    </w:p>
    <w:sectPr w:rsidR="005B6AC9" w:rsidRPr="005B6AC9" w:rsidSect="00BE2EAE">
      <w:headerReference w:type="default" r:id="rId10"/>
      <w:footerReference w:type="default" r:id="rId1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D2C" w:rsidRDefault="00C45D2C" w:rsidP="000E2DDC">
      <w:pPr>
        <w:spacing w:after="0" w:line="240" w:lineRule="auto"/>
      </w:pPr>
      <w:r>
        <w:separator/>
      </w:r>
    </w:p>
  </w:endnote>
  <w:endnote w:type="continuationSeparator" w:id="1">
    <w:p w:rsidR="00C45D2C" w:rsidRDefault="00C45D2C" w:rsidP="000E2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035750"/>
      <w:docPartObj>
        <w:docPartGallery w:val="Page Numbers (Bottom of Page)"/>
        <w:docPartUnique/>
      </w:docPartObj>
    </w:sdtPr>
    <w:sdtContent>
      <w:p w:rsidR="007471FC" w:rsidRDefault="004A3322">
        <w:pPr>
          <w:pStyle w:val="Pieddepage"/>
          <w:jc w:val="center"/>
        </w:pPr>
        <w:fldSimple w:instr=" PAGE   \* MERGEFORMAT ">
          <w:r w:rsidR="00156013">
            <w:rPr>
              <w:noProof/>
            </w:rPr>
            <w:t>12</w:t>
          </w:r>
        </w:fldSimple>
      </w:p>
    </w:sdtContent>
  </w:sdt>
  <w:p w:rsidR="007471FC" w:rsidRDefault="007471F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D2C" w:rsidRDefault="00C45D2C" w:rsidP="000E2DDC">
      <w:pPr>
        <w:spacing w:after="0" w:line="240" w:lineRule="auto"/>
      </w:pPr>
      <w:r>
        <w:separator/>
      </w:r>
    </w:p>
  </w:footnote>
  <w:footnote w:type="continuationSeparator" w:id="1">
    <w:p w:rsidR="00C45D2C" w:rsidRDefault="00C45D2C" w:rsidP="000E2D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sz w:val="16"/>
        <w:szCs w:val="16"/>
      </w:rPr>
      <w:alias w:val="Titre"/>
      <w:id w:val="77547040"/>
      <w:dataBinding w:prefixMappings="xmlns:ns0='http://schemas.openxmlformats.org/package/2006/metadata/core-properties' xmlns:ns1='http://purl.org/dc/elements/1.1/'" w:xpath="/ns0:coreProperties[1]/ns1:title[1]" w:storeItemID="{6C3C8BC8-F283-45AE-878A-BAB7291924A1}"/>
      <w:text/>
    </w:sdtPr>
    <w:sdtContent>
      <w:p w:rsidR="007471FC" w:rsidRPr="005D2184" w:rsidRDefault="005B6AC9" w:rsidP="005D2184">
        <w:pPr>
          <w:pStyle w:val="En-tte"/>
          <w:pBdr>
            <w:between w:val="single" w:sz="4" w:space="1" w:color="4F81BD" w:themeColor="accent1"/>
          </w:pBdr>
          <w:spacing w:line="276" w:lineRule="auto"/>
          <w:jc w:val="center"/>
          <w:rPr>
            <w:rFonts w:asciiTheme="majorBidi" w:hAnsiTheme="majorBidi" w:cstheme="majorBidi"/>
            <w:b/>
            <w:bCs/>
            <w:sz w:val="16"/>
            <w:szCs w:val="16"/>
          </w:rPr>
        </w:pPr>
        <w:r w:rsidRPr="005B6AC9">
          <w:rPr>
            <w:rFonts w:asciiTheme="majorBidi" w:hAnsiTheme="majorBidi" w:cstheme="majorBidi"/>
            <w:b/>
            <w:bCs/>
            <w:sz w:val="16"/>
            <w:szCs w:val="16"/>
          </w:rPr>
          <w:t>CHAPITRE I. REFERENTIELS JURIDIQUES ET REGLEMENTATION PHARMACEUTIQUE</w:t>
        </w:r>
      </w:p>
    </w:sdtContent>
  </w:sdt>
  <w:p w:rsidR="007471FC" w:rsidRDefault="007471FC">
    <w:pPr>
      <w:pStyle w:val="En-tte"/>
      <w:pBdr>
        <w:between w:val="single" w:sz="4" w:space="1" w:color="4F81BD" w:themeColor="accent1"/>
      </w:pBdr>
      <w:spacing w:line="276" w:lineRule="auto"/>
      <w:jc w:val="center"/>
    </w:pPr>
  </w:p>
  <w:p w:rsidR="007471FC" w:rsidRDefault="007471F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DA65"/>
      </v:shape>
    </w:pict>
  </w:numPicBullet>
  <w:abstractNum w:abstractNumId="0">
    <w:nsid w:val="1B1E07BE"/>
    <w:multiLevelType w:val="hybridMultilevel"/>
    <w:tmpl w:val="83D4D71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5B4E45"/>
    <w:multiLevelType w:val="hybridMultilevel"/>
    <w:tmpl w:val="881E56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FB3D88"/>
    <w:multiLevelType w:val="hybridMultilevel"/>
    <w:tmpl w:val="B448C8C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AD2D80"/>
    <w:multiLevelType w:val="hybridMultilevel"/>
    <w:tmpl w:val="6F28C64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62118E"/>
    <w:multiLevelType w:val="hybridMultilevel"/>
    <w:tmpl w:val="3BC0A0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F85BB0"/>
    <w:multiLevelType w:val="hybridMultilevel"/>
    <w:tmpl w:val="266669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CD56DC0"/>
    <w:multiLevelType w:val="hybridMultilevel"/>
    <w:tmpl w:val="5F967C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B496199"/>
    <w:multiLevelType w:val="hybridMultilevel"/>
    <w:tmpl w:val="E6723522"/>
    <w:lvl w:ilvl="0" w:tplc="CF0C8036">
      <w:start w:val="2"/>
      <w:numFmt w:val="upperRoman"/>
      <w:lvlText w:val="%1."/>
      <w:lvlJc w:val="left"/>
      <w:pPr>
        <w:ind w:left="1080" w:hanging="720"/>
      </w:pPr>
      <w:rPr>
        <w:rFonts w:hint="default"/>
      </w:rPr>
    </w:lvl>
    <w:lvl w:ilvl="1" w:tplc="040C0007">
      <w:start w:val="1"/>
      <w:numFmt w:val="bullet"/>
      <w:lvlText w:val=""/>
      <w:lvlPicBulletId w:val="0"/>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1F9046C"/>
    <w:multiLevelType w:val="hybridMultilevel"/>
    <w:tmpl w:val="96164E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27B7BF6"/>
    <w:multiLevelType w:val="hybridMultilevel"/>
    <w:tmpl w:val="82F80A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37B61F8"/>
    <w:multiLevelType w:val="hybridMultilevel"/>
    <w:tmpl w:val="407889C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861708"/>
    <w:multiLevelType w:val="hybridMultilevel"/>
    <w:tmpl w:val="BC4E82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5DD18A5"/>
    <w:multiLevelType w:val="hybridMultilevel"/>
    <w:tmpl w:val="07D492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D8B2D24"/>
    <w:multiLevelType w:val="hybridMultilevel"/>
    <w:tmpl w:val="AD726A8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ABA0637"/>
    <w:multiLevelType w:val="hybridMultilevel"/>
    <w:tmpl w:val="1C80C75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B2351D5"/>
    <w:multiLevelType w:val="hybridMultilevel"/>
    <w:tmpl w:val="81FC4392"/>
    <w:lvl w:ilvl="0" w:tplc="CF0C8036">
      <w:start w:val="2"/>
      <w:numFmt w:val="upperRoman"/>
      <w:lvlText w:val="%1."/>
      <w:lvlJc w:val="left"/>
      <w:pPr>
        <w:ind w:left="1080" w:hanging="720"/>
      </w:pPr>
      <w:rPr>
        <w:rFonts w:hint="default"/>
      </w:rPr>
    </w:lvl>
    <w:lvl w:ilvl="1" w:tplc="849AA04E">
      <w:numFmt w:val="bullet"/>
      <w:lvlText w:val=""/>
      <w:lvlJc w:val="left"/>
      <w:pPr>
        <w:ind w:left="1440" w:hanging="360"/>
      </w:pPr>
      <w:rPr>
        <w:rFonts w:ascii="Times New Roman" w:eastAsiaTheme="minorHAnsi"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E735BD2"/>
    <w:multiLevelType w:val="hybridMultilevel"/>
    <w:tmpl w:val="CE7025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5"/>
  </w:num>
  <w:num w:numId="3">
    <w:abstractNumId w:val="1"/>
  </w:num>
  <w:num w:numId="4">
    <w:abstractNumId w:val="8"/>
  </w:num>
  <w:num w:numId="5">
    <w:abstractNumId w:val="13"/>
  </w:num>
  <w:num w:numId="6">
    <w:abstractNumId w:val="0"/>
  </w:num>
  <w:num w:numId="7">
    <w:abstractNumId w:val="3"/>
  </w:num>
  <w:num w:numId="8">
    <w:abstractNumId w:val="6"/>
  </w:num>
  <w:num w:numId="9">
    <w:abstractNumId w:val="14"/>
  </w:num>
  <w:num w:numId="10">
    <w:abstractNumId w:val="12"/>
  </w:num>
  <w:num w:numId="11">
    <w:abstractNumId w:val="10"/>
  </w:num>
  <w:num w:numId="12">
    <w:abstractNumId w:val="7"/>
  </w:num>
  <w:num w:numId="13">
    <w:abstractNumId w:val="2"/>
  </w:num>
  <w:num w:numId="14">
    <w:abstractNumId w:val="11"/>
  </w:num>
  <w:num w:numId="15">
    <w:abstractNumId w:val="5"/>
  </w:num>
  <w:num w:numId="16">
    <w:abstractNumId w:val="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C47838"/>
    <w:rsid w:val="00004B0C"/>
    <w:rsid w:val="0002133A"/>
    <w:rsid w:val="00036913"/>
    <w:rsid w:val="00074AF6"/>
    <w:rsid w:val="00094928"/>
    <w:rsid w:val="000E2DDC"/>
    <w:rsid w:val="00154F0D"/>
    <w:rsid w:val="00156013"/>
    <w:rsid w:val="001B344F"/>
    <w:rsid w:val="001D2934"/>
    <w:rsid w:val="0023678B"/>
    <w:rsid w:val="00257802"/>
    <w:rsid w:val="0026792E"/>
    <w:rsid w:val="002A7001"/>
    <w:rsid w:val="00310EE1"/>
    <w:rsid w:val="00316CC3"/>
    <w:rsid w:val="003350BF"/>
    <w:rsid w:val="00344CD1"/>
    <w:rsid w:val="003A3A04"/>
    <w:rsid w:val="003A652E"/>
    <w:rsid w:val="003F6230"/>
    <w:rsid w:val="004912D8"/>
    <w:rsid w:val="004A1A4C"/>
    <w:rsid w:val="004A3322"/>
    <w:rsid w:val="004C2F60"/>
    <w:rsid w:val="005002BD"/>
    <w:rsid w:val="00552CC8"/>
    <w:rsid w:val="00557A76"/>
    <w:rsid w:val="005610BC"/>
    <w:rsid w:val="005B6AC9"/>
    <w:rsid w:val="005D2184"/>
    <w:rsid w:val="00605880"/>
    <w:rsid w:val="0064455E"/>
    <w:rsid w:val="006529E6"/>
    <w:rsid w:val="00674A62"/>
    <w:rsid w:val="006A007D"/>
    <w:rsid w:val="006B0B98"/>
    <w:rsid w:val="007100EF"/>
    <w:rsid w:val="007471FC"/>
    <w:rsid w:val="007B556F"/>
    <w:rsid w:val="007D70B1"/>
    <w:rsid w:val="008100B3"/>
    <w:rsid w:val="00853C4A"/>
    <w:rsid w:val="008D5773"/>
    <w:rsid w:val="008F2D0A"/>
    <w:rsid w:val="00922798"/>
    <w:rsid w:val="009F5B5C"/>
    <w:rsid w:val="00A47452"/>
    <w:rsid w:val="00A53B14"/>
    <w:rsid w:val="00A84A30"/>
    <w:rsid w:val="00B16CDF"/>
    <w:rsid w:val="00B233DB"/>
    <w:rsid w:val="00B62BB9"/>
    <w:rsid w:val="00B91D02"/>
    <w:rsid w:val="00BD449F"/>
    <w:rsid w:val="00BE2EAE"/>
    <w:rsid w:val="00C27EB5"/>
    <w:rsid w:val="00C33709"/>
    <w:rsid w:val="00C45D2C"/>
    <w:rsid w:val="00C47838"/>
    <w:rsid w:val="00CB0978"/>
    <w:rsid w:val="00DA3B26"/>
    <w:rsid w:val="00DB4A1A"/>
    <w:rsid w:val="00DE570A"/>
    <w:rsid w:val="00E560D4"/>
    <w:rsid w:val="00E60E56"/>
    <w:rsid w:val="00E649DF"/>
    <w:rsid w:val="00E779B8"/>
    <w:rsid w:val="00E86BF9"/>
    <w:rsid w:val="00EA7F03"/>
    <w:rsid w:val="00ED2B6F"/>
    <w:rsid w:val="00EF01FF"/>
    <w:rsid w:val="00FA5A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4A1A"/>
    <w:pPr>
      <w:ind w:left="720"/>
      <w:contextualSpacing/>
    </w:pPr>
  </w:style>
  <w:style w:type="paragraph" w:styleId="En-tte">
    <w:name w:val="header"/>
    <w:basedOn w:val="Normal"/>
    <w:link w:val="En-tteCar"/>
    <w:uiPriority w:val="99"/>
    <w:unhideWhenUsed/>
    <w:rsid w:val="000E2DDC"/>
    <w:pPr>
      <w:tabs>
        <w:tab w:val="center" w:pos="4536"/>
        <w:tab w:val="right" w:pos="9072"/>
      </w:tabs>
      <w:spacing w:after="0" w:line="240" w:lineRule="auto"/>
    </w:pPr>
  </w:style>
  <w:style w:type="character" w:customStyle="1" w:styleId="En-tteCar">
    <w:name w:val="En-tête Car"/>
    <w:basedOn w:val="Policepardfaut"/>
    <w:link w:val="En-tte"/>
    <w:uiPriority w:val="99"/>
    <w:rsid w:val="000E2DDC"/>
  </w:style>
  <w:style w:type="paragraph" w:styleId="Pieddepage">
    <w:name w:val="footer"/>
    <w:basedOn w:val="Normal"/>
    <w:link w:val="PieddepageCar"/>
    <w:uiPriority w:val="99"/>
    <w:unhideWhenUsed/>
    <w:rsid w:val="000E2D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DDC"/>
  </w:style>
  <w:style w:type="paragraph" w:styleId="Textedebulles">
    <w:name w:val="Balloon Text"/>
    <w:basedOn w:val="Normal"/>
    <w:link w:val="TextedebullesCar"/>
    <w:uiPriority w:val="99"/>
    <w:semiHidden/>
    <w:unhideWhenUsed/>
    <w:rsid w:val="000949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4928"/>
    <w:rPr>
      <w:rFonts w:ascii="Tahoma" w:hAnsi="Tahoma" w:cs="Tahoma"/>
      <w:sz w:val="16"/>
      <w:szCs w:val="16"/>
    </w:rPr>
  </w:style>
  <w:style w:type="paragraph" w:styleId="Sansinterligne">
    <w:name w:val="No Spacing"/>
    <w:link w:val="SansinterligneCar"/>
    <w:uiPriority w:val="1"/>
    <w:qFormat/>
    <w:rsid w:val="005D2184"/>
    <w:pPr>
      <w:spacing w:after="0" w:line="240" w:lineRule="auto"/>
    </w:pPr>
    <w:rPr>
      <w:rFonts w:eastAsiaTheme="minorEastAsia"/>
    </w:rPr>
  </w:style>
  <w:style w:type="character" w:customStyle="1" w:styleId="SansinterligneCar">
    <w:name w:val="Sans interligne Car"/>
    <w:basedOn w:val="Policepardfaut"/>
    <w:link w:val="Sansinterligne"/>
    <w:uiPriority w:val="1"/>
    <w:rsid w:val="005D2184"/>
    <w:rPr>
      <w:rFonts w:eastAsiaTheme="minorEastAsia"/>
    </w:rPr>
  </w:style>
  <w:style w:type="character" w:customStyle="1" w:styleId="uv3um">
    <w:name w:val="uv3um"/>
    <w:basedOn w:val="Policepardfaut"/>
    <w:rsid w:val="009F5B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9838</TotalTime>
  <Pages>12</Pages>
  <Words>2515</Words>
  <Characters>13835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CHAPITRE I. REFERENTIELS JURIDIQUES ET REGLEMENTATION PHARMACEUTIQUE</vt:lpstr>
    </vt:vector>
  </TitlesOfParts>
  <Company/>
  <LinksUpToDate>false</LinksUpToDate>
  <CharactersWithSpaces>16318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I. REFERENTIELS JURIDIQUES ET REGLEMENTATION PHARMACEUTIQUE</dc:title>
  <dc:creator>Dr .FIZIR MERIEM</dc:creator>
  <cp:lastModifiedBy>aci</cp:lastModifiedBy>
  <cp:revision>46</cp:revision>
  <dcterms:created xsi:type="dcterms:W3CDTF">2019-10-07T15:38:00Z</dcterms:created>
  <dcterms:modified xsi:type="dcterms:W3CDTF">2025-11-10T14:02:00Z</dcterms:modified>
</cp:coreProperties>
</file>