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Bidi" w:eastAsiaTheme="minorEastAsia" w:hAnsiTheme="majorBidi" w:cstheme="minorBidi"/>
          <w:b w:val="0"/>
          <w:bCs w:val="0"/>
          <w:color w:val="auto"/>
          <w:sz w:val="32"/>
          <w:szCs w:val="32"/>
          <w:lang w:eastAsia="fr-FR"/>
        </w:rPr>
        <w:id w:val="74552707"/>
        <w:docPartObj>
          <w:docPartGallery w:val="Table of Contents"/>
          <w:docPartUnique/>
        </w:docPartObj>
      </w:sdtPr>
      <w:sdtEndPr>
        <w:rPr>
          <w:sz w:val="22"/>
          <w:szCs w:val="22"/>
        </w:rPr>
      </w:sdtEndPr>
      <w:sdtContent>
        <w:p w:rsidR="00A56FC7" w:rsidRPr="00A14BD9" w:rsidRDefault="00A14BD9" w:rsidP="00A14BD9">
          <w:pPr>
            <w:pStyle w:val="En-ttedetabledesmatires"/>
            <w:spacing w:line="360" w:lineRule="auto"/>
            <w:jc w:val="center"/>
            <w:rPr>
              <w:rFonts w:asciiTheme="majorBidi" w:hAnsiTheme="majorBidi"/>
              <w:sz w:val="32"/>
              <w:szCs w:val="32"/>
            </w:rPr>
          </w:pPr>
          <w:r w:rsidRPr="00A14BD9">
            <w:rPr>
              <w:rFonts w:asciiTheme="majorBidi" w:eastAsiaTheme="minorEastAsia" w:hAnsiTheme="majorBidi" w:cstheme="minorBidi"/>
              <w:color w:val="auto"/>
              <w:sz w:val="32"/>
              <w:szCs w:val="32"/>
              <w:lang w:eastAsia="fr-FR"/>
            </w:rPr>
            <w:t>Table of Content</w:t>
          </w:r>
        </w:p>
        <w:p w:rsidR="006975E2" w:rsidRDefault="00E3084B">
          <w:pPr>
            <w:pStyle w:val="TM1"/>
            <w:tabs>
              <w:tab w:val="right" w:leader="dot" w:pos="9062"/>
            </w:tabs>
            <w:rPr>
              <w:noProof/>
            </w:rPr>
          </w:pPr>
          <w:r w:rsidRPr="00CC59E4">
            <w:rPr>
              <w:rFonts w:asciiTheme="majorBidi" w:hAnsiTheme="majorBidi" w:cstheme="majorBidi"/>
            </w:rPr>
            <w:fldChar w:fldCharType="begin"/>
          </w:r>
          <w:r w:rsidR="00A56FC7" w:rsidRPr="00CC59E4">
            <w:rPr>
              <w:rFonts w:asciiTheme="majorBidi" w:hAnsiTheme="majorBidi" w:cstheme="majorBidi"/>
            </w:rPr>
            <w:instrText xml:space="preserve"> TOC \o "1-3" \h \z \u </w:instrText>
          </w:r>
          <w:r w:rsidRPr="00CC59E4">
            <w:rPr>
              <w:rFonts w:asciiTheme="majorBidi" w:hAnsiTheme="majorBidi" w:cstheme="majorBidi"/>
            </w:rPr>
            <w:fldChar w:fldCharType="separate"/>
          </w:r>
          <w:hyperlink w:anchor="_Toc212280411" w:history="1">
            <w:r w:rsidR="006975E2" w:rsidRPr="00FE0B15">
              <w:rPr>
                <w:rStyle w:val="Lienhypertexte"/>
                <w:rFonts w:asciiTheme="majorBidi" w:hAnsiTheme="majorBidi"/>
                <w:noProof/>
                <w:lang w:val="en-US"/>
              </w:rPr>
              <w:t>CHAPTER V: SAMPLING OPERATIONS</w:t>
            </w:r>
            <w:r w:rsidR="006975E2">
              <w:rPr>
                <w:noProof/>
                <w:webHidden/>
              </w:rPr>
              <w:tab/>
            </w:r>
            <w:r w:rsidR="006975E2">
              <w:rPr>
                <w:noProof/>
                <w:webHidden/>
              </w:rPr>
              <w:fldChar w:fldCharType="begin"/>
            </w:r>
            <w:r w:rsidR="006975E2">
              <w:rPr>
                <w:noProof/>
                <w:webHidden/>
              </w:rPr>
              <w:instrText xml:space="preserve"> PAGEREF _Toc212280411 \h </w:instrText>
            </w:r>
            <w:r w:rsidR="006975E2">
              <w:rPr>
                <w:noProof/>
                <w:webHidden/>
              </w:rPr>
            </w:r>
            <w:r w:rsidR="006975E2">
              <w:rPr>
                <w:noProof/>
                <w:webHidden/>
              </w:rPr>
              <w:fldChar w:fldCharType="separate"/>
            </w:r>
            <w:r w:rsidR="006975E2">
              <w:rPr>
                <w:noProof/>
                <w:webHidden/>
              </w:rPr>
              <w:t>3</w:t>
            </w:r>
            <w:r w:rsidR="006975E2">
              <w:rPr>
                <w:noProof/>
                <w:webHidden/>
              </w:rPr>
              <w:fldChar w:fldCharType="end"/>
            </w:r>
          </w:hyperlink>
        </w:p>
        <w:p w:rsidR="006975E2" w:rsidRDefault="006975E2">
          <w:pPr>
            <w:pStyle w:val="TM1"/>
            <w:tabs>
              <w:tab w:val="left" w:pos="440"/>
              <w:tab w:val="right" w:leader="dot" w:pos="9062"/>
            </w:tabs>
            <w:rPr>
              <w:noProof/>
            </w:rPr>
          </w:pPr>
          <w:hyperlink w:anchor="_Toc212280412" w:history="1">
            <w:r w:rsidRPr="00FE0B15">
              <w:rPr>
                <w:rStyle w:val="Lienhypertexte"/>
                <w:rFonts w:asciiTheme="majorBidi" w:hAnsiTheme="majorBidi"/>
                <w:noProof/>
                <w:lang w:val="en-US"/>
              </w:rPr>
              <w:t>1.</w:t>
            </w:r>
            <w:r>
              <w:rPr>
                <w:noProof/>
              </w:rPr>
              <w:tab/>
            </w:r>
            <w:r w:rsidRPr="00FE0B15">
              <w:rPr>
                <w:rStyle w:val="Lienhypertexte"/>
                <w:rFonts w:asciiTheme="majorBidi" w:hAnsiTheme="majorBidi"/>
                <w:noProof/>
                <w:lang w:val="en-US"/>
              </w:rPr>
              <w:t>Objectives</w:t>
            </w:r>
            <w:r>
              <w:rPr>
                <w:noProof/>
                <w:webHidden/>
              </w:rPr>
              <w:tab/>
            </w:r>
            <w:r>
              <w:rPr>
                <w:noProof/>
                <w:webHidden/>
              </w:rPr>
              <w:fldChar w:fldCharType="begin"/>
            </w:r>
            <w:r>
              <w:rPr>
                <w:noProof/>
                <w:webHidden/>
              </w:rPr>
              <w:instrText xml:space="preserve"> PAGEREF _Toc212280412 \h </w:instrText>
            </w:r>
            <w:r>
              <w:rPr>
                <w:noProof/>
                <w:webHidden/>
              </w:rPr>
            </w:r>
            <w:r>
              <w:rPr>
                <w:noProof/>
                <w:webHidden/>
              </w:rPr>
              <w:fldChar w:fldCharType="separate"/>
            </w:r>
            <w:r>
              <w:rPr>
                <w:noProof/>
                <w:webHidden/>
              </w:rPr>
              <w:t>3</w:t>
            </w:r>
            <w:r>
              <w:rPr>
                <w:noProof/>
                <w:webHidden/>
              </w:rPr>
              <w:fldChar w:fldCharType="end"/>
            </w:r>
          </w:hyperlink>
        </w:p>
        <w:p w:rsidR="006975E2" w:rsidRDefault="006975E2">
          <w:pPr>
            <w:pStyle w:val="TM1"/>
            <w:tabs>
              <w:tab w:val="right" w:leader="dot" w:pos="9062"/>
            </w:tabs>
            <w:rPr>
              <w:noProof/>
            </w:rPr>
          </w:pPr>
          <w:hyperlink w:anchor="_Toc212280413" w:history="1">
            <w:r w:rsidRPr="00FE0B15">
              <w:rPr>
                <w:rStyle w:val="Lienhypertexte"/>
                <w:rFonts w:asciiTheme="majorBidi" w:hAnsiTheme="majorBidi"/>
                <w:noProof/>
                <w:lang w:val="en-US"/>
              </w:rPr>
              <w:t>2. Introduction</w:t>
            </w:r>
            <w:r>
              <w:rPr>
                <w:noProof/>
                <w:webHidden/>
              </w:rPr>
              <w:tab/>
            </w:r>
            <w:r>
              <w:rPr>
                <w:noProof/>
                <w:webHidden/>
              </w:rPr>
              <w:fldChar w:fldCharType="begin"/>
            </w:r>
            <w:r>
              <w:rPr>
                <w:noProof/>
                <w:webHidden/>
              </w:rPr>
              <w:instrText xml:space="preserve"> PAGEREF _Toc212280413 \h </w:instrText>
            </w:r>
            <w:r>
              <w:rPr>
                <w:noProof/>
                <w:webHidden/>
              </w:rPr>
            </w:r>
            <w:r>
              <w:rPr>
                <w:noProof/>
                <w:webHidden/>
              </w:rPr>
              <w:fldChar w:fldCharType="separate"/>
            </w:r>
            <w:r>
              <w:rPr>
                <w:noProof/>
                <w:webHidden/>
              </w:rPr>
              <w:t>3</w:t>
            </w:r>
            <w:r>
              <w:rPr>
                <w:noProof/>
                <w:webHidden/>
              </w:rPr>
              <w:fldChar w:fldCharType="end"/>
            </w:r>
          </w:hyperlink>
        </w:p>
        <w:p w:rsidR="006975E2" w:rsidRDefault="006975E2">
          <w:pPr>
            <w:pStyle w:val="TM1"/>
            <w:tabs>
              <w:tab w:val="left" w:pos="440"/>
              <w:tab w:val="right" w:leader="dot" w:pos="9062"/>
            </w:tabs>
            <w:rPr>
              <w:noProof/>
            </w:rPr>
          </w:pPr>
          <w:hyperlink w:anchor="_Toc212280414" w:history="1">
            <w:r w:rsidRPr="00FE0B15">
              <w:rPr>
                <w:rStyle w:val="Lienhypertexte"/>
                <w:rFonts w:asciiTheme="majorBidi" w:hAnsiTheme="majorBidi"/>
                <w:noProof/>
                <w:lang w:val="en-US"/>
              </w:rPr>
              <w:t>1.</w:t>
            </w:r>
            <w:r>
              <w:rPr>
                <w:noProof/>
              </w:rPr>
              <w:tab/>
            </w:r>
            <w:r w:rsidRPr="00FE0B15">
              <w:rPr>
                <w:rStyle w:val="Lienhypertexte"/>
                <w:rFonts w:asciiTheme="majorBidi" w:hAnsiTheme="majorBidi"/>
                <w:noProof/>
                <w:lang w:val="en-US"/>
              </w:rPr>
              <w:t>Sample selection in drug analysis</w:t>
            </w:r>
            <w:r>
              <w:rPr>
                <w:noProof/>
                <w:webHidden/>
              </w:rPr>
              <w:tab/>
            </w:r>
            <w:r>
              <w:rPr>
                <w:noProof/>
                <w:webHidden/>
              </w:rPr>
              <w:fldChar w:fldCharType="begin"/>
            </w:r>
            <w:r>
              <w:rPr>
                <w:noProof/>
                <w:webHidden/>
              </w:rPr>
              <w:instrText xml:space="preserve"> PAGEREF _Toc212280414 \h </w:instrText>
            </w:r>
            <w:r>
              <w:rPr>
                <w:noProof/>
                <w:webHidden/>
              </w:rPr>
            </w:r>
            <w:r>
              <w:rPr>
                <w:noProof/>
                <w:webHidden/>
              </w:rPr>
              <w:fldChar w:fldCharType="separate"/>
            </w:r>
            <w:r>
              <w:rPr>
                <w:noProof/>
                <w:webHidden/>
              </w:rPr>
              <w:t>3</w:t>
            </w:r>
            <w:r>
              <w:rPr>
                <w:noProof/>
                <w:webHidden/>
              </w:rPr>
              <w:fldChar w:fldCharType="end"/>
            </w:r>
          </w:hyperlink>
        </w:p>
        <w:p w:rsidR="006975E2" w:rsidRDefault="006975E2">
          <w:pPr>
            <w:pStyle w:val="TM1"/>
            <w:tabs>
              <w:tab w:val="left" w:pos="440"/>
              <w:tab w:val="right" w:leader="dot" w:pos="9062"/>
            </w:tabs>
            <w:rPr>
              <w:noProof/>
            </w:rPr>
          </w:pPr>
          <w:hyperlink w:anchor="_Toc212280415" w:history="1">
            <w:r w:rsidRPr="00FE0B15">
              <w:rPr>
                <w:rStyle w:val="Lienhypertexte"/>
                <w:rFonts w:asciiTheme="majorBidi" w:hAnsiTheme="majorBidi"/>
                <w:noProof/>
                <w:lang w:val="en-US"/>
              </w:rPr>
              <w:t>2.</w:t>
            </w:r>
            <w:r>
              <w:rPr>
                <w:noProof/>
              </w:rPr>
              <w:tab/>
            </w:r>
            <w:r w:rsidRPr="00FE0B15">
              <w:rPr>
                <w:rStyle w:val="Lienhypertexte"/>
                <w:rFonts w:asciiTheme="majorBidi" w:hAnsiTheme="majorBidi"/>
                <w:noProof/>
                <w:lang w:val="en-US"/>
              </w:rPr>
              <w:t>Termes and types of samples</w:t>
            </w:r>
            <w:r>
              <w:rPr>
                <w:noProof/>
                <w:webHidden/>
              </w:rPr>
              <w:tab/>
            </w:r>
            <w:r>
              <w:rPr>
                <w:noProof/>
                <w:webHidden/>
              </w:rPr>
              <w:fldChar w:fldCharType="begin"/>
            </w:r>
            <w:r>
              <w:rPr>
                <w:noProof/>
                <w:webHidden/>
              </w:rPr>
              <w:instrText xml:space="preserve"> PAGEREF _Toc212280415 \h </w:instrText>
            </w:r>
            <w:r>
              <w:rPr>
                <w:noProof/>
                <w:webHidden/>
              </w:rPr>
            </w:r>
            <w:r>
              <w:rPr>
                <w:noProof/>
                <w:webHidden/>
              </w:rPr>
              <w:fldChar w:fldCharType="separate"/>
            </w:r>
            <w:r>
              <w:rPr>
                <w:noProof/>
                <w:webHidden/>
              </w:rPr>
              <w:t>4</w:t>
            </w:r>
            <w:r>
              <w:rPr>
                <w:noProof/>
                <w:webHidden/>
              </w:rPr>
              <w:fldChar w:fldCharType="end"/>
            </w:r>
          </w:hyperlink>
        </w:p>
        <w:p w:rsidR="006975E2" w:rsidRDefault="006975E2">
          <w:pPr>
            <w:pStyle w:val="TM1"/>
            <w:tabs>
              <w:tab w:val="right" w:leader="dot" w:pos="9062"/>
            </w:tabs>
            <w:rPr>
              <w:noProof/>
            </w:rPr>
          </w:pPr>
          <w:hyperlink w:anchor="_Toc212280416" w:history="1">
            <w:r w:rsidRPr="00FE0B15">
              <w:rPr>
                <w:rStyle w:val="Lienhypertexte"/>
                <w:rFonts w:asciiTheme="majorBidi" w:hAnsiTheme="majorBidi"/>
                <w:noProof/>
                <w:lang w:val="en-US"/>
              </w:rPr>
              <w:t>5. General rules</w:t>
            </w:r>
            <w:r>
              <w:rPr>
                <w:noProof/>
                <w:webHidden/>
              </w:rPr>
              <w:tab/>
            </w:r>
            <w:r>
              <w:rPr>
                <w:noProof/>
                <w:webHidden/>
              </w:rPr>
              <w:fldChar w:fldCharType="begin"/>
            </w:r>
            <w:r>
              <w:rPr>
                <w:noProof/>
                <w:webHidden/>
              </w:rPr>
              <w:instrText xml:space="preserve"> PAGEREF _Toc212280416 \h </w:instrText>
            </w:r>
            <w:r>
              <w:rPr>
                <w:noProof/>
                <w:webHidden/>
              </w:rPr>
            </w:r>
            <w:r>
              <w:rPr>
                <w:noProof/>
                <w:webHidden/>
              </w:rPr>
              <w:fldChar w:fldCharType="separate"/>
            </w:r>
            <w:r>
              <w:rPr>
                <w:noProof/>
                <w:webHidden/>
              </w:rPr>
              <w:t>6</w:t>
            </w:r>
            <w:r>
              <w:rPr>
                <w:noProof/>
                <w:webHidden/>
              </w:rPr>
              <w:fldChar w:fldCharType="end"/>
            </w:r>
          </w:hyperlink>
        </w:p>
        <w:p w:rsidR="006975E2" w:rsidRDefault="006975E2">
          <w:pPr>
            <w:pStyle w:val="TM2"/>
            <w:tabs>
              <w:tab w:val="right" w:leader="dot" w:pos="9062"/>
            </w:tabs>
            <w:rPr>
              <w:noProof/>
            </w:rPr>
          </w:pPr>
          <w:hyperlink w:anchor="_Toc212280417" w:history="1">
            <w:r w:rsidRPr="00FE0B15">
              <w:rPr>
                <w:rStyle w:val="Lienhypertexte"/>
                <w:rFonts w:asciiTheme="majorBidi" w:hAnsiTheme="majorBidi"/>
                <w:noProof/>
                <w:lang w:val="en-US"/>
              </w:rPr>
              <w:t>5.1. Sampling facilities</w:t>
            </w:r>
            <w:r>
              <w:rPr>
                <w:noProof/>
                <w:webHidden/>
              </w:rPr>
              <w:tab/>
            </w:r>
            <w:r>
              <w:rPr>
                <w:noProof/>
                <w:webHidden/>
              </w:rPr>
              <w:fldChar w:fldCharType="begin"/>
            </w:r>
            <w:r>
              <w:rPr>
                <w:noProof/>
                <w:webHidden/>
              </w:rPr>
              <w:instrText xml:space="preserve"> PAGEREF _Toc212280417 \h </w:instrText>
            </w:r>
            <w:r>
              <w:rPr>
                <w:noProof/>
                <w:webHidden/>
              </w:rPr>
            </w:r>
            <w:r>
              <w:rPr>
                <w:noProof/>
                <w:webHidden/>
              </w:rPr>
              <w:fldChar w:fldCharType="separate"/>
            </w:r>
            <w:r>
              <w:rPr>
                <w:noProof/>
                <w:webHidden/>
              </w:rPr>
              <w:t>6</w:t>
            </w:r>
            <w:r>
              <w:rPr>
                <w:noProof/>
                <w:webHidden/>
              </w:rPr>
              <w:fldChar w:fldCharType="end"/>
            </w:r>
          </w:hyperlink>
        </w:p>
        <w:p w:rsidR="006975E2" w:rsidRDefault="006975E2">
          <w:pPr>
            <w:pStyle w:val="TM2"/>
            <w:tabs>
              <w:tab w:val="right" w:leader="dot" w:pos="9062"/>
            </w:tabs>
            <w:rPr>
              <w:noProof/>
            </w:rPr>
          </w:pPr>
          <w:hyperlink w:anchor="_Toc212280418" w:history="1">
            <w:r w:rsidRPr="00FE0B15">
              <w:rPr>
                <w:rStyle w:val="Lienhypertexte"/>
                <w:rFonts w:asciiTheme="majorBidi" w:hAnsiTheme="majorBidi"/>
                <w:noProof/>
                <w:lang w:val="en-GB"/>
              </w:rPr>
              <w:t>5.2. Health and safety</w:t>
            </w:r>
            <w:r>
              <w:rPr>
                <w:noProof/>
                <w:webHidden/>
              </w:rPr>
              <w:tab/>
            </w:r>
            <w:r>
              <w:rPr>
                <w:noProof/>
                <w:webHidden/>
              </w:rPr>
              <w:fldChar w:fldCharType="begin"/>
            </w:r>
            <w:r>
              <w:rPr>
                <w:noProof/>
                <w:webHidden/>
              </w:rPr>
              <w:instrText xml:space="preserve"> PAGEREF _Toc212280418 \h </w:instrText>
            </w:r>
            <w:r>
              <w:rPr>
                <w:noProof/>
                <w:webHidden/>
              </w:rPr>
            </w:r>
            <w:r>
              <w:rPr>
                <w:noProof/>
                <w:webHidden/>
              </w:rPr>
              <w:fldChar w:fldCharType="separate"/>
            </w:r>
            <w:r>
              <w:rPr>
                <w:noProof/>
                <w:webHidden/>
              </w:rPr>
              <w:t>7</w:t>
            </w:r>
            <w:r>
              <w:rPr>
                <w:noProof/>
                <w:webHidden/>
              </w:rPr>
              <w:fldChar w:fldCharType="end"/>
            </w:r>
          </w:hyperlink>
        </w:p>
        <w:p w:rsidR="006975E2" w:rsidRDefault="006975E2">
          <w:pPr>
            <w:pStyle w:val="TM2"/>
            <w:tabs>
              <w:tab w:val="right" w:leader="dot" w:pos="9062"/>
            </w:tabs>
            <w:rPr>
              <w:noProof/>
            </w:rPr>
          </w:pPr>
          <w:hyperlink w:anchor="_Toc212280419" w:history="1">
            <w:r w:rsidRPr="00FE0B15">
              <w:rPr>
                <w:rStyle w:val="Lienhypertexte"/>
                <w:rFonts w:asciiTheme="majorBidi" w:hAnsiTheme="majorBidi"/>
                <w:noProof/>
                <w:lang w:val="en-US"/>
              </w:rPr>
              <w:t>5.3. Sampling operation and precautions</w:t>
            </w:r>
            <w:r>
              <w:rPr>
                <w:noProof/>
                <w:webHidden/>
              </w:rPr>
              <w:tab/>
            </w:r>
            <w:r>
              <w:rPr>
                <w:noProof/>
                <w:webHidden/>
              </w:rPr>
              <w:fldChar w:fldCharType="begin"/>
            </w:r>
            <w:r>
              <w:rPr>
                <w:noProof/>
                <w:webHidden/>
              </w:rPr>
              <w:instrText xml:space="preserve"> PAGEREF _Toc212280419 \h </w:instrText>
            </w:r>
            <w:r>
              <w:rPr>
                <w:noProof/>
                <w:webHidden/>
              </w:rPr>
            </w:r>
            <w:r>
              <w:rPr>
                <w:noProof/>
                <w:webHidden/>
              </w:rPr>
              <w:fldChar w:fldCharType="separate"/>
            </w:r>
            <w:r>
              <w:rPr>
                <w:noProof/>
                <w:webHidden/>
              </w:rPr>
              <w:t>8</w:t>
            </w:r>
            <w:r>
              <w:rPr>
                <w:noProof/>
                <w:webHidden/>
              </w:rPr>
              <w:fldChar w:fldCharType="end"/>
            </w:r>
          </w:hyperlink>
        </w:p>
        <w:p w:rsidR="006975E2" w:rsidRDefault="006975E2">
          <w:pPr>
            <w:pStyle w:val="TM1"/>
            <w:tabs>
              <w:tab w:val="left" w:pos="440"/>
              <w:tab w:val="right" w:leader="dot" w:pos="9062"/>
            </w:tabs>
            <w:rPr>
              <w:noProof/>
            </w:rPr>
          </w:pPr>
          <w:hyperlink w:anchor="_Toc212280420" w:history="1">
            <w:r w:rsidRPr="00FE0B15">
              <w:rPr>
                <w:rStyle w:val="Lienhypertexte"/>
                <w:rFonts w:asciiTheme="majorBidi" w:hAnsiTheme="majorBidi"/>
                <w:noProof/>
                <w:lang w:val="en-US"/>
              </w:rPr>
              <w:t>3.</w:t>
            </w:r>
            <w:r>
              <w:rPr>
                <w:noProof/>
              </w:rPr>
              <w:tab/>
            </w:r>
            <w:r w:rsidRPr="00FE0B15">
              <w:rPr>
                <w:rStyle w:val="Lienhypertexte"/>
                <w:rFonts w:asciiTheme="majorBidi" w:hAnsiTheme="majorBidi"/>
                <w:noProof/>
                <w:shd w:val="clear" w:color="auto" w:fill="FFFFFF"/>
                <w:lang w:val="en-US"/>
              </w:rPr>
              <w:t>Packaging, labeling and storage of samples</w:t>
            </w:r>
            <w:r>
              <w:rPr>
                <w:noProof/>
                <w:webHidden/>
              </w:rPr>
              <w:tab/>
            </w:r>
            <w:r>
              <w:rPr>
                <w:noProof/>
                <w:webHidden/>
              </w:rPr>
              <w:fldChar w:fldCharType="begin"/>
            </w:r>
            <w:r>
              <w:rPr>
                <w:noProof/>
                <w:webHidden/>
              </w:rPr>
              <w:instrText xml:space="preserve"> PAGEREF _Toc212280420 \h </w:instrText>
            </w:r>
            <w:r>
              <w:rPr>
                <w:noProof/>
                <w:webHidden/>
              </w:rPr>
            </w:r>
            <w:r>
              <w:rPr>
                <w:noProof/>
                <w:webHidden/>
              </w:rPr>
              <w:fldChar w:fldCharType="separate"/>
            </w:r>
            <w:r>
              <w:rPr>
                <w:noProof/>
                <w:webHidden/>
              </w:rPr>
              <w:t>9</w:t>
            </w:r>
            <w:r>
              <w:rPr>
                <w:noProof/>
                <w:webHidden/>
              </w:rPr>
              <w:fldChar w:fldCharType="end"/>
            </w:r>
          </w:hyperlink>
        </w:p>
        <w:p w:rsidR="00331F49" w:rsidRPr="00331F49" w:rsidRDefault="00E3084B" w:rsidP="00217A40">
          <w:pPr>
            <w:spacing w:line="360" w:lineRule="auto"/>
            <w:rPr>
              <w:rFonts w:asciiTheme="majorBidi" w:hAnsiTheme="majorBidi" w:cstheme="majorBidi"/>
            </w:rPr>
          </w:pPr>
          <w:r w:rsidRPr="00CC59E4">
            <w:rPr>
              <w:rFonts w:asciiTheme="majorBidi" w:hAnsiTheme="majorBidi" w:cstheme="majorBidi"/>
            </w:rPr>
            <w:fldChar w:fldCharType="end"/>
          </w:r>
        </w:p>
      </w:sdtContent>
    </w:sdt>
    <w:p w:rsidR="00612E11" w:rsidRDefault="00612E11" w:rsidP="006975E2">
      <w:pPr>
        <w:pStyle w:val="Titre1"/>
        <w:spacing w:line="360" w:lineRule="auto"/>
        <w:rPr>
          <w:rFonts w:asciiTheme="majorBidi" w:hAnsiTheme="majorBidi"/>
          <w:lang w:val="en-US"/>
        </w:rPr>
        <w:sectPr w:rsidR="00612E11" w:rsidSect="006751D0">
          <w:headerReference w:type="default" r:id="rId8"/>
          <w:footerReference w:type="default" r:id="rId9"/>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0" w:name="_GoBack"/>
      <w:bookmarkEnd w:id="0"/>
    </w:p>
    <w:p w:rsidR="006975E2" w:rsidRPr="00AB3B0C" w:rsidRDefault="006975E2" w:rsidP="006975E2">
      <w:pPr>
        <w:pStyle w:val="Titre1"/>
        <w:spacing w:line="360" w:lineRule="auto"/>
        <w:jc w:val="center"/>
        <w:rPr>
          <w:rFonts w:asciiTheme="majorBidi" w:hAnsiTheme="majorBidi"/>
          <w:lang w:val="en-US"/>
        </w:rPr>
      </w:pPr>
      <w:bookmarkStart w:id="1" w:name="_Toc212280411"/>
      <w:r>
        <w:rPr>
          <w:rFonts w:asciiTheme="majorBidi" w:hAnsiTheme="majorBidi"/>
          <w:lang w:val="en-US"/>
        </w:rPr>
        <w:lastRenderedPageBreak/>
        <w:t>CHAPTER V</w:t>
      </w:r>
      <w:r w:rsidRPr="00E7292B">
        <w:rPr>
          <w:rFonts w:asciiTheme="majorBidi" w:hAnsiTheme="majorBidi"/>
          <w:color w:val="0F1115"/>
          <w:lang w:val="en-US"/>
        </w:rPr>
        <w:t>:</w:t>
      </w:r>
      <w:r w:rsidRPr="00AB3B0C">
        <w:rPr>
          <w:rFonts w:asciiTheme="majorBidi" w:hAnsiTheme="majorBidi"/>
          <w:lang w:val="en-US"/>
        </w:rPr>
        <w:t xml:space="preserve"> SAMPLING OPERATIONS</w:t>
      </w:r>
      <w:bookmarkEnd w:id="1"/>
    </w:p>
    <w:p w:rsidR="006975E2" w:rsidRPr="009E14F7" w:rsidRDefault="006975E2" w:rsidP="006975E2">
      <w:pPr>
        <w:pStyle w:val="Titre1"/>
        <w:numPr>
          <w:ilvl w:val="1"/>
          <w:numId w:val="7"/>
        </w:numPr>
        <w:ind w:left="0" w:firstLine="0"/>
        <w:rPr>
          <w:rFonts w:asciiTheme="majorBidi" w:hAnsiTheme="majorBidi"/>
          <w:lang w:val="en-US"/>
        </w:rPr>
      </w:pPr>
      <w:bookmarkStart w:id="2" w:name="_Toc212280412"/>
      <w:r w:rsidRPr="009E14F7">
        <w:rPr>
          <w:rFonts w:asciiTheme="majorBidi" w:hAnsiTheme="majorBidi"/>
          <w:lang w:val="en-US"/>
        </w:rPr>
        <w:t>Objective</w:t>
      </w:r>
      <w:r>
        <w:rPr>
          <w:rFonts w:asciiTheme="majorBidi" w:hAnsiTheme="majorBidi"/>
          <w:lang w:val="en-US"/>
        </w:rPr>
        <w:t>s</w:t>
      </w:r>
      <w:bookmarkEnd w:id="2"/>
    </w:p>
    <w:p w:rsidR="006975E2" w:rsidRPr="009E14F7" w:rsidRDefault="006975E2" w:rsidP="006975E2">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9E14F7">
        <w:rPr>
          <w:rFonts w:asciiTheme="majorBidi" w:hAnsiTheme="majorBidi" w:cstheme="majorBidi"/>
          <w:color w:val="0F1115"/>
          <w:lang w:val="en-US"/>
        </w:rPr>
        <w:t xml:space="preserve">By the end of this </w:t>
      </w:r>
      <w:r>
        <w:rPr>
          <w:rFonts w:asciiTheme="majorBidi" w:hAnsiTheme="majorBidi" w:cstheme="majorBidi"/>
          <w:color w:val="0F1115"/>
          <w:lang w:val="en-US"/>
        </w:rPr>
        <w:t>chapter</w:t>
      </w:r>
      <w:r w:rsidRPr="009E14F7">
        <w:rPr>
          <w:rFonts w:asciiTheme="majorBidi" w:hAnsiTheme="majorBidi" w:cstheme="majorBidi"/>
          <w:color w:val="0F1115"/>
          <w:lang w:val="en-US"/>
        </w:rPr>
        <w:t>, the student will be able to:</w:t>
      </w:r>
    </w:p>
    <w:p w:rsidR="006975E2" w:rsidRPr="00F51615" w:rsidRDefault="006975E2" w:rsidP="006975E2">
      <w:pPr>
        <w:pStyle w:val="ds-markdown-paragraph"/>
        <w:numPr>
          <w:ilvl w:val="0"/>
          <w:numId w:val="60"/>
        </w:numPr>
        <w:shd w:val="clear" w:color="auto" w:fill="FFFFFF"/>
        <w:spacing w:after="0" w:afterAutospacing="0" w:line="360" w:lineRule="auto"/>
        <w:jc w:val="both"/>
        <w:rPr>
          <w:rFonts w:asciiTheme="majorBidi" w:hAnsiTheme="majorBidi" w:cstheme="majorBidi"/>
          <w:lang w:val="en-US"/>
        </w:rPr>
      </w:pPr>
      <w:r w:rsidRPr="00F51615">
        <w:rPr>
          <w:rStyle w:val="lev"/>
          <w:rFonts w:asciiTheme="majorBidi" w:hAnsiTheme="majorBidi" w:cstheme="majorBidi"/>
          <w:b w:val="0"/>
          <w:bCs w:val="0"/>
          <w:lang w:val="en-US"/>
        </w:rPr>
        <w:t>Define</w:t>
      </w:r>
      <w:r w:rsidRPr="00F51615">
        <w:rPr>
          <w:rFonts w:asciiTheme="majorBidi" w:hAnsiTheme="majorBidi" w:cstheme="majorBidi"/>
          <w:lang w:val="en-US"/>
        </w:rPr>
        <w:t> sampling and explain its critical importance in the overall validity of pharmaceutical analysis.</w:t>
      </w:r>
    </w:p>
    <w:p w:rsidR="006975E2" w:rsidRPr="00F51615" w:rsidRDefault="006975E2" w:rsidP="006975E2">
      <w:pPr>
        <w:pStyle w:val="ds-markdown-paragraph"/>
        <w:numPr>
          <w:ilvl w:val="0"/>
          <w:numId w:val="60"/>
        </w:numPr>
        <w:shd w:val="clear" w:color="auto" w:fill="FFFFFF"/>
        <w:spacing w:after="0" w:afterAutospacing="0" w:line="360" w:lineRule="auto"/>
        <w:jc w:val="both"/>
        <w:rPr>
          <w:rFonts w:asciiTheme="majorBidi" w:hAnsiTheme="majorBidi" w:cstheme="majorBidi"/>
          <w:lang w:val="en-US"/>
        </w:rPr>
      </w:pPr>
      <w:r w:rsidRPr="00F51615">
        <w:rPr>
          <w:rStyle w:val="lev"/>
          <w:rFonts w:asciiTheme="majorBidi" w:hAnsiTheme="majorBidi" w:cstheme="majorBidi"/>
          <w:b w:val="0"/>
          <w:bCs w:val="0"/>
          <w:lang w:val="en-US"/>
        </w:rPr>
        <w:t>Identify</w:t>
      </w:r>
      <w:r w:rsidRPr="00F51615">
        <w:rPr>
          <w:rFonts w:asciiTheme="majorBidi" w:hAnsiTheme="majorBidi" w:cstheme="majorBidi"/>
          <w:lang w:val="en-US"/>
        </w:rPr>
        <w:t> the roles and necessary qualifications of a competent sampler.</w:t>
      </w:r>
    </w:p>
    <w:p w:rsidR="006975E2" w:rsidRPr="00F51615" w:rsidRDefault="006975E2" w:rsidP="006975E2">
      <w:pPr>
        <w:pStyle w:val="ds-markdown-paragraph"/>
        <w:numPr>
          <w:ilvl w:val="0"/>
          <w:numId w:val="60"/>
        </w:numPr>
        <w:shd w:val="clear" w:color="auto" w:fill="FFFFFF"/>
        <w:spacing w:after="0" w:afterAutospacing="0" w:line="360" w:lineRule="auto"/>
        <w:jc w:val="both"/>
        <w:rPr>
          <w:rFonts w:asciiTheme="majorBidi" w:hAnsiTheme="majorBidi" w:cstheme="majorBidi"/>
          <w:lang w:val="en-US"/>
        </w:rPr>
      </w:pPr>
      <w:r w:rsidRPr="00F51615">
        <w:rPr>
          <w:rStyle w:val="lev"/>
          <w:rFonts w:asciiTheme="majorBidi" w:hAnsiTheme="majorBidi" w:cstheme="majorBidi"/>
          <w:b w:val="0"/>
          <w:bCs w:val="0"/>
          <w:lang w:val="en-US"/>
        </w:rPr>
        <w:t>Differentiate</w:t>
      </w:r>
      <w:r w:rsidRPr="00F51615">
        <w:rPr>
          <w:rFonts w:asciiTheme="majorBidi" w:hAnsiTheme="majorBidi" w:cstheme="majorBidi"/>
          <w:lang w:val="en-US"/>
        </w:rPr>
        <w:t> between key sampling terms</w:t>
      </w:r>
    </w:p>
    <w:p w:rsidR="006975E2" w:rsidRPr="00F51615" w:rsidRDefault="006975E2" w:rsidP="006975E2">
      <w:pPr>
        <w:pStyle w:val="ds-markdown-paragraph"/>
        <w:numPr>
          <w:ilvl w:val="0"/>
          <w:numId w:val="60"/>
        </w:numPr>
        <w:shd w:val="clear" w:color="auto" w:fill="FFFFFF"/>
        <w:spacing w:after="0" w:afterAutospacing="0" w:line="360" w:lineRule="auto"/>
        <w:jc w:val="both"/>
        <w:rPr>
          <w:rFonts w:asciiTheme="majorBidi" w:hAnsiTheme="majorBidi" w:cstheme="majorBidi"/>
          <w:lang w:val="en-US"/>
        </w:rPr>
      </w:pPr>
      <w:r w:rsidRPr="00F51615">
        <w:rPr>
          <w:rStyle w:val="lev"/>
          <w:rFonts w:asciiTheme="majorBidi" w:hAnsiTheme="majorBidi" w:cstheme="majorBidi"/>
          <w:b w:val="0"/>
          <w:bCs w:val="0"/>
          <w:lang w:val="en-US"/>
        </w:rPr>
        <w:t>Outline</w:t>
      </w:r>
      <w:r w:rsidRPr="00F51615">
        <w:rPr>
          <w:rFonts w:asciiTheme="majorBidi" w:hAnsiTheme="majorBidi" w:cstheme="majorBidi"/>
          <w:lang w:val="en-US"/>
        </w:rPr>
        <w:t> the general rules for sampling, including the requirements for dedicated facilities, health and safety protocols, and the proper use of sampling tools.</w:t>
      </w:r>
    </w:p>
    <w:p w:rsidR="006975E2" w:rsidRPr="00F51615" w:rsidRDefault="006975E2" w:rsidP="006975E2">
      <w:pPr>
        <w:pStyle w:val="ds-markdown-paragraph"/>
        <w:numPr>
          <w:ilvl w:val="0"/>
          <w:numId w:val="60"/>
        </w:numPr>
        <w:shd w:val="clear" w:color="auto" w:fill="FFFFFF"/>
        <w:spacing w:after="0" w:afterAutospacing="0" w:line="360" w:lineRule="auto"/>
        <w:jc w:val="both"/>
        <w:rPr>
          <w:rFonts w:asciiTheme="majorBidi" w:hAnsiTheme="majorBidi" w:cstheme="majorBidi"/>
          <w:lang w:val="en-US"/>
        </w:rPr>
      </w:pPr>
      <w:r w:rsidRPr="00F51615">
        <w:rPr>
          <w:rStyle w:val="lev"/>
          <w:rFonts w:asciiTheme="majorBidi" w:hAnsiTheme="majorBidi" w:cstheme="majorBidi"/>
          <w:b w:val="0"/>
          <w:bCs w:val="0"/>
          <w:lang w:val="en-US"/>
        </w:rPr>
        <w:t>Describe</w:t>
      </w:r>
      <w:r w:rsidRPr="00F51615">
        <w:rPr>
          <w:rFonts w:asciiTheme="majorBidi" w:hAnsiTheme="majorBidi" w:cstheme="majorBidi"/>
          <w:lang w:val="en-US"/>
        </w:rPr>
        <w:t> the correct procedures and essential precautions for conducting a sampling operation to ensure a representative sample is obtained.</w:t>
      </w:r>
    </w:p>
    <w:p w:rsidR="006975E2" w:rsidRPr="007A1120" w:rsidRDefault="006975E2" w:rsidP="006975E2">
      <w:pPr>
        <w:pStyle w:val="ds-markdown-paragraph"/>
        <w:numPr>
          <w:ilvl w:val="0"/>
          <w:numId w:val="60"/>
        </w:numPr>
        <w:shd w:val="clear" w:color="auto" w:fill="FFFFFF"/>
        <w:spacing w:after="0" w:afterAutospacing="0" w:line="360" w:lineRule="auto"/>
        <w:jc w:val="both"/>
        <w:rPr>
          <w:rFonts w:asciiTheme="majorBidi" w:hAnsiTheme="majorBidi" w:cstheme="majorBidi"/>
          <w:lang w:val="en-US"/>
        </w:rPr>
      </w:pPr>
      <w:r w:rsidRPr="00F51615">
        <w:rPr>
          <w:rStyle w:val="lev"/>
          <w:rFonts w:asciiTheme="majorBidi" w:hAnsiTheme="majorBidi" w:cstheme="majorBidi"/>
          <w:b w:val="0"/>
          <w:bCs w:val="0"/>
          <w:lang w:val="en-US"/>
        </w:rPr>
        <w:t>Explain</w:t>
      </w:r>
      <w:r w:rsidRPr="00F51615">
        <w:rPr>
          <w:rFonts w:asciiTheme="majorBidi" w:hAnsiTheme="majorBidi" w:cstheme="majorBidi"/>
          <w:lang w:val="en-US"/>
        </w:rPr>
        <w:t> the appropriate methods for packaging, labeling, and storing different types of samples.</w:t>
      </w:r>
    </w:p>
    <w:p w:rsidR="006975E2" w:rsidRPr="00AB3B0C" w:rsidRDefault="006975E2" w:rsidP="006975E2">
      <w:pPr>
        <w:pStyle w:val="Titre1"/>
        <w:ind w:left="567" w:hanging="283"/>
        <w:rPr>
          <w:rFonts w:asciiTheme="majorBidi" w:hAnsiTheme="majorBidi"/>
          <w:lang w:val="en-US"/>
        </w:rPr>
      </w:pPr>
      <w:bookmarkStart w:id="3" w:name="_Toc212280413"/>
      <w:r w:rsidRPr="00321832">
        <w:rPr>
          <w:rFonts w:asciiTheme="majorBidi" w:hAnsiTheme="majorBidi"/>
          <w:lang w:val="en-US"/>
        </w:rPr>
        <w:t xml:space="preserve">2. </w:t>
      </w:r>
      <w:r w:rsidRPr="00AB3B0C">
        <w:rPr>
          <w:rFonts w:asciiTheme="majorBidi" w:hAnsiTheme="majorBidi"/>
          <w:lang w:val="en-US"/>
        </w:rPr>
        <w:t>Introduction</w:t>
      </w:r>
      <w:bookmarkEnd w:id="3"/>
    </w:p>
    <w:p w:rsidR="006975E2"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Sampling comprises the operations designed to select a portion of a pharmaceutical product for a defined purpose. The sampling procedure should be appropriate to the purpose of sampling, to the type of controls intended to be applied to the samples and to the material to be sampled. All operations related to sampling should be performed with care, using</w:t>
      </w:r>
      <w:r w:rsidRPr="00D20C18">
        <w:rPr>
          <w:rFonts w:asciiTheme="majorBidi" w:hAnsiTheme="majorBidi" w:cstheme="majorBidi"/>
          <w:sz w:val="24"/>
          <w:szCs w:val="24"/>
          <w:lang w:val="en-US"/>
        </w:rPr>
        <w:br/>
        <w:t>proper equipment and tools. Any contamination of the sample by dust or other</w:t>
      </w:r>
      <w:r w:rsidRPr="00D20C18">
        <w:rPr>
          <w:rFonts w:asciiTheme="majorBidi" w:hAnsiTheme="majorBidi" w:cstheme="majorBidi"/>
          <w:sz w:val="24"/>
          <w:szCs w:val="24"/>
          <w:lang w:val="en-US"/>
        </w:rPr>
        <w:br/>
        <w:t>foreign material is liable to jeopardize the validity of the subsequent analyses.</w:t>
      </w:r>
      <w:r w:rsidRPr="00D20C18">
        <w:rPr>
          <w:rFonts w:asciiTheme="majorBidi" w:hAnsiTheme="majorBidi" w:cstheme="majorBidi"/>
          <w:sz w:val="24"/>
          <w:szCs w:val="24"/>
          <w:lang w:val="en-US"/>
        </w:rPr>
        <w:tab/>
      </w:r>
    </w:p>
    <w:p w:rsidR="006975E2" w:rsidRPr="007A1120" w:rsidRDefault="006975E2" w:rsidP="006975E2">
      <w:pPr>
        <w:pStyle w:val="Titre1"/>
        <w:numPr>
          <w:ilvl w:val="0"/>
          <w:numId w:val="19"/>
        </w:numPr>
        <w:rPr>
          <w:rFonts w:asciiTheme="majorBidi" w:hAnsiTheme="majorBidi"/>
          <w:lang w:val="en-US"/>
        </w:rPr>
      </w:pPr>
      <w:bookmarkStart w:id="4" w:name="_Toc212280414"/>
      <w:r w:rsidRPr="00F13147">
        <w:rPr>
          <w:rFonts w:asciiTheme="majorBidi" w:hAnsiTheme="majorBidi"/>
          <w:lang w:val="en-US"/>
        </w:rPr>
        <w:t>Sample selection in drug analysis</w:t>
      </w:r>
      <w:bookmarkEnd w:id="4"/>
    </w:p>
    <w:p w:rsidR="006975E2" w:rsidRPr="00F13147" w:rsidRDefault="006975E2" w:rsidP="006975E2">
      <w:pPr>
        <w:pStyle w:val="ds-markdown-paragraph"/>
        <w:shd w:val="clear" w:color="auto" w:fill="FFFFFF"/>
        <w:spacing w:line="360" w:lineRule="auto"/>
        <w:jc w:val="both"/>
        <w:rPr>
          <w:rFonts w:asciiTheme="majorBidi" w:hAnsiTheme="majorBidi" w:cstheme="majorBidi"/>
          <w:lang w:val="en-US"/>
        </w:rPr>
      </w:pPr>
      <w:r w:rsidRPr="00F13147">
        <w:rPr>
          <w:rFonts w:asciiTheme="majorBidi" w:hAnsiTheme="majorBidi" w:cstheme="majorBidi"/>
          <w:lang w:val="en-US"/>
        </w:rPr>
        <w:t xml:space="preserve">The selection of one or more appropriate samples from a larger quantity of material is a very important step in chemical analysis. This is rarely a simple matter. If the final results obtained are expected to have practical value, it is preferable that the sampling steps be carried out by or under the direction of a qualified sampler who understands the general context of the analysis. This person should be an experienced analyst or someone specially trained in sampling. When it is impossible to use the services of such qualified persons to collect </w:t>
      </w:r>
      <w:r w:rsidRPr="00F13147">
        <w:rPr>
          <w:rFonts w:asciiTheme="majorBidi" w:hAnsiTheme="majorBidi" w:cstheme="majorBidi"/>
          <w:lang w:val="en-US"/>
        </w:rPr>
        <w:lastRenderedPageBreak/>
        <w:t>samples, the laboratory is encouraged to work with the client to obtain advice and possibly practical assistance, to ensure sampling is as appropriate as possible. It is a very common pitfall to underestimate the importance of the sampling procedure and to entrust it to an employee who is neither qualified nor trained for this task.</w:t>
      </w:r>
    </w:p>
    <w:p w:rsidR="006975E2" w:rsidRPr="009E14F7" w:rsidRDefault="006975E2" w:rsidP="006975E2">
      <w:pPr>
        <w:pStyle w:val="Titre1"/>
        <w:numPr>
          <w:ilvl w:val="0"/>
          <w:numId w:val="19"/>
        </w:numPr>
        <w:rPr>
          <w:rFonts w:asciiTheme="majorBidi" w:hAnsiTheme="majorBidi"/>
          <w:lang w:val="en-US"/>
        </w:rPr>
      </w:pPr>
      <w:bookmarkStart w:id="5" w:name="_Toc212280415"/>
      <w:r w:rsidRPr="009E14F7">
        <w:rPr>
          <w:rFonts w:asciiTheme="majorBidi" w:hAnsiTheme="majorBidi"/>
          <w:lang w:val="en-US"/>
        </w:rPr>
        <w:t>Termes and types of samples</w:t>
      </w:r>
      <w:bookmarkEnd w:id="5"/>
    </w:p>
    <w:p w:rsidR="006975E2" w:rsidRPr="00610511" w:rsidRDefault="006975E2" w:rsidP="006975E2">
      <w:pPr>
        <w:pStyle w:val="ds-markdown-paragraph"/>
        <w:shd w:val="clear" w:color="auto" w:fill="FFFFFF"/>
        <w:spacing w:line="360" w:lineRule="auto"/>
        <w:jc w:val="both"/>
        <w:rPr>
          <w:rFonts w:asciiTheme="majorBidi" w:hAnsiTheme="majorBidi" w:cstheme="majorBidi"/>
          <w:lang w:val="en-US"/>
        </w:rPr>
      </w:pPr>
      <w:r w:rsidRPr="00321832">
        <w:rPr>
          <w:rFonts w:asciiTheme="majorBidi" w:hAnsiTheme="majorBidi" w:cstheme="majorBidi"/>
          <w:lang w:val="en-US"/>
        </w:rPr>
        <w:t>One of the best approaches to sampling terminology is provided in the recommendations published by IUPAC. The following definitions have been used as proposed by IUPAC.</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Sample</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A portion of a material collected according to a defined sampling procedure. The size of any sample should be sufficient to allow all anticipated test procedures to be carried out, including all repetitions and retention samples. If the quantity of material available is not sufficient for the intended analyses and for the retention samples, the inspector should record that the sampled material is the available sample (see Sampling record) and the evaluation of the results should take account of the limitations that arise from the insufficient sample size.</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Sampler</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Person responsible for performing the sampling operations.</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Sampling method</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That part of the sampling procedure dealing with the method prescribed for with drawing samples.</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Batch</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A quantity of any drug produced during a given cycle of manufacture. If the manufacturing process is continuous, the batch originates in a defined period of time during which the manufacturing conditions are stable and have not been modified.</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Available sample</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Whatever total quantity of sample materials is available.</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Original sample</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lastRenderedPageBreak/>
        <w:t>Sample collected directly from the material.</w:t>
      </w:r>
    </w:p>
    <w:p w:rsidR="006975E2" w:rsidRPr="00D20C18" w:rsidRDefault="006975E2" w:rsidP="006975E2">
      <w:pPr>
        <w:spacing w:line="360" w:lineRule="auto"/>
        <w:rPr>
          <w:rFonts w:asciiTheme="majorBidi" w:hAnsiTheme="majorBidi" w:cstheme="majorBidi"/>
          <w:sz w:val="24"/>
          <w:szCs w:val="24"/>
          <w:lang w:val="en-GB"/>
        </w:rPr>
      </w:pPr>
      <w:r w:rsidRPr="00D20C18">
        <w:rPr>
          <w:rFonts w:asciiTheme="majorBidi" w:hAnsiTheme="majorBidi" w:cstheme="majorBidi"/>
          <w:b/>
          <w:bCs/>
          <w:i/>
          <w:iCs/>
          <w:sz w:val="24"/>
          <w:szCs w:val="24"/>
          <w:lang w:val="en-US"/>
        </w:rPr>
        <w:t>Final sample</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Sample ready for the application of the test procedure.</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Retention sample</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Sample collected as part of the original sampling process and reserved for future testing. The size of a retention sample should be sufficient to allow for at least two confirmatory analyses. In some cases statutory regulations may require one or more retention samples, each of which should be separately identified, packaged and sealed.</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Combined sample</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Sample resulting from combining all or parts of two or more samples of the material.</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Consignment</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 xml:space="preserve">The quantity of a bulk starting material, or of a drug product, made by one manufacturer or supplied by an agent, and supplied at one time in response to a particular request or order. </w:t>
      </w:r>
    </w:p>
    <w:p w:rsidR="006975E2" w:rsidRPr="00101708" w:rsidRDefault="006975E2" w:rsidP="006975E2">
      <w:pPr>
        <w:spacing w:line="360" w:lineRule="auto"/>
        <w:rPr>
          <w:rFonts w:asciiTheme="majorBidi" w:hAnsiTheme="majorBidi" w:cstheme="majorBidi"/>
          <w:i/>
          <w:iCs/>
          <w:sz w:val="24"/>
          <w:szCs w:val="24"/>
          <w:lang w:val="en-US"/>
        </w:rPr>
      </w:pPr>
      <w:r w:rsidRPr="00101708">
        <w:rPr>
          <w:rFonts w:asciiTheme="majorBidi" w:hAnsiTheme="majorBidi" w:cstheme="majorBidi"/>
          <w:b/>
          <w:bCs/>
          <w:i/>
          <w:iCs/>
          <w:sz w:val="24"/>
          <w:szCs w:val="24"/>
          <w:lang w:val="en-US"/>
        </w:rPr>
        <w:t>Homogeneity</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A material is regarded as homogeneous when it is all of the same origin (e.g.from the same batch) and as non-homogeneous when it is of differing origins.</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Uniformity</w:t>
      </w:r>
    </w:p>
    <w:p w:rsidR="006975E2" w:rsidRPr="00D20C18" w:rsidRDefault="006975E2" w:rsidP="006975E2">
      <w:p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 xml:space="preserve">A starting material may be considered uniform when samples drawn from different layers do not show significant differences in the quality control tests which would result in non-conformity with specifications. The following materials may be considered uniform unless there are signs to the contrary: organic and inorganic chemicals; purified natural products; various processed natural products such as fatty oils and essential oils; and plant extracts. The assumption of uniformity is strengthened by homogeneity, i.e. when the consignment is derivedfrom a single batch. </w:t>
      </w:r>
    </w:p>
    <w:p w:rsidR="006975E2" w:rsidRPr="00D20C18"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b/>
          <w:bCs/>
          <w:i/>
          <w:iCs/>
          <w:sz w:val="24"/>
          <w:szCs w:val="24"/>
          <w:lang w:val="en-US"/>
        </w:rPr>
        <w:t>Sampling plan</w:t>
      </w:r>
    </w:p>
    <w:p w:rsidR="006975E2" w:rsidRPr="00DA141F" w:rsidRDefault="006975E2" w:rsidP="006975E2">
      <w:pPr>
        <w:spacing w:line="360" w:lineRule="auto"/>
        <w:jc w:val="both"/>
        <w:rPr>
          <w:rFonts w:asciiTheme="majorBidi" w:hAnsiTheme="majorBidi" w:cstheme="majorBidi"/>
          <w:sz w:val="24"/>
          <w:szCs w:val="24"/>
          <w:lang w:val="en-US"/>
        </w:rPr>
      </w:pPr>
      <w:r w:rsidRPr="00DA141F">
        <w:rPr>
          <w:rFonts w:asciiTheme="majorBidi" w:hAnsiTheme="majorBidi" w:cstheme="majorBidi"/>
          <w:sz w:val="24"/>
          <w:szCs w:val="24"/>
          <w:lang w:val="en-US"/>
        </w:rPr>
        <w:t>Description of the location, number of units and/or quantity of material that should be collected, and associated acceptance criteria.</w:t>
      </w:r>
    </w:p>
    <w:p w:rsidR="006975E2" w:rsidRPr="00D20C18" w:rsidRDefault="006975E2" w:rsidP="006975E2">
      <w:pPr>
        <w:spacing w:line="360" w:lineRule="auto"/>
        <w:rPr>
          <w:rFonts w:asciiTheme="majorBidi" w:hAnsiTheme="majorBidi" w:cstheme="majorBidi"/>
          <w:sz w:val="24"/>
          <w:szCs w:val="24"/>
          <w:lang w:val="en-GB"/>
        </w:rPr>
      </w:pPr>
      <w:r w:rsidRPr="00D20C18">
        <w:rPr>
          <w:rFonts w:asciiTheme="majorBidi" w:hAnsiTheme="majorBidi" w:cstheme="majorBidi"/>
          <w:b/>
          <w:bCs/>
          <w:i/>
          <w:iCs/>
          <w:sz w:val="24"/>
          <w:szCs w:val="24"/>
          <w:lang w:val="en-US"/>
        </w:rPr>
        <w:lastRenderedPageBreak/>
        <w:t>Sampling record</w:t>
      </w:r>
    </w:p>
    <w:p w:rsidR="006975E2" w:rsidRPr="00DA141F" w:rsidRDefault="006975E2" w:rsidP="006975E2">
      <w:pPr>
        <w:spacing w:line="360" w:lineRule="auto"/>
        <w:jc w:val="both"/>
        <w:rPr>
          <w:rFonts w:asciiTheme="majorBidi" w:hAnsiTheme="majorBidi" w:cstheme="majorBidi"/>
          <w:sz w:val="24"/>
          <w:szCs w:val="24"/>
          <w:lang w:val="en-US"/>
        </w:rPr>
      </w:pPr>
      <w:r w:rsidRPr="00DA141F">
        <w:rPr>
          <w:rFonts w:asciiTheme="majorBidi" w:hAnsiTheme="majorBidi" w:cstheme="majorBidi"/>
          <w:sz w:val="24"/>
          <w:szCs w:val="24"/>
          <w:lang w:val="en-US"/>
        </w:rPr>
        <w:t>Written record of the sampling operations carried out on a particular material for a defined purpose. The sampling record should contain the batch number, date and place of sampling, reference to the sampling protocol used, a description of the containers and of the materials sampled, notes on possible abnormalities, together with any other relevant observations, and the name and signature of the inspector.</w:t>
      </w:r>
    </w:p>
    <w:p w:rsidR="006975E2" w:rsidRPr="00DA141F" w:rsidRDefault="006975E2" w:rsidP="006975E2">
      <w:pPr>
        <w:spacing w:line="360" w:lineRule="auto"/>
        <w:jc w:val="both"/>
        <w:rPr>
          <w:rFonts w:asciiTheme="majorBidi" w:hAnsiTheme="majorBidi" w:cstheme="majorBidi"/>
          <w:sz w:val="24"/>
          <w:szCs w:val="24"/>
          <w:lang w:val="en-US"/>
        </w:rPr>
      </w:pPr>
      <w:r w:rsidRPr="00DA141F">
        <w:rPr>
          <w:rFonts w:asciiTheme="majorBidi" w:hAnsiTheme="majorBidi" w:cstheme="majorBidi"/>
          <w:b/>
          <w:bCs/>
          <w:sz w:val="24"/>
          <w:szCs w:val="24"/>
          <w:lang w:val="en-US"/>
        </w:rPr>
        <w:t>Fig</w:t>
      </w:r>
      <w:r w:rsidRPr="00DA141F">
        <w:rPr>
          <w:rFonts w:asciiTheme="majorBidi" w:hAnsiTheme="majorBidi" w:cstheme="majorBidi"/>
          <w:sz w:val="24"/>
          <w:szCs w:val="24"/>
          <w:lang w:val="en-US"/>
        </w:rPr>
        <w:t xml:space="preserve">. shows the different </w:t>
      </w:r>
      <w:r>
        <w:rPr>
          <w:rFonts w:asciiTheme="majorBidi" w:hAnsiTheme="majorBidi" w:cstheme="majorBidi"/>
          <w:sz w:val="24"/>
          <w:szCs w:val="24"/>
          <w:lang w:val="en-US"/>
        </w:rPr>
        <w:t xml:space="preserve">classed </w:t>
      </w:r>
      <w:r w:rsidRPr="00DA141F">
        <w:rPr>
          <w:rFonts w:asciiTheme="majorBidi" w:hAnsiTheme="majorBidi" w:cstheme="majorBidi"/>
          <w:sz w:val="24"/>
          <w:szCs w:val="24"/>
          <w:lang w:val="en-US"/>
        </w:rPr>
        <w:t xml:space="preserve">of materials to be samples in the pharmaceutical industry. </w:t>
      </w:r>
    </w:p>
    <w:p w:rsidR="006975E2" w:rsidRDefault="006975E2" w:rsidP="006975E2">
      <w:pPr>
        <w:spacing w:line="360" w:lineRule="auto"/>
        <w:rPr>
          <w:rFonts w:asciiTheme="majorBidi" w:hAnsiTheme="majorBidi" w:cstheme="majorBidi"/>
          <w:sz w:val="24"/>
          <w:szCs w:val="24"/>
          <w:lang w:val="en-US"/>
        </w:rPr>
      </w:pPr>
      <w:r w:rsidRPr="00D20C18">
        <w:rPr>
          <w:rFonts w:asciiTheme="majorBidi" w:hAnsiTheme="majorBidi" w:cstheme="majorBidi"/>
          <w:noProof/>
          <w:sz w:val="24"/>
          <w:szCs w:val="24"/>
        </w:rPr>
        <w:drawing>
          <wp:inline distT="0" distB="0" distL="0" distR="0">
            <wp:extent cx="5984299" cy="2484408"/>
            <wp:effectExtent l="19050" t="0" r="0" b="0"/>
            <wp:docPr id="3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992218" cy="2487696"/>
                    </a:xfrm>
                    <a:prstGeom prst="rect">
                      <a:avLst/>
                    </a:prstGeom>
                    <a:noFill/>
                  </pic:spPr>
                </pic:pic>
              </a:graphicData>
            </a:graphic>
          </wp:inline>
        </w:drawing>
      </w:r>
    </w:p>
    <w:p w:rsidR="006975E2" w:rsidRPr="00D20C18" w:rsidRDefault="006975E2" w:rsidP="006975E2">
      <w:pPr>
        <w:spacing w:line="360" w:lineRule="auto"/>
        <w:jc w:val="center"/>
        <w:rPr>
          <w:rFonts w:asciiTheme="majorBidi" w:hAnsiTheme="majorBidi" w:cstheme="majorBidi"/>
          <w:sz w:val="24"/>
          <w:szCs w:val="24"/>
          <w:lang w:val="en-US"/>
        </w:rPr>
      </w:pPr>
      <w:r w:rsidRPr="00DA141F">
        <w:rPr>
          <w:rFonts w:asciiTheme="majorBidi" w:hAnsiTheme="majorBidi" w:cstheme="majorBidi"/>
          <w:b/>
          <w:bCs/>
          <w:sz w:val="24"/>
          <w:szCs w:val="24"/>
          <w:lang w:val="en-US"/>
        </w:rPr>
        <w:t>Fig</w:t>
      </w:r>
      <w:r>
        <w:rPr>
          <w:rFonts w:asciiTheme="majorBidi" w:hAnsiTheme="majorBidi" w:cstheme="majorBidi"/>
          <w:b/>
          <w:bCs/>
          <w:sz w:val="24"/>
          <w:szCs w:val="24"/>
          <w:lang w:val="en-US"/>
        </w:rPr>
        <w:t>.V.1.</w:t>
      </w:r>
      <w:r>
        <w:rPr>
          <w:rFonts w:asciiTheme="majorBidi" w:hAnsiTheme="majorBidi" w:cstheme="majorBidi"/>
          <w:sz w:val="24"/>
          <w:szCs w:val="24"/>
          <w:lang w:val="en-US"/>
        </w:rPr>
        <w:t>Different classes</w:t>
      </w:r>
      <w:r w:rsidRPr="00DA141F">
        <w:rPr>
          <w:rFonts w:asciiTheme="majorBidi" w:hAnsiTheme="majorBidi" w:cstheme="majorBidi"/>
          <w:sz w:val="24"/>
          <w:szCs w:val="24"/>
          <w:lang w:val="en-US"/>
        </w:rPr>
        <w:t xml:space="preserve"> of materials to be samples in the pharmaceutical industry</w:t>
      </w:r>
      <w:r>
        <w:rPr>
          <w:rFonts w:asciiTheme="majorBidi" w:hAnsiTheme="majorBidi" w:cstheme="majorBidi"/>
          <w:sz w:val="24"/>
          <w:szCs w:val="24"/>
          <w:lang w:val="en-US"/>
        </w:rPr>
        <w:t>.</w:t>
      </w:r>
    </w:p>
    <w:p w:rsidR="006975E2" w:rsidRPr="00A24E08" w:rsidRDefault="006975E2" w:rsidP="006975E2">
      <w:pPr>
        <w:pStyle w:val="Titre1"/>
        <w:rPr>
          <w:rFonts w:asciiTheme="majorBidi" w:hAnsiTheme="majorBidi"/>
          <w:lang w:val="en-US"/>
        </w:rPr>
      </w:pPr>
      <w:bookmarkStart w:id="6" w:name="_Toc212280416"/>
      <w:r w:rsidRPr="00A24E08">
        <w:rPr>
          <w:rFonts w:asciiTheme="majorBidi" w:hAnsiTheme="majorBidi"/>
          <w:lang w:val="en-US"/>
        </w:rPr>
        <w:t>5. General rules</w:t>
      </w:r>
      <w:bookmarkEnd w:id="6"/>
    </w:p>
    <w:p w:rsidR="006975E2" w:rsidRPr="00A24E08" w:rsidRDefault="006975E2" w:rsidP="006975E2">
      <w:pPr>
        <w:pStyle w:val="Titre2"/>
        <w:rPr>
          <w:rFonts w:asciiTheme="majorBidi" w:hAnsiTheme="majorBidi"/>
          <w:lang w:val="en-US"/>
        </w:rPr>
      </w:pPr>
      <w:bookmarkStart w:id="7" w:name="_Toc212280417"/>
      <w:r w:rsidRPr="00A24E08">
        <w:rPr>
          <w:rFonts w:asciiTheme="majorBidi" w:hAnsiTheme="majorBidi"/>
          <w:lang w:val="en-US"/>
        </w:rPr>
        <w:t>5.1. Sampling facilities</w:t>
      </w:r>
      <w:bookmarkEnd w:id="7"/>
    </w:p>
    <w:p w:rsidR="006975E2" w:rsidRPr="00321832" w:rsidRDefault="006975E2" w:rsidP="006975E2">
      <w:pPr>
        <w:rPr>
          <w:lang w:val="en-US"/>
        </w:rPr>
      </w:pPr>
    </w:p>
    <w:p w:rsidR="006975E2" w:rsidRPr="00E6421D" w:rsidRDefault="006975E2" w:rsidP="006975E2">
      <w:pPr>
        <w:spacing w:line="360" w:lineRule="auto"/>
        <w:jc w:val="both"/>
        <w:rPr>
          <w:rFonts w:asciiTheme="majorBidi" w:hAnsiTheme="majorBidi" w:cstheme="majorBidi"/>
          <w:sz w:val="24"/>
          <w:szCs w:val="24"/>
          <w:lang w:val="en-US"/>
        </w:rPr>
      </w:pPr>
      <w:r w:rsidRPr="00E6421D">
        <w:rPr>
          <w:rFonts w:asciiTheme="majorBidi" w:hAnsiTheme="majorBidi" w:cstheme="majorBidi"/>
          <w:sz w:val="24"/>
          <w:szCs w:val="24"/>
          <w:lang w:val="en-US"/>
        </w:rPr>
        <w:t xml:space="preserve">Where possible, sampling should be performed in an area designed for and dedicated to this purpose, although this will not be possible where samples are required to be taken from a production line (e.g. in-process control samples). The area in which the sample was taken should be recorded in the sampling record. </w:t>
      </w:r>
    </w:p>
    <w:p w:rsidR="006975E2" w:rsidRPr="00E6421D" w:rsidRDefault="006975E2" w:rsidP="006975E2">
      <w:pPr>
        <w:spacing w:line="360" w:lineRule="auto"/>
        <w:jc w:val="both"/>
        <w:rPr>
          <w:rFonts w:asciiTheme="majorBidi" w:hAnsiTheme="majorBidi" w:cstheme="majorBidi"/>
          <w:sz w:val="24"/>
          <w:szCs w:val="24"/>
          <w:lang w:val="en-US"/>
        </w:rPr>
      </w:pPr>
      <w:r w:rsidRPr="00E6421D">
        <w:rPr>
          <w:rFonts w:asciiTheme="majorBidi" w:hAnsiTheme="majorBidi" w:cstheme="majorBidi"/>
          <w:sz w:val="24"/>
          <w:szCs w:val="24"/>
          <w:lang w:val="en-US"/>
        </w:rPr>
        <w:t xml:space="preserve">Sampling from large containers of starting material or bulk products can present difficulties. Whenever possible, this work should be carried out in a separate, closed cubicle within the warehouse, to reduce the risk of contamination (e.g. by dust) of either the sample or the materials remaining in the container, or of cross-contamination. </w:t>
      </w:r>
    </w:p>
    <w:p w:rsidR="006975E2" w:rsidRDefault="006975E2" w:rsidP="006975E2">
      <w:pPr>
        <w:spacing w:line="360" w:lineRule="auto"/>
        <w:ind w:firstLine="708"/>
        <w:jc w:val="center"/>
        <w:rPr>
          <w:rFonts w:asciiTheme="majorBidi" w:hAnsiTheme="majorBidi" w:cstheme="majorBidi"/>
          <w:sz w:val="24"/>
          <w:szCs w:val="24"/>
          <w:lang w:val="en-US"/>
        </w:rPr>
      </w:pPr>
      <w:r w:rsidRPr="00D20C18">
        <w:rPr>
          <w:rFonts w:asciiTheme="majorBidi" w:hAnsiTheme="majorBidi" w:cstheme="majorBidi"/>
          <w:noProof/>
          <w:sz w:val="24"/>
          <w:szCs w:val="24"/>
        </w:rPr>
        <w:lastRenderedPageBreak/>
        <w:drawing>
          <wp:inline distT="0" distB="0" distL="0" distR="0">
            <wp:extent cx="3709358" cy="2538340"/>
            <wp:effectExtent l="0" t="0" r="0" b="0"/>
            <wp:docPr id="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3712682" cy="2540615"/>
                    </a:xfrm>
                    <a:prstGeom prst="rect">
                      <a:avLst/>
                    </a:prstGeom>
                    <a:noFill/>
                  </pic:spPr>
                </pic:pic>
              </a:graphicData>
            </a:graphic>
          </wp:inline>
        </w:drawing>
      </w:r>
    </w:p>
    <w:p w:rsidR="006975E2" w:rsidRPr="00FA62BD" w:rsidRDefault="006975E2" w:rsidP="006975E2">
      <w:pPr>
        <w:spacing w:line="360" w:lineRule="auto"/>
        <w:ind w:firstLine="708"/>
        <w:jc w:val="center"/>
        <w:rPr>
          <w:rFonts w:asciiTheme="majorBidi" w:hAnsiTheme="majorBidi" w:cstheme="majorBidi"/>
          <w:sz w:val="24"/>
          <w:szCs w:val="24"/>
          <w:lang w:val="en-US"/>
        </w:rPr>
      </w:pPr>
      <w:r w:rsidRPr="00E6421D">
        <w:rPr>
          <w:rFonts w:asciiTheme="majorBidi" w:hAnsiTheme="majorBidi" w:cstheme="majorBidi"/>
          <w:b/>
          <w:bCs/>
          <w:sz w:val="24"/>
          <w:szCs w:val="24"/>
          <w:lang w:val="en-US"/>
        </w:rPr>
        <w:t>Fig.</w:t>
      </w:r>
      <w:r>
        <w:rPr>
          <w:rFonts w:asciiTheme="majorBidi" w:hAnsiTheme="majorBidi" w:cstheme="majorBidi"/>
          <w:b/>
          <w:bCs/>
          <w:sz w:val="24"/>
          <w:szCs w:val="24"/>
          <w:lang w:val="en-US"/>
        </w:rPr>
        <w:t>V.2</w:t>
      </w:r>
      <w:r>
        <w:rPr>
          <w:rFonts w:asciiTheme="majorBidi" w:hAnsiTheme="majorBidi" w:cstheme="majorBidi"/>
          <w:sz w:val="24"/>
          <w:szCs w:val="24"/>
          <w:lang w:val="en-US"/>
        </w:rPr>
        <w:t>S</w:t>
      </w:r>
      <w:r w:rsidRPr="00FA62BD">
        <w:rPr>
          <w:rFonts w:asciiTheme="majorBidi" w:hAnsiTheme="majorBidi" w:cstheme="majorBidi"/>
          <w:sz w:val="24"/>
          <w:szCs w:val="24"/>
          <w:lang w:val="en-US"/>
        </w:rPr>
        <w:t>ampling facilities requirements.</w:t>
      </w:r>
    </w:p>
    <w:p w:rsidR="006975E2" w:rsidRPr="007A1120" w:rsidRDefault="006975E2" w:rsidP="006975E2">
      <w:pPr>
        <w:pStyle w:val="Titre2"/>
        <w:rPr>
          <w:rFonts w:asciiTheme="majorBidi" w:hAnsiTheme="majorBidi"/>
          <w:lang w:val="en-US"/>
        </w:rPr>
      </w:pPr>
      <w:bookmarkStart w:id="8" w:name="_Toc212280418"/>
      <w:r w:rsidRPr="00A24E08">
        <w:rPr>
          <w:rFonts w:asciiTheme="majorBidi" w:hAnsiTheme="majorBidi"/>
          <w:lang w:val="en-GB"/>
        </w:rPr>
        <w:t>5.2. Health and safety</w:t>
      </w:r>
      <w:bookmarkEnd w:id="8"/>
    </w:p>
    <w:p w:rsidR="006975E2" w:rsidRPr="009E14F7" w:rsidRDefault="006975E2" w:rsidP="006975E2">
      <w:pPr>
        <w:pStyle w:val="Paragraphedeliste"/>
        <w:numPr>
          <w:ilvl w:val="0"/>
          <w:numId w:val="55"/>
        </w:numPr>
        <w:spacing w:line="360" w:lineRule="auto"/>
        <w:jc w:val="both"/>
        <w:rPr>
          <w:rFonts w:asciiTheme="majorBidi" w:hAnsiTheme="majorBidi" w:cstheme="majorBidi"/>
          <w:sz w:val="24"/>
          <w:szCs w:val="24"/>
          <w:lang w:val="en-GB"/>
        </w:rPr>
      </w:pPr>
      <w:r w:rsidRPr="009E14F7">
        <w:rPr>
          <w:rFonts w:asciiTheme="majorBidi" w:hAnsiTheme="majorBidi" w:cstheme="majorBidi"/>
          <w:sz w:val="24"/>
          <w:szCs w:val="24"/>
          <w:lang w:val="en-US"/>
        </w:rPr>
        <w:t>The sampler should:</w:t>
      </w:r>
    </w:p>
    <w:p w:rsidR="006975E2" w:rsidRPr="00D20C18" w:rsidRDefault="006975E2" w:rsidP="006975E2">
      <w:pPr>
        <w:numPr>
          <w:ilvl w:val="0"/>
          <w:numId w:val="56"/>
        </w:num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read the relevant health and safety  information (e.g. the safety data sheet for a pharmaceutical product and  related materials) before sampling the material. The information should include necessary safety precautions and requirements for both the operator and the environment.</w:t>
      </w:r>
    </w:p>
    <w:p w:rsidR="006975E2" w:rsidRPr="00D20C18" w:rsidRDefault="006975E2" w:rsidP="006975E2">
      <w:pPr>
        <w:numPr>
          <w:ilvl w:val="0"/>
          <w:numId w:val="56"/>
        </w:num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 xml:space="preserve">wear appropriate protective clothing for the task. If specific safety precautions are required, such as the use of respiratory equipment, the sampler should be properly trained in its use. </w:t>
      </w:r>
    </w:p>
    <w:p w:rsidR="006975E2" w:rsidRPr="00D20C18" w:rsidRDefault="006975E2" w:rsidP="006975E2">
      <w:pPr>
        <w:numPr>
          <w:ilvl w:val="0"/>
          <w:numId w:val="56"/>
        </w:numPr>
        <w:spacing w:line="360" w:lineRule="auto"/>
        <w:jc w:val="both"/>
        <w:rPr>
          <w:rFonts w:asciiTheme="majorBidi" w:hAnsiTheme="majorBidi" w:cstheme="majorBidi"/>
          <w:sz w:val="24"/>
          <w:szCs w:val="24"/>
          <w:lang w:val="en-US"/>
        </w:rPr>
      </w:pPr>
      <w:r w:rsidRPr="00D20C18">
        <w:rPr>
          <w:rFonts w:asciiTheme="majorBidi" w:hAnsiTheme="majorBidi" w:cstheme="majorBidi"/>
          <w:sz w:val="24"/>
          <w:szCs w:val="24"/>
          <w:lang w:val="en-US"/>
        </w:rPr>
        <w:t>have safe access to and egress from the place where the sample is taken. The sample storage areas should have adequate light and ventilation and should be arranged to satisfy the requirements for safety as well as any special ones arising from the characteristics of the material being sampled.</w:t>
      </w:r>
    </w:p>
    <w:p w:rsidR="006975E2" w:rsidRDefault="006975E2" w:rsidP="006975E2">
      <w:pPr>
        <w:numPr>
          <w:ilvl w:val="0"/>
          <w:numId w:val="21"/>
        </w:numPr>
        <w:tabs>
          <w:tab w:val="clear" w:pos="720"/>
          <w:tab w:val="num" w:pos="567"/>
        </w:tabs>
        <w:spacing w:line="360" w:lineRule="auto"/>
        <w:ind w:hanging="436"/>
        <w:rPr>
          <w:rFonts w:asciiTheme="majorBidi" w:hAnsiTheme="majorBidi" w:cstheme="majorBidi"/>
          <w:sz w:val="24"/>
          <w:szCs w:val="24"/>
          <w:lang w:val="en-US"/>
        </w:rPr>
      </w:pPr>
      <w:r w:rsidRPr="00D20C18">
        <w:rPr>
          <w:rFonts w:asciiTheme="majorBidi" w:hAnsiTheme="majorBidi" w:cstheme="majorBidi"/>
          <w:sz w:val="24"/>
          <w:szCs w:val="24"/>
          <w:lang w:val="en-US"/>
        </w:rPr>
        <w:t xml:space="preserve">Care should be taken to guard against collapse of stacked containers or solids in bulk. </w:t>
      </w:r>
    </w:p>
    <w:p w:rsidR="006975E2" w:rsidRPr="00FA62BD" w:rsidRDefault="006975E2" w:rsidP="006975E2">
      <w:pPr>
        <w:numPr>
          <w:ilvl w:val="0"/>
          <w:numId w:val="21"/>
        </w:numPr>
        <w:tabs>
          <w:tab w:val="clear" w:pos="720"/>
          <w:tab w:val="num" w:pos="567"/>
        </w:tabs>
        <w:spacing w:line="360" w:lineRule="auto"/>
        <w:ind w:hanging="436"/>
        <w:rPr>
          <w:rFonts w:asciiTheme="majorBidi" w:hAnsiTheme="majorBidi" w:cstheme="majorBidi"/>
          <w:sz w:val="24"/>
          <w:szCs w:val="24"/>
          <w:lang w:val="en-US"/>
        </w:rPr>
      </w:pPr>
      <w:r w:rsidRPr="00FA62BD">
        <w:rPr>
          <w:rFonts w:asciiTheme="majorBidi" w:hAnsiTheme="majorBidi" w:cstheme="majorBidi"/>
          <w:sz w:val="24"/>
          <w:szCs w:val="24"/>
          <w:lang w:val="en-US"/>
        </w:rPr>
        <w:t xml:space="preserve">For the sampling of products, the responsible person should have at his or her disposal all the tools needed to open the containers </w:t>
      </w:r>
    </w:p>
    <w:p w:rsidR="006975E2" w:rsidRPr="00D20C18" w:rsidRDefault="006975E2" w:rsidP="006975E2">
      <w:pPr>
        <w:numPr>
          <w:ilvl w:val="0"/>
          <w:numId w:val="22"/>
        </w:numPr>
        <w:spacing w:line="360" w:lineRule="auto"/>
        <w:ind w:firstLine="0"/>
        <w:jc w:val="both"/>
        <w:rPr>
          <w:rFonts w:asciiTheme="majorBidi" w:hAnsiTheme="majorBidi" w:cstheme="majorBidi"/>
          <w:sz w:val="24"/>
          <w:szCs w:val="24"/>
          <w:lang w:val="en-US"/>
        </w:rPr>
      </w:pPr>
      <w:r w:rsidRPr="00D20C18">
        <w:rPr>
          <w:rFonts w:asciiTheme="majorBidi" w:hAnsiTheme="majorBidi" w:cstheme="majorBidi"/>
          <w:sz w:val="24"/>
          <w:szCs w:val="24"/>
          <w:lang w:val="en-US"/>
        </w:rPr>
        <w:t xml:space="preserve">All sampling tools and implements should be made of inert materials and kept scrupulously clean. After use or before reuse, they should be thoroughly washed, rinsed with water or suitable solvent, and dried. They should be stored in clean </w:t>
      </w:r>
      <w:r w:rsidRPr="00D20C18">
        <w:rPr>
          <w:rFonts w:asciiTheme="majorBidi" w:hAnsiTheme="majorBidi" w:cstheme="majorBidi"/>
          <w:sz w:val="24"/>
          <w:szCs w:val="24"/>
          <w:lang w:val="en-US"/>
        </w:rPr>
        <w:lastRenderedPageBreak/>
        <w:t xml:space="preserve">conditions. Adequate washing facilities should be provided in, or in close proximity to, the sampling area, otherwise samplers will need to bring separate clean sets of implements for sampling each product. </w:t>
      </w:r>
    </w:p>
    <w:p w:rsidR="006975E2" w:rsidRDefault="006975E2" w:rsidP="006975E2">
      <w:pPr>
        <w:numPr>
          <w:ilvl w:val="0"/>
          <w:numId w:val="22"/>
        </w:numPr>
        <w:spacing w:line="360" w:lineRule="auto"/>
        <w:ind w:firstLine="0"/>
        <w:rPr>
          <w:rFonts w:asciiTheme="majorBidi" w:hAnsiTheme="majorBidi" w:cstheme="majorBidi"/>
          <w:sz w:val="24"/>
          <w:szCs w:val="24"/>
          <w:lang w:val="en-US"/>
        </w:rPr>
      </w:pPr>
      <w:r w:rsidRPr="00D20C18">
        <w:rPr>
          <w:rFonts w:asciiTheme="majorBidi" w:hAnsiTheme="majorBidi" w:cstheme="majorBidi"/>
          <w:sz w:val="24"/>
          <w:szCs w:val="24"/>
          <w:lang w:val="en-US"/>
        </w:rPr>
        <w:t xml:space="preserve">The cleaning procedure used for all sampling tools and implements should be documented and recorded. </w:t>
      </w:r>
    </w:p>
    <w:p w:rsidR="006975E2" w:rsidRDefault="006975E2" w:rsidP="006975E2">
      <w:pPr>
        <w:spacing w:line="360" w:lineRule="auto"/>
        <w:ind w:left="720"/>
        <w:rPr>
          <w:rFonts w:asciiTheme="majorBidi" w:hAnsiTheme="majorBidi" w:cstheme="majorBidi"/>
          <w:sz w:val="24"/>
          <w:szCs w:val="24"/>
          <w:lang w:val="en-US"/>
        </w:rPr>
      </w:pPr>
    </w:p>
    <w:p w:rsidR="006975E2" w:rsidRPr="00AB3B0C" w:rsidRDefault="006975E2" w:rsidP="006975E2">
      <w:pPr>
        <w:pStyle w:val="Paragraphedeliste"/>
        <w:spacing w:line="360" w:lineRule="auto"/>
        <w:jc w:val="center"/>
        <w:rPr>
          <w:rFonts w:asciiTheme="majorBidi" w:hAnsiTheme="majorBidi" w:cstheme="majorBidi"/>
          <w:sz w:val="24"/>
          <w:szCs w:val="24"/>
          <w:lang w:val="en-US"/>
        </w:rPr>
      </w:pPr>
      <w:r w:rsidRPr="00D20C18">
        <w:rPr>
          <w:noProof/>
        </w:rPr>
        <w:drawing>
          <wp:inline distT="0" distB="0" distL="0" distR="0">
            <wp:extent cx="4086970" cy="2183419"/>
            <wp:effectExtent l="19050" t="0" r="8780" b="0"/>
            <wp:docPr id="4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086604" cy="2183224"/>
                    </a:xfrm>
                    <a:prstGeom prst="rect">
                      <a:avLst/>
                    </a:prstGeom>
                    <a:noFill/>
                  </pic:spPr>
                </pic:pic>
              </a:graphicData>
            </a:graphic>
          </wp:inline>
        </w:drawing>
      </w:r>
    </w:p>
    <w:p w:rsidR="006975E2" w:rsidRPr="007A1120" w:rsidRDefault="006975E2" w:rsidP="006975E2">
      <w:pPr>
        <w:pStyle w:val="Paragraphedeliste"/>
        <w:spacing w:line="360" w:lineRule="auto"/>
        <w:jc w:val="center"/>
        <w:rPr>
          <w:rFonts w:asciiTheme="majorBidi" w:hAnsiTheme="majorBidi" w:cstheme="majorBidi"/>
          <w:b/>
          <w:bCs/>
          <w:sz w:val="24"/>
          <w:szCs w:val="24"/>
          <w:lang w:val="en-US"/>
        </w:rPr>
      </w:pPr>
      <w:r w:rsidRPr="00AB3B0C">
        <w:rPr>
          <w:rFonts w:asciiTheme="majorBidi" w:hAnsiTheme="majorBidi" w:cstheme="majorBidi"/>
          <w:b/>
          <w:bCs/>
          <w:sz w:val="24"/>
          <w:szCs w:val="24"/>
          <w:lang w:val="en-US"/>
        </w:rPr>
        <w:t>Fig.</w:t>
      </w:r>
      <w:r>
        <w:rPr>
          <w:rFonts w:asciiTheme="majorBidi" w:hAnsiTheme="majorBidi" w:cstheme="majorBidi"/>
          <w:b/>
          <w:bCs/>
          <w:sz w:val="24"/>
          <w:szCs w:val="24"/>
          <w:lang w:val="en-US"/>
        </w:rPr>
        <w:t xml:space="preserve">V.3 </w:t>
      </w:r>
      <w:r>
        <w:rPr>
          <w:rFonts w:asciiTheme="majorBidi" w:hAnsiTheme="majorBidi" w:cstheme="majorBidi"/>
          <w:sz w:val="24"/>
          <w:szCs w:val="24"/>
          <w:lang w:val="en-US"/>
        </w:rPr>
        <w:t>S</w:t>
      </w:r>
      <w:r w:rsidRPr="00D20C18">
        <w:rPr>
          <w:rFonts w:asciiTheme="majorBidi" w:hAnsiTheme="majorBidi" w:cstheme="majorBidi"/>
          <w:sz w:val="24"/>
          <w:szCs w:val="24"/>
          <w:lang w:val="en-US"/>
        </w:rPr>
        <w:t>ampling tools</w:t>
      </w:r>
      <w:r>
        <w:rPr>
          <w:rFonts w:asciiTheme="majorBidi" w:hAnsiTheme="majorBidi" w:cstheme="majorBidi"/>
          <w:sz w:val="24"/>
          <w:szCs w:val="24"/>
          <w:lang w:val="en-US"/>
        </w:rPr>
        <w:t>.</w:t>
      </w:r>
    </w:p>
    <w:p w:rsidR="006975E2" w:rsidRPr="0096061D" w:rsidRDefault="006975E2" w:rsidP="006975E2">
      <w:pPr>
        <w:pStyle w:val="Titre2"/>
        <w:rPr>
          <w:rFonts w:asciiTheme="majorBidi" w:hAnsiTheme="majorBidi"/>
          <w:lang w:val="en-US"/>
        </w:rPr>
      </w:pPr>
      <w:bookmarkStart w:id="9" w:name="_Toc212280419"/>
      <w:r w:rsidRPr="00A24E08">
        <w:rPr>
          <w:rFonts w:asciiTheme="majorBidi" w:hAnsiTheme="majorBidi"/>
          <w:lang w:val="en-US"/>
        </w:rPr>
        <w:t>5.3. Sampling operation and precautions</w:t>
      </w:r>
      <w:bookmarkEnd w:id="9"/>
    </w:p>
    <w:p w:rsidR="006975E2" w:rsidRPr="009E14F7" w:rsidRDefault="006975E2" w:rsidP="006975E2">
      <w:pPr>
        <w:pStyle w:val="Paragraphedeliste"/>
        <w:numPr>
          <w:ilvl w:val="0"/>
          <w:numId w:val="57"/>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Sampling procedure should include the details of the health and safety aspects of sampling. </w:t>
      </w:r>
    </w:p>
    <w:p w:rsidR="006975E2" w:rsidRPr="009E14F7" w:rsidRDefault="006975E2" w:rsidP="006975E2">
      <w:pPr>
        <w:pStyle w:val="Paragraphedeliste"/>
        <w:numPr>
          <w:ilvl w:val="0"/>
          <w:numId w:val="57"/>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Sampling procedure should ensure that representative samples are taken in sufficient quantity for testing in accordance with specifications.</w:t>
      </w:r>
    </w:p>
    <w:p w:rsidR="006975E2" w:rsidRPr="009E14F7" w:rsidRDefault="006975E2" w:rsidP="006975E2">
      <w:pPr>
        <w:pStyle w:val="Paragraphedeliste"/>
        <w:numPr>
          <w:ilvl w:val="0"/>
          <w:numId w:val="57"/>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Samples should never be returned to the bulk.</w:t>
      </w:r>
    </w:p>
    <w:p w:rsidR="006975E2" w:rsidRPr="009E14F7" w:rsidRDefault="006975E2" w:rsidP="006975E2">
      <w:pPr>
        <w:pStyle w:val="Paragraphedeliste"/>
        <w:numPr>
          <w:ilvl w:val="0"/>
          <w:numId w:val="57"/>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The sampling process should be appropriately supervised and documented</w:t>
      </w:r>
    </w:p>
    <w:p w:rsidR="006975E2" w:rsidRPr="009E14F7" w:rsidRDefault="006975E2" w:rsidP="006975E2">
      <w:pPr>
        <w:pStyle w:val="Paragraphedeliste"/>
        <w:numPr>
          <w:ilvl w:val="0"/>
          <w:numId w:val="57"/>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During the sampling procedure, attention should be paid to any signs of nonconformity of the material (differences in shape, size or color of particles in crystalline, granular or powdered solid substances; moist crusts on hygroscopic substances; deposits of solid pharmaceutical product in liquid or semi-liquid products; and stratification of liquid products. Such changes, some of which may be readily reversible, can occur during prolonged storage or  exposure to extreme temperatures during transportation). </w:t>
      </w:r>
    </w:p>
    <w:p w:rsidR="006975E2" w:rsidRPr="007A1120" w:rsidRDefault="006975E2" w:rsidP="006975E2">
      <w:pPr>
        <w:pStyle w:val="Titre1"/>
        <w:numPr>
          <w:ilvl w:val="0"/>
          <w:numId w:val="19"/>
        </w:numPr>
        <w:rPr>
          <w:rFonts w:asciiTheme="majorBidi" w:hAnsiTheme="majorBidi"/>
          <w:sz w:val="24"/>
          <w:szCs w:val="24"/>
          <w:lang w:val="en-US"/>
        </w:rPr>
      </w:pPr>
      <w:bookmarkStart w:id="10" w:name="_Toc212280420"/>
      <w:r w:rsidRPr="00FA62BD">
        <w:rPr>
          <w:rFonts w:asciiTheme="majorBidi" w:hAnsiTheme="majorBidi"/>
          <w:shd w:val="clear" w:color="auto" w:fill="FFFFFF"/>
          <w:lang w:val="en-US"/>
        </w:rPr>
        <w:lastRenderedPageBreak/>
        <w:t>Packaging, labeling and storage of samples</w:t>
      </w:r>
      <w:bookmarkEnd w:id="10"/>
    </w:p>
    <w:p w:rsidR="006975E2" w:rsidRPr="009E14F7" w:rsidRDefault="006975E2" w:rsidP="006975E2">
      <w:pPr>
        <w:pStyle w:val="Paragraphedeliste"/>
        <w:numPr>
          <w:ilvl w:val="0"/>
          <w:numId w:val="59"/>
        </w:numPr>
        <w:spacing w:line="360" w:lineRule="auto"/>
        <w:ind w:left="0" w:firstLine="0"/>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The container used to store a sample: </w:t>
      </w:r>
    </w:p>
    <w:p w:rsidR="006975E2" w:rsidRPr="009E14F7" w:rsidRDefault="006975E2" w:rsidP="006975E2">
      <w:pPr>
        <w:pStyle w:val="Paragraphedeliste"/>
        <w:numPr>
          <w:ilvl w:val="0"/>
          <w:numId w:val="58"/>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Should also protect the sample from light, air and moisture, as required by the storage directions for the pharmaceutical product or related material sampled. </w:t>
      </w:r>
    </w:p>
    <w:p w:rsidR="006975E2" w:rsidRPr="009E14F7" w:rsidRDefault="006975E2" w:rsidP="006975E2">
      <w:pPr>
        <w:pStyle w:val="Paragraphedeliste"/>
        <w:numPr>
          <w:ilvl w:val="0"/>
          <w:numId w:val="58"/>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Liquid samples should be transported in suitable bottles closed by screw tops with inert liners that provide a good vapor-proof (moisture-proof) seal for the contents. </w:t>
      </w:r>
    </w:p>
    <w:p w:rsidR="006975E2" w:rsidRPr="009E14F7" w:rsidRDefault="006975E2" w:rsidP="006975E2">
      <w:pPr>
        <w:pStyle w:val="Paragraphedeliste"/>
        <w:numPr>
          <w:ilvl w:val="0"/>
          <w:numId w:val="58"/>
        </w:numPr>
        <w:spacing w:line="360" w:lineRule="auto"/>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Suitable screw-top jars in exceptional cases only should be used for solid or semi-solid pharmaceutical products. </w:t>
      </w:r>
    </w:p>
    <w:p w:rsidR="006975E2" w:rsidRDefault="006975E2" w:rsidP="006975E2">
      <w:pPr>
        <w:spacing w:line="360" w:lineRule="auto"/>
        <w:ind w:firstLine="708"/>
        <w:jc w:val="center"/>
        <w:rPr>
          <w:rFonts w:asciiTheme="majorBidi" w:hAnsiTheme="majorBidi" w:cstheme="majorBidi"/>
          <w:sz w:val="24"/>
          <w:szCs w:val="24"/>
          <w:lang w:val="en-US"/>
        </w:rPr>
      </w:pPr>
      <w:r w:rsidRPr="00D20C18">
        <w:rPr>
          <w:rFonts w:asciiTheme="majorBidi" w:hAnsiTheme="majorBidi" w:cstheme="majorBidi"/>
          <w:noProof/>
          <w:sz w:val="24"/>
          <w:szCs w:val="24"/>
        </w:rPr>
        <w:drawing>
          <wp:inline distT="0" distB="0" distL="0" distR="0">
            <wp:extent cx="1199070" cy="793630"/>
            <wp:effectExtent l="19050" t="0" r="1080" b="0"/>
            <wp:docPr id="71" name="Image 10"/>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3"/>
                    <a:srcRect l="72511" t="38281" r="14861" b="36328"/>
                    <a:stretch>
                      <a:fillRect/>
                    </a:stretch>
                  </pic:blipFill>
                  <pic:spPr bwMode="auto">
                    <a:xfrm>
                      <a:off x="0" y="0"/>
                      <a:ext cx="1198429" cy="793206"/>
                    </a:xfrm>
                    <a:prstGeom prst="rect">
                      <a:avLst/>
                    </a:prstGeom>
                    <a:noFill/>
                    <a:ln w="9525">
                      <a:noFill/>
                      <a:miter lim="800000"/>
                      <a:headEnd/>
                      <a:tailEnd/>
                    </a:ln>
                    <a:effectLst/>
                  </pic:spPr>
                </pic:pic>
              </a:graphicData>
            </a:graphic>
          </wp:inline>
        </w:drawing>
      </w:r>
      <w:r w:rsidRPr="00D20C18">
        <w:rPr>
          <w:rFonts w:asciiTheme="majorBidi" w:hAnsiTheme="majorBidi" w:cstheme="majorBidi"/>
          <w:noProof/>
          <w:sz w:val="24"/>
          <w:szCs w:val="24"/>
        </w:rPr>
        <w:drawing>
          <wp:inline distT="0" distB="0" distL="0" distR="0">
            <wp:extent cx="1076241" cy="793386"/>
            <wp:effectExtent l="19050" t="0" r="0" b="0"/>
            <wp:docPr id="75" name="Image 1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a:srcRect l="73573" t="42461" r="14348" b="42773"/>
                    <a:stretch>
                      <a:fillRect/>
                    </a:stretch>
                  </pic:blipFill>
                  <pic:spPr bwMode="auto">
                    <a:xfrm>
                      <a:off x="0" y="0"/>
                      <a:ext cx="1075175" cy="792600"/>
                    </a:xfrm>
                    <a:prstGeom prst="rect">
                      <a:avLst/>
                    </a:prstGeom>
                    <a:noFill/>
                    <a:ln w="9525">
                      <a:noFill/>
                      <a:miter lim="800000"/>
                      <a:headEnd/>
                      <a:tailEnd/>
                    </a:ln>
                    <a:effectLst/>
                  </pic:spPr>
                </pic:pic>
              </a:graphicData>
            </a:graphic>
          </wp:inline>
        </w:drawing>
      </w:r>
    </w:p>
    <w:p w:rsidR="006975E2" w:rsidRPr="00AB3B0C" w:rsidRDefault="006975E2" w:rsidP="006975E2">
      <w:pPr>
        <w:spacing w:line="360" w:lineRule="auto"/>
        <w:ind w:firstLine="708"/>
        <w:jc w:val="center"/>
        <w:rPr>
          <w:rFonts w:asciiTheme="majorBidi" w:hAnsiTheme="majorBidi" w:cstheme="majorBidi"/>
          <w:sz w:val="24"/>
          <w:szCs w:val="24"/>
          <w:lang w:val="en-US"/>
        </w:rPr>
      </w:pPr>
      <w:r w:rsidRPr="00AB3B0C">
        <w:rPr>
          <w:rFonts w:asciiTheme="majorBidi" w:hAnsiTheme="majorBidi" w:cstheme="majorBidi"/>
          <w:b/>
          <w:bCs/>
          <w:sz w:val="24"/>
          <w:szCs w:val="24"/>
          <w:lang w:val="en-US"/>
        </w:rPr>
        <w:t>Fig.</w:t>
      </w:r>
      <w:r>
        <w:rPr>
          <w:rFonts w:asciiTheme="majorBidi" w:hAnsiTheme="majorBidi" w:cstheme="majorBidi"/>
          <w:b/>
          <w:bCs/>
          <w:sz w:val="24"/>
          <w:szCs w:val="24"/>
          <w:lang w:val="en-US"/>
        </w:rPr>
        <w:t xml:space="preserve">V.4 </w:t>
      </w:r>
      <w:r>
        <w:rPr>
          <w:rFonts w:asciiTheme="majorBidi" w:hAnsiTheme="majorBidi" w:cstheme="majorBidi"/>
          <w:sz w:val="24"/>
          <w:szCs w:val="24"/>
          <w:lang w:val="en-US"/>
        </w:rPr>
        <w:t>S</w:t>
      </w:r>
      <w:r w:rsidRPr="00AB3B0C">
        <w:rPr>
          <w:rFonts w:asciiTheme="majorBidi" w:hAnsiTheme="majorBidi" w:cstheme="majorBidi"/>
          <w:sz w:val="24"/>
          <w:szCs w:val="24"/>
          <w:lang w:val="en-US"/>
        </w:rPr>
        <w:t>crew-top jars and screw tops.</w:t>
      </w:r>
    </w:p>
    <w:p w:rsidR="006975E2" w:rsidRDefault="006975E2" w:rsidP="006975E2">
      <w:pPr>
        <w:pStyle w:val="Paragraphedeliste"/>
        <w:numPr>
          <w:ilvl w:val="0"/>
          <w:numId w:val="59"/>
        </w:numPr>
        <w:spacing w:line="360" w:lineRule="auto"/>
        <w:ind w:left="0" w:firstLine="0"/>
        <w:jc w:val="both"/>
        <w:rPr>
          <w:rFonts w:asciiTheme="majorBidi" w:hAnsiTheme="majorBidi" w:cstheme="majorBidi"/>
          <w:sz w:val="24"/>
          <w:szCs w:val="24"/>
          <w:lang w:val="en-US"/>
        </w:rPr>
      </w:pPr>
      <w:r w:rsidRPr="009E14F7">
        <w:rPr>
          <w:rFonts w:asciiTheme="majorBidi" w:hAnsiTheme="majorBidi" w:cstheme="majorBidi"/>
          <w:sz w:val="24"/>
          <w:szCs w:val="24"/>
          <w:lang w:val="en-US"/>
        </w:rPr>
        <w:t xml:space="preserve">Solid dosage forms such as tablets or granules should be protected during transit, either by totally filling the container with the product or by filling any residual space with a suitable material. All samples should be packaged adequately and transported in such a way as to avoid breakage and contamination during transport. </w:t>
      </w:r>
    </w:p>
    <w:p w:rsidR="006975E2" w:rsidRPr="009E14F7" w:rsidRDefault="006975E2" w:rsidP="006975E2">
      <w:pPr>
        <w:pStyle w:val="Paragraphedeliste"/>
        <w:spacing w:line="360" w:lineRule="auto"/>
        <w:ind w:left="0"/>
        <w:jc w:val="both"/>
        <w:rPr>
          <w:rFonts w:asciiTheme="majorBidi" w:hAnsiTheme="majorBidi" w:cstheme="majorBidi"/>
          <w:sz w:val="24"/>
          <w:szCs w:val="24"/>
          <w:lang w:val="en-US"/>
        </w:rPr>
      </w:pPr>
    </w:p>
    <w:p w:rsidR="006975E2" w:rsidRPr="009E14F7" w:rsidRDefault="006975E2" w:rsidP="006975E2">
      <w:pPr>
        <w:pStyle w:val="Paragraphedeliste"/>
        <w:numPr>
          <w:ilvl w:val="0"/>
          <w:numId w:val="59"/>
        </w:numPr>
        <w:spacing w:line="360" w:lineRule="auto"/>
        <w:ind w:left="0" w:firstLine="0"/>
        <w:jc w:val="both"/>
        <w:rPr>
          <w:rFonts w:asciiTheme="majorBidi" w:hAnsiTheme="majorBidi" w:cstheme="majorBidi"/>
          <w:sz w:val="24"/>
          <w:szCs w:val="24"/>
          <w:lang w:val="en-US"/>
        </w:rPr>
      </w:pPr>
      <w:r w:rsidRPr="009E14F7">
        <w:rPr>
          <w:rFonts w:asciiTheme="majorBidi" w:hAnsiTheme="majorBidi" w:cstheme="majorBidi"/>
          <w:sz w:val="24"/>
          <w:szCs w:val="24"/>
          <w:lang w:val="en-US"/>
        </w:rPr>
        <w:t>Labeling of samples should provide appropriate details, including the batch number and, if known, the container number from which the sample was taken, the amount taken and for what purpose. Labels should be applied at the time of sampling. The container used to store the sample should also be properly labeled with appropriate details such as sample type, name of material, identification code, batch/lot number, code, quantity, date of sampling, storage conditions, handling precautions and container number.</w:t>
      </w:r>
    </w:p>
    <w:p w:rsidR="006975E2" w:rsidRPr="007E58F9" w:rsidRDefault="006975E2" w:rsidP="006975E2">
      <w:pPr>
        <w:pStyle w:val="Titre1"/>
        <w:rPr>
          <w:rFonts w:asciiTheme="majorBidi" w:hAnsiTheme="majorBidi"/>
          <w:lang w:val="en-US"/>
        </w:rPr>
        <w:sectPr w:rsidR="006975E2" w:rsidRPr="007E58F9" w:rsidSect="006751D0">
          <w:headerReference w:type="default" r:id="rId15"/>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bookmarkStart w:id="11" w:name="_Toc196500743"/>
    </w:p>
    <w:bookmarkEnd w:id="11"/>
    <w:p w:rsidR="00741E95" w:rsidRPr="00741E95" w:rsidRDefault="00741E95" w:rsidP="006975E2">
      <w:pPr>
        <w:pStyle w:val="Titre1"/>
        <w:spacing w:line="360" w:lineRule="auto"/>
        <w:rPr>
          <w:rFonts w:asciiTheme="majorBidi" w:hAnsiTheme="majorBidi"/>
          <w:sz w:val="24"/>
          <w:szCs w:val="24"/>
          <w:shd w:val="clear" w:color="auto" w:fill="FFFFFF"/>
          <w:lang w:val="en-US"/>
        </w:rPr>
      </w:pPr>
    </w:p>
    <w:sectPr w:rsidR="00741E95" w:rsidRPr="00741E95" w:rsidSect="006751D0">
      <w:headerReference w:type="default" r:id="rId16"/>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8A4" w:rsidRDefault="006618A4" w:rsidP="006751D0">
      <w:pPr>
        <w:spacing w:after="0" w:line="240" w:lineRule="auto"/>
      </w:pPr>
      <w:r>
        <w:separator/>
      </w:r>
    </w:p>
  </w:endnote>
  <w:endnote w:type="continuationSeparator" w:id="1">
    <w:p w:rsidR="006618A4" w:rsidRDefault="006618A4" w:rsidP="00675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189516"/>
      <w:docPartObj>
        <w:docPartGallery w:val="Page Numbers (Bottom of Page)"/>
        <w:docPartUnique/>
      </w:docPartObj>
    </w:sdtPr>
    <w:sdtContent>
      <w:p w:rsidR="00612E11" w:rsidRDefault="00E3084B">
        <w:pPr>
          <w:pStyle w:val="Pieddepage"/>
          <w:jc w:val="center"/>
        </w:pPr>
        <w:fldSimple w:instr=" PAGE   \* MERGEFORMAT ">
          <w:r w:rsidR="000F42AD">
            <w:rPr>
              <w:noProof/>
            </w:rPr>
            <w:t>2</w:t>
          </w:r>
        </w:fldSimple>
      </w:p>
    </w:sdtContent>
  </w:sdt>
  <w:p w:rsidR="00612E11" w:rsidRDefault="00612E1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8A4" w:rsidRDefault="006618A4" w:rsidP="006751D0">
      <w:pPr>
        <w:spacing w:after="0" w:line="240" w:lineRule="auto"/>
      </w:pPr>
      <w:r>
        <w:separator/>
      </w:r>
    </w:p>
  </w:footnote>
  <w:footnote w:type="continuationSeparator" w:id="1">
    <w:p w:rsidR="006618A4" w:rsidRDefault="006618A4" w:rsidP="00675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5E2" w:rsidRPr="009B2E4F" w:rsidRDefault="006975E2" w:rsidP="006975E2">
    <w:pPr>
      <w:pStyle w:val="En-tte"/>
      <w:pBdr>
        <w:bottom w:val="thickThinSmallGap" w:sz="24" w:space="1" w:color="622423" w:themeColor="accent2" w:themeShade="7F"/>
      </w:pBdr>
      <w:jc w:val="right"/>
      <w:rPr>
        <w:rFonts w:asciiTheme="majorBidi" w:eastAsiaTheme="majorEastAsia" w:hAnsiTheme="majorBidi" w:cstheme="majorBidi"/>
        <w:sz w:val="24"/>
        <w:szCs w:val="24"/>
        <w:lang w:val="en-US"/>
      </w:rPr>
    </w:pPr>
    <w:r w:rsidRPr="009B2E4F">
      <w:rPr>
        <w:rFonts w:asciiTheme="majorBidi" w:eastAsiaTheme="majorEastAsia" w:hAnsiTheme="majorBidi" w:cstheme="majorBidi"/>
        <w:sz w:val="24"/>
        <w:szCs w:val="24"/>
        <w:lang w:val="en-US"/>
      </w:rPr>
      <w:t xml:space="preserve">Chapter V                                                                       </w:t>
    </w:r>
    <w:r>
      <w:rPr>
        <w:rFonts w:asciiTheme="majorBidi" w:eastAsiaTheme="majorEastAsia" w:hAnsiTheme="majorBidi" w:cstheme="majorBidi"/>
        <w:sz w:val="24"/>
        <w:szCs w:val="24"/>
        <w:lang w:val="en-US"/>
      </w:rPr>
      <w:t xml:space="preserve">            </w:t>
    </w:r>
    <w:r w:rsidRPr="009B2E4F">
      <w:rPr>
        <w:rFonts w:asciiTheme="majorBidi" w:eastAsiaTheme="majorEastAsia" w:hAnsiTheme="majorBidi" w:cstheme="majorBidi"/>
        <w:sz w:val="24"/>
        <w:szCs w:val="24"/>
        <w:lang w:val="en-US"/>
      </w:rPr>
      <w:t xml:space="preserve">     </w:t>
    </w:r>
    <w:r w:rsidRPr="009B2E4F">
      <w:rPr>
        <w:rFonts w:asciiTheme="majorBidi" w:hAnsiTheme="majorBidi"/>
        <w:sz w:val="24"/>
        <w:szCs w:val="24"/>
        <w:lang w:val="en-US"/>
      </w:rPr>
      <w:t>SAMPLING OPERATIONS</w:t>
    </w:r>
    <w:r w:rsidRPr="009B2E4F">
      <w:rPr>
        <w:rFonts w:asciiTheme="majorBidi" w:eastAsiaTheme="majorEastAsia" w:hAnsiTheme="majorBidi" w:cstheme="majorBidi"/>
        <w:sz w:val="24"/>
        <w:szCs w:val="24"/>
        <w:lang w:val="en-US"/>
      </w:rPr>
      <w:t xml:space="preserve">                                          </w:t>
    </w:r>
  </w:p>
  <w:p w:rsidR="00D76830" w:rsidRPr="00D76830" w:rsidRDefault="00D76830">
    <w:pPr>
      <w:pStyle w:val="En-tte"/>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5E2" w:rsidRPr="009B2E4F" w:rsidRDefault="006975E2" w:rsidP="00D76830">
    <w:pPr>
      <w:pStyle w:val="En-tte"/>
      <w:pBdr>
        <w:bottom w:val="thickThinSmallGap" w:sz="24" w:space="1" w:color="622423" w:themeColor="accent2" w:themeShade="7F"/>
      </w:pBdr>
      <w:jc w:val="right"/>
      <w:rPr>
        <w:rFonts w:asciiTheme="majorBidi" w:eastAsiaTheme="majorEastAsia" w:hAnsiTheme="majorBidi" w:cstheme="majorBidi"/>
        <w:sz w:val="24"/>
        <w:szCs w:val="24"/>
        <w:lang w:val="en-US"/>
      </w:rPr>
    </w:pPr>
    <w:r w:rsidRPr="009B2E4F">
      <w:rPr>
        <w:rFonts w:asciiTheme="majorBidi" w:eastAsiaTheme="majorEastAsia" w:hAnsiTheme="majorBidi" w:cstheme="majorBidi"/>
        <w:sz w:val="24"/>
        <w:szCs w:val="24"/>
        <w:lang w:val="en-US"/>
      </w:rPr>
      <w:t xml:space="preserve">Chapter V                                                                       </w:t>
    </w:r>
    <w:r>
      <w:rPr>
        <w:rFonts w:asciiTheme="majorBidi" w:eastAsiaTheme="majorEastAsia" w:hAnsiTheme="majorBidi" w:cstheme="majorBidi"/>
        <w:sz w:val="24"/>
        <w:szCs w:val="24"/>
        <w:lang w:val="en-US"/>
      </w:rPr>
      <w:t xml:space="preserve">            </w:t>
    </w:r>
    <w:r w:rsidRPr="009B2E4F">
      <w:rPr>
        <w:rFonts w:asciiTheme="majorBidi" w:eastAsiaTheme="majorEastAsia" w:hAnsiTheme="majorBidi" w:cstheme="majorBidi"/>
        <w:sz w:val="24"/>
        <w:szCs w:val="24"/>
        <w:lang w:val="en-US"/>
      </w:rPr>
      <w:t xml:space="preserve">     </w:t>
    </w:r>
    <w:r w:rsidRPr="009B2E4F">
      <w:rPr>
        <w:rFonts w:asciiTheme="majorBidi" w:hAnsiTheme="majorBidi"/>
        <w:sz w:val="24"/>
        <w:szCs w:val="24"/>
        <w:lang w:val="en-US"/>
      </w:rPr>
      <w:t>SAMPLING OPERATIONS</w:t>
    </w:r>
    <w:r w:rsidRPr="009B2E4F">
      <w:rPr>
        <w:rFonts w:asciiTheme="majorBidi" w:eastAsiaTheme="majorEastAsia" w:hAnsiTheme="majorBidi" w:cstheme="majorBidi"/>
        <w:sz w:val="24"/>
        <w:szCs w:val="24"/>
        <w:lang w:val="en-US"/>
      </w:rPr>
      <w:t xml:space="preserve">                                          </w:t>
    </w:r>
  </w:p>
  <w:p w:rsidR="006975E2" w:rsidRPr="00D76830" w:rsidRDefault="006975E2">
    <w:pPr>
      <w:pStyle w:val="En-tte"/>
      <w:rPr>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5E2" w:rsidRPr="009B2E4F" w:rsidRDefault="006975E2" w:rsidP="006975E2">
    <w:pPr>
      <w:pStyle w:val="En-tte"/>
      <w:pBdr>
        <w:bottom w:val="thickThinSmallGap" w:sz="24" w:space="1" w:color="622423" w:themeColor="accent2" w:themeShade="7F"/>
      </w:pBdr>
      <w:jc w:val="right"/>
      <w:rPr>
        <w:rFonts w:asciiTheme="majorBidi" w:eastAsiaTheme="majorEastAsia" w:hAnsiTheme="majorBidi" w:cstheme="majorBidi"/>
        <w:sz w:val="24"/>
        <w:szCs w:val="24"/>
        <w:lang w:val="en-US"/>
      </w:rPr>
    </w:pPr>
    <w:r w:rsidRPr="009B2E4F">
      <w:rPr>
        <w:rFonts w:asciiTheme="majorBidi" w:eastAsiaTheme="majorEastAsia" w:hAnsiTheme="majorBidi" w:cstheme="majorBidi"/>
        <w:sz w:val="24"/>
        <w:szCs w:val="24"/>
        <w:lang w:val="en-US"/>
      </w:rPr>
      <w:t xml:space="preserve">Chapter V                                                                       </w:t>
    </w:r>
    <w:r>
      <w:rPr>
        <w:rFonts w:asciiTheme="majorBidi" w:eastAsiaTheme="majorEastAsia" w:hAnsiTheme="majorBidi" w:cstheme="majorBidi"/>
        <w:sz w:val="24"/>
        <w:szCs w:val="24"/>
        <w:lang w:val="en-US"/>
      </w:rPr>
      <w:t xml:space="preserve">            </w:t>
    </w:r>
    <w:r w:rsidRPr="009B2E4F">
      <w:rPr>
        <w:rFonts w:asciiTheme="majorBidi" w:eastAsiaTheme="majorEastAsia" w:hAnsiTheme="majorBidi" w:cstheme="majorBidi"/>
        <w:sz w:val="24"/>
        <w:szCs w:val="24"/>
        <w:lang w:val="en-US"/>
      </w:rPr>
      <w:t xml:space="preserve">     </w:t>
    </w:r>
    <w:r w:rsidRPr="009B2E4F">
      <w:rPr>
        <w:rFonts w:asciiTheme="majorBidi" w:hAnsiTheme="majorBidi"/>
        <w:sz w:val="24"/>
        <w:szCs w:val="24"/>
        <w:lang w:val="en-US"/>
      </w:rPr>
      <w:t>SAMPLING OPERATIONS</w:t>
    </w:r>
    <w:r w:rsidRPr="009B2E4F">
      <w:rPr>
        <w:rFonts w:asciiTheme="majorBidi" w:eastAsiaTheme="majorEastAsia" w:hAnsiTheme="majorBidi" w:cstheme="majorBidi"/>
        <w:sz w:val="24"/>
        <w:szCs w:val="24"/>
        <w:lang w:val="en-US"/>
      </w:rPr>
      <w:t xml:space="preserve">                                          </w:t>
    </w:r>
  </w:p>
  <w:p w:rsidR="00D76830" w:rsidRPr="00D76830" w:rsidRDefault="00D76830">
    <w:pPr>
      <w:pStyle w:val="En-tt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1.2pt;height:11.2pt" o:bullet="t">
        <v:imagedata r:id="rId1" o:title="mso803D"/>
      </v:shape>
    </w:pict>
  </w:numPicBullet>
  <w:abstractNum w:abstractNumId="0">
    <w:nsid w:val="01485926"/>
    <w:multiLevelType w:val="multilevel"/>
    <w:tmpl w:val="8F16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D7E07"/>
    <w:multiLevelType w:val="hybridMultilevel"/>
    <w:tmpl w:val="95C065F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E62A2A"/>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24D3A"/>
    <w:multiLevelType w:val="hybridMultilevel"/>
    <w:tmpl w:val="E0D4E4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E42E70"/>
    <w:multiLevelType w:val="hybridMultilevel"/>
    <w:tmpl w:val="B5A2A2E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AF749DD"/>
    <w:multiLevelType w:val="multilevel"/>
    <w:tmpl w:val="BFDA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2C37A2"/>
    <w:multiLevelType w:val="multilevel"/>
    <w:tmpl w:val="19DC5458"/>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BCF4817"/>
    <w:multiLevelType w:val="hybridMultilevel"/>
    <w:tmpl w:val="DBB8A7DE"/>
    <w:lvl w:ilvl="0" w:tplc="A0ECF9A8">
      <w:start w:val="1"/>
      <w:numFmt w:val="bullet"/>
      <w:lvlText w:val="•"/>
      <w:lvlJc w:val="left"/>
      <w:pPr>
        <w:tabs>
          <w:tab w:val="num" w:pos="720"/>
        </w:tabs>
        <w:ind w:left="720" w:hanging="360"/>
      </w:pPr>
      <w:rPr>
        <w:rFonts w:ascii="Arial" w:hAnsi="Arial" w:hint="default"/>
      </w:rPr>
    </w:lvl>
    <w:lvl w:ilvl="1" w:tplc="4B348744" w:tentative="1">
      <w:start w:val="1"/>
      <w:numFmt w:val="bullet"/>
      <w:lvlText w:val="•"/>
      <w:lvlJc w:val="left"/>
      <w:pPr>
        <w:tabs>
          <w:tab w:val="num" w:pos="1440"/>
        </w:tabs>
        <w:ind w:left="1440" w:hanging="360"/>
      </w:pPr>
      <w:rPr>
        <w:rFonts w:ascii="Arial" w:hAnsi="Arial" w:hint="default"/>
      </w:rPr>
    </w:lvl>
    <w:lvl w:ilvl="2" w:tplc="C4406178" w:tentative="1">
      <w:start w:val="1"/>
      <w:numFmt w:val="bullet"/>
      <w:lvlText w:val="•"/>
      <w:lvlJc w:val="left"/>
      <w:pPr>
        <w:tabs>
          <w:tab w:val="num" w:pos="2160"/>
        </w:tabs>
        <w:ind w:left="2160" w:hanging="360"/>
      </w:pPr>
      <w:rPr>
        <w:rFonts w:ascii="Arial" w:hAnsi="Arial" w:hint="default"/>
      </w:rPr>
    </w:lvl>
    <w:lvl w:ilvl="3" w:tplc="8D26948A" w:tentative="1">
      <w:start w:val="1"/>
      <w:numFmt w:val="bullet"/>
      <w:lvlText w:val="•"/>
      <w:lvlJc w:val="left"/>
      <w:pPr>
        <w:tabs>
          <w:tab w:val="num" w:pos="2880"/>
        </w:tabs>
        <w:ind w:left="2880" w:hanging="360"/>
      </w:pPr>
      <w:rPr>
        <w:rFonts w:ascii="Arial" w:hAnsi="Arial" w:hint="default"/>
      </w:rPr>
    </w:lvl>
    <w:lvl w:ilvl="4" w:tplc="04D23B32" w:tentative="1">
      <w:start w:val="1"/>
      <w:numFmt w:val="bullet"/>
      <w:lvlText w:val="•"/>
      <w:lvlJc w:val="left"/>
      <w:pPr>
        <w:tabs>
          <w:tab w:val="num" w:pos="3600"/>
        </w:tabs>
        <w:ind w:left="3600" w:hanging="360"/>
      </w:pPr>
      <w:rPr>
        <w:rFonts w:ascii="Arial" w:hAnsi="Arial" w:hint="default"/>
      </w:rPr>
    </w:lvl>
    <w:lvl w:ilvl="5" w:tplc="7C343942" w:tentative="1">
      <w:start w:val="1"/>
      <w:numFmt w:val="bullet"/>
      <w:lvlText w:val="•"/>
      <w:lvlJc w:val="left"/>
      <w:pPr>
        <w:tabs>
          <w:tab w:val="num" w:pos="4320"/>
        </w:tabs>
        <w:ind w:left="4320" w:hanging="360"/>
      </w:pPr>
      <w:rPr>
        <w:rFonts w:ascii="Arial" w:hAnsi="Arial" w:hint="default"/>
      </w:rPr>
    </w:lvl>
    <w:lvl w:ilvl="6" w:tplc="FD320D56" w:tentative="1">
      <w:start w:val="1"/>
      <w:numFmt w:val="bullet"/>
      <w:lvlText w:val="•"/>
      <w:lvlJc w:val="left"/>
      <w:pPr>
        <w:tabs>
          <w:tab w:val="num" w:pos="5040"/>
        </w:tabs>
        <w:ind w:left="5040" w:hanging="360"/>
      </w:pPr>
      <w:rPr>
        <w:rFonts w:ascii="Arial" w:hAnsi="Arial" w:hint="default"/>
      </w:rPr>
    </w:lvl>
    <w:lvl w:ilvl="7" w:tplc="223CB732" w:tentative="1">
      <w:start w:val="1"/>
      <w:numFmt w:val="bullet"/>
      <w:lvlText w:val="•"/>
      <w:lvlJc w:val="left"/>
      <w:pPr>
        <w:tabs>
          <w:tab w:val="num" w:pos="5760"/>
        </w:tabs>
        <w:ind w:left="5760" w:hanging="360"/>
      </w:pPr>
      <w:rPr>
        <w:rFonts w:ascii="Arial" w:hAnsi="Arial" w:hint="default"/>
      </w:rPr>
    </w:lvl>
    <w:lvl w:ilvl="8" w:tplc="AE487146" w:tentative="1">
      <w:start w:val="1"/>
      <w:numFmt w:val="bullet"/>
      <w:lvlText w:val="•"/>
      <w:lvlJc w:val="left"/>
      <w:pPr>
        <w:tabs>
          <w:tab w:val="num" w:pos="6480"/>
        </w:tabs>
        <w:ind w:left="6480" w:hanging="360"/>
      </w:pPr>
      <w:rPr>
        <w:rFonts w:ascii="Arial" w:hAnsi="Arial" w:hint="default"/>
      </w:rPr>
    </w:lvl>
  </w:abstractNum>
  <w:abstractNum w:abstractNumId="8">
    <w:nsid w:val="0C1417C9"/>
    <w:multiLevelType w:val="multilevel"/>
    <w:tmpl w:val="3D044DBC"/>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C1F2655"/>
    <w:multiLevelType w:val="hybridMultilevel"/>
    <w:tmpl w:val="686A13D0"/>
    <w:lvl w:ilvl="0" w:tplc="91644D04">
      <w:start w:val="1"/>
      <w:numFmt w:val="bullet"/>
      <w:lvlText w:val="•"/>
      <w:lvlJc w:val="left"/>
      <w:pPr>
        <w:tabs>
          <w:tab w:val="num" w:pos="720"/>
        </w:tabs>
        <w:ind w:left="720" w:hanging="360"/>
      </w:pPr>
      <w:rPr>
        <w:rFonts w:ascii="Arial" w:hAnsi="Arial" w:hint="default"/>
      </w:rPr>
    </w:lvl>
    <w:lvl w:ilvl="1" w:tplc="F7227522" w:tentative="1">
      <w:start w:val="1"/>
      <w:numFmt w:val="bullet"/>
      <w:lvlText w:val="•"/>
      <w:lvlJc w:val="left"/>
      <w:pPr>
        <w:tabs>
          <w:tab w:val="num" w:pos="1440"/>
        </w:tabs>
        <w:ind w:left="1440" w:hanging="360"/>
      </w:pPr>
      <w:rPr>
        <w:rFonts w:ascii="Arial" w:hAnsi="Arial" w:hint="default"/>
      </w:rPr>
    </w:lvl>
    <w:lvl w:ilvl="2" w:tplc="33ACD73C" w:tentative="1">
      <w:start w:val="1"/>
      <w:numFmt w:val="bullet"/>
      <w:lvlText w:val="•"/>
      <w:lvlJc w:val="left"/>
      <w:pPr>
        <w:tabs>
          <w:tab w:val="num" w:pos="2160"/>
        </w:tabs>
        <w:ind w:left="2160" w:hanging="360"/>
      </w:pPr>
      <w:rPr>
        <w:rFonts w:ascii="Arial" w:hAnsi="Arial" w:hint="default"/>
      </w:rPr>
    </w:lvl>
    <w:lvl w:ilvl="3" w:tplc="CE7CF848" w:tentative="1">
      <w:start w:val="1"/>
      <w:numFmt w:val="bullet"/>
      <w:lvlText w:val="•"/>
      <w:lvlJc w:val="left"/>
      <w:pPr>
        <w:tabs>
          <w:tab w:val="num" w:pos="2880"/>
        </w:tabs>
        <w:ind w:left="2880" w:hanging="360"/>
      </w:pPr>
      <w:rPr>
        <w:rFonts w:ascii="Arial" w:hAnsi="Arial" w:hint="default"/>
      </w:rPr>
    </w:lvl>
    <w:lvl w:ilvl="4" w:tplc="7248A88A" w:tentative="1">
      <w:start w:val="1"/>
      <w:numFmt w:val="bullet"/>
      <w:lvlText w:val="•"/>
      <w:lvlJc w:val="left"/>
      <w:pPr>
        <w:tabs>
          <w:tab w:val="num" w:pos="3600"/>
        </w:tabs>
        <w:ind w:left="3600" w:hanging="360"/>
      </w:pPr>
      <w:rPr>
        <w:rFonts w:ascii="Arial" w:hAnsi="Arial" w:hint="default"/>
      </w:rPr>
    </w:lvl>
    <w:lvl w:ilvl="5" w:tplc="5AEA1E94" w:tentative="1">
      <w:start w:val="1"/>
      <w:numFmt w:val="bullet"/>
      <w:lvlText w:val="•"/>
      <w:lvlJc w:val="left"/>
      <w:pPr>
        <w:tabs>
          <w:tab w:val="num" w:pos="4320"/>
        </w:tabs>
        <w:ind w:left="4320" w:hanging="360"/>
      </w:pPr>
      <w:rPr>
        <w:rFonts w:ascii="Arial" w:hAnsi="Arial" w:hint="default"/>
      </w:rPr>
    </w:lvl>
    <w:lvl w:ilvl="6" w:tplc="5AB09D42" w:tentative="1">
      <w:start w:val="1"/>
      <w:numFmt w:val="bullet"/>
      <w:lvlText w:val="•"/>
      <w:lvlJc w:val="left"/>
      <w:pPr>
        <w:tabs>
          <w:tab w:val="num" w:pos="5040"/>
        </w:tabs>
        <w:ind w:left="5040" w:hanging="360"/>
      </w:pPr>
      <w:rPr>
        <w:rFonts w:ascii="Arial" w:hAnsi="Arial" w:hint="default"/>
      </w:rPr>
    </w:lvl>
    <w:lvl w:ilvl="7" w:tplc="700290D4" w:tentative="1">
      <w:start w:val="1"/>
      <w:numFmt w:val="bullet"/>
      <w:lvlText w:val="•"/>
      <w:lvlJc w:val="left"/>
      <w:pPr>
        <w:tabs>
          <w:tab w:val="num" w:pos="5760"/>
        </w:tabs>
        <w:ind w:left="5760" w:hanging="360"/>
      </w:pPr>
      <w:rPr>
        <w:rFonts w:ascii="Arial" w:hAnsi="Arial" w:hint="default"/>
      </w:rPr>
    </w:lvl>
    <w:lvl w:ilvl="8" w:tplc="8472AABA" w:tentative="1">
      <w:start w:val="1"/>
      <w:numFmt w:val="bullet"/>
      <w:lvlText w:val="•"/>
      <w:lvlJc w:val="left"/>
      <w:pPr>
        <w:tabs>
          <w:tab w:val="num" w:pos="6480"/>
        </w:tabs>
        <w:ind w:left="6480" w:hanging="360"/>
      </w:pPr>
      <w:rPr>
        <w:rFonts w:ascii="Arial" w:hAnsi="Arial" w:hint="default"/>
      </w:rPr>
    </w:lvl>
  </w:abstractNum>
  <w:abstractNum w:abstractNumId="10">
    <w:nsid w:val="0C7B087F"/>
    <w:multiLevelType w:val="multilevel"/>
    <w:tmpl w:val="6B109DE6"/>
    <w:lvl w:ilvl="0">
      <w:start w:val="1"/>
      <w:numFmt w:val="lowerLetter"/>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E947345"/>
    <w:multiLevelType w:val="multilevel"/>
    <w:tmpl w:val="C6A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0A5424F"/>
    <w:multiLevelType w:val="multilevel"/>
    <w:tmpl w:val="26A2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9C49A5"/>
    <w:multiLevelType w:val="multilevel"/>
    <w:tmpl w:val="1A4A0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284202"/>
    <w:multiLevelType w:val="hybridMultilevel"/>
    <w:tmpl w:val="367A3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4A653AB"/>
    <w:multiLevelType w:val="hybridMultilevel"/>
    <w:tmpl w:val="24A0866C"/>
    <w:lvl w:ilvl="0" w:tplc="2AEABD0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9742AE1"/>
    <w:multiLevelType w:val="hybridMultilevel"/>
    <w:tmpl w:val="3398D0D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A1973BB"/>
    <w:multiLevelType w:val="multilevel"/>
    <w:tmpl w:val="4628B8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AB30CE6"/>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6D5DEA"/>
    <w:multiLevelType w:val="hybridMultilevel"/>
    <w:tmpl w:val="DC46FD9A"/>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C2A37FB"/>
    <w:multiLevelType w:val="hybridMultilevel"/>
    <w:tmpl w:val="C57E23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C884A50"/>
    <w:multiLevelType w:val="hybridMultilevel"/>
    <w:tmpl w:val="63FADF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D156379"/>
    <w:multiLevelType w:val="hybridMultilevel"/>
    <w:tmpl w:val="BBF673CC"/>
    <w:lvl w:ilvl="0" w:tplc="F836C2C0">
      <w:start w:val="1"/>
      <w:numFmt w:val="bullet"/>
      <w:lvlText w:val="•"/>
      <w:lvlJc w:val="left"/>
      <w:pPr>
        <w:tabs>
          <w:tab w:val="num" w:pos="720"/>
        </w:tabs>
        <w:ind w:left="720" w:hanging="360"/>
      </w:pPr>
      <w:rPr>
        <w:rFonts w:ascii="Arial" w:hAnsi="Arial" w:hint="default"/>
      </w:rPr>
    </w:lvl>
    <w:lvl w:ilvl="1" w:tplc="C3F08708" w:tentative="1">
      <w:start w:val="1"/>
      <w:numFmt w:val="bullet"/>
      <w:lvlText w:val="•"/>
      <w:lvlJc w:val="left"/>
      <w:pPr>
        <w:tabs>
          <w:tab w:val="num" w:pos="1440"/>
        </w:tabs>
        <w:ind w:left="1440" w:hanging="360"/>
      </w:pPr>
      <w:rPr>
        <w:rFonts w:ascii="Arial" w:hAnsi="Arial" w:hint="default"/>
      </w:rPr>
    </w:lvl>
    <w:lvl w:ilvl="2" w:tplc="B51A1576" w:tentative="1">
      <w:start w:val="1"/>
      <w:numFmt w:val="bullet"/>
      <w:lvlText w:val="•"/>
      <w:lvlJc w:val="left"/>
      <w:pPr>
        <w:tabs>
          <w:tab w:val="num" w:pos="2160"/>
        </w:tabs>
        <w:ind w:left="2160" w:hanging="360"/>
      </w:pPr>
      <w:rPr>
        <w:rFonts w:ascii="Arial" w:hAnsi="Arial" w:hint="default"/>
      </w:rPr>
    </w:lvl>
    <w:lvl w:ilvl="3" w:tplc="B330E8DE" w:tentative="1">
      <w:start w:val="1"/>
      <w:numFmt w:val="bullet"/>
      <w:lvlText w:val="•"/>
      <w:lvlJc w:val="left"/>
      <w:pPr>
        <w:tabs>
          <w:tab w:val="num" w:pos="2880"/>
        </w:tabs>
        <w:ind w:left="2880" w:hanging="360"/>
      </w:pPr>
      <w:rPr>
        <w:rFonts w:ascii="Arial" w:hAnsi="Arial" w:hint="default"/>
      </w:rPr>
    </w:lvl>
    <w:lvl w:ilvl="4" w:tplc="4CD856AC" w:tentative="1">
      <w:start w:val="1"/>
      <w:numFmt w:val="bullet"/>
      <w:lvlText w:val="•"/>
      <w:lvlJc w:val="left"/>
      <w:pPr>
        <w:tabs>
          <w:tab w:val="num" w:pos="3600"/>
        </w:tabs>
        <w:ind w:left="3600" w:hanging="360"/>
      </w:pPr>
      <w:rPr>
        <w:rFonts w:ascii="Arial" w:hAnsi="Arial" w:hint="default"/>
      </w:rPr>
    </w:lvl>
    <w:lvl w:ilvl="5" w:tplc="78F00134" w:tentative="1">
      <w:start w:val="1"/>
      <w:numFmt w:val="bullet"/>
      <w:lvlText w:val="•"/>
      <w:lvlJc w:val="left"/>
      <w:pPr>
        <w:tabs>
          <w:tab w:val="num" w:pos="4320"/>
        </w:tabs>
        <w:ind w:left="4320" w:hanging="360"/>
      </w:pPr>
      <w:rPr>
        <w:rFonts w:ascii="Arial" w:hAnsi="Arial" w:hint="default"/>
      </w:rPr>
    </w:lvl>
    <w:lvl w:ilvl="6" w:tplc="A8821B68" w:tentative="1">
      <w:start w:val="1"/>
      <w:numFmt w:val="bullet"/>
      <w:lvlText w:val="•"/>
      <w:lvlJc w:val="left"/>
      <w:pPr>
        <w:tabs>
          <w:tab w:val="num" w:pos="5040"/>
        </w:tabs>
        <w:ind w:left="5040" w:hanging="360"/>
      </w:pPr>
      <w:rPr>
        <w:rFonts w:ascii="Arial" w:hAnsi="Arial" w:hint="default"/>
      </w:rPr>
    </w:lvl>
    <w:lvl w:ilvl="7" w:tplc="C054F98C" w:tentative="1">
      <w:start w:val="1"/>
      <w:numFmt w:val="bullet"/>
      <w:lvlText w:val="•"/>
      <w:lvlJc w:val="left"/>
      <w:pPr>
        <w:tabs>
          <w:tab w:val="num" w:pos="5760"/>
        </w:tabs>
        <w:ind w:left="5760" w:hanging="360"/>
      </w:pPr>
      <w:rPr>
        <w:rFonts w:ascii="Arial" w:hAnsi="Arial" w:hint="default"/>
      </w:rPr>
    </w:lvl>
    <w:lvl w:ilvl="8" w:tplc="29AADF74" w:tentative="1">
      <w:start w:val="1"/>
      <w:numFmt w:val="bullet"/>
      <w:lvlText w:val="•"/>
      <w:lvlJc w:val="left"/>
      <w:pPr>
        <w:tabs>
          <w:tab w:val="num" w:pos="6480"/>
        </w:tabs>
        <w:ind w:left="6480" w:hanging="360"/>
      </w:pPr>
      <w:rPr>
        <w:rFonts w:ascii="Arial" w:hAnsi="Arial" w:hint="default"/>
      </w:rPr>
    </w:lvl>
  </w:abstractNum>
  <w:abstractNum w:abstractNumId="23">
    <w:nsid w:val="22206F01"/>
    <w:multiLevelType w:val="multilevel"/>
    <w:tmpl w:val="8E1C73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3006C98"/>
    <w:multiLevelType w:val="hybridMultilevel"/>
    <w:tmpl w:val="E78C774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304036C"/>
    <w:multiLevelType w:val="multilevel"/>
    <w:tmpl w:val="EF7E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3DD082C"/>
    <w:multiLevelType w:val="hybridMultilevel"/>
    <w:tmpl w:val="40E611C6"/>
    <w:lvl w:ilvl="0" w:tplc="040C0007">
      <w:start w:val="1"/>
      <w:numFmt w:val="bullet"/>
      <w:lvlText w:val=""/>
      <w:lvlPicBulletId w:val="0"/>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27">
    <w:nsid w:val="23F360B7"/>
    <w:multiLevelType w:val="multilevel"/>
    <w:tmpl w:val="49E2D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4674DDD"/>
    <w:multiLevelType w:val="hybridMultilevel"/>
    <w:tmpl w:val="B9628A66"/>
    <w:lvl w:ilvl="0" w:tplc="040C000D">
      <w:start w:val="1"/>
      <w:numFmt w:val="bullet"/>
      <w:lvlText w:val=""/>
      <w:lvlJc w:val="left"/>
      <w:pPr>
        <w:tabs>
          <w:tab w:val="num" w:pos="720"/>
        </w:tabs>
        <w:ind w:left="720" w:hanging="360"/>
      </w:pPr>
      <w:rPr>
        <w:rFonts w:ascii="Wingdings" w:hAnsi="Wingdings"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29">
    <w:nsid w:val="285D3987"/>
    <w:multiLevelType w:val="multilevel"/>
    <w:tmpl w:val="5DA01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D52900"/>
    <w:multiLevelType w:val="multilevel"/>
    <w:tmpl w:val="25326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9EE3D4D"/>
    <w:multiLevelType w:val="multilevel"/>
    <w:tmpl w:val="DD186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hint="default"/>
        <w:b/>
        <w:bCs w:val="0"/>
        <w:color w:val="00206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B267E30"/>
    <w:multiLevelType w:val="multilevel"/>
    <w:tmpl w:val="9530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B7C6151"/>
    <w:multiLevelType w:val="hybridMultilevel"/>
    <w:tmpl w:val="5DD65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C8D66D4"/>
    <w:multiLevelType w:val="hybridMultilevel"/>
    <w:tmpl w:val="39747B6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14B56F4"/>
    <w:multiLevelType w:val="multilevel"/>
    <w:tmpl w:val="15C81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1695543"/>
    <w:multiLevelType w:val="hybridMultilevel"/>
    <w:tmpl w:val="55DE8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3285155"/>
    <w:multiLevelType w:val="multilevel"/>
    <w:tmpl w:val="BCE2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3D2AC5"/>
    <w:multiLevelType w:val="multilevel"/>
    <w:tmpl w:val="FFD63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A1A495E"/>
    <w:multiLevelType w:val="multilevel"/>
    <w:tmpl w:val="FCC84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CF11877"/>
    <w:multiLevelType w:val="hybridMultilevel"/>
    <w:tmpl w:val="89CCC7D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3F0850FD"/>
    <w:multiLevelType w:val="hybridMultilevel"/>
    <w:tmpl w:val="A6E2B01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nsid w:val="40BD48F2"/>
    <w:multiLevelType w:val="hybridMultilevel"/>
    <w:tmpl w:val="7FBCD50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0C87C32"/>
    <w:multiLevelType w:val="multilevel"/>
    <w:tmpl w:val="B6321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0D01FA3"/>
    <w:multiLevelType w:val="multilevel"/>
    <w:tmpl w:val="CACEFAB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5A33AA6"/>
    <w:multiLevelType w:val="multilevel"/>
    <w:tmpl w:val="87BC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6DA6C29"/>
    <w:multiLevelType w:val="multilevel"/>
    <w:tmpl w:val="6694C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1D4A54"/>
    <w:multiLevelType w:val="hybridMultilevel"/>
    <w:tmpl w:val="5DA04FB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48F10122"/>
    <w:multiLevelType w:val="multilevel"/>
    <w:tmpl w:val="2300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9823C81"/>
    <w:multiLevelType w:val="hybridMultilevel"/>
    <w:tmpl w:val="A75848E6"/>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4A207AFB"/>
    <w:multiLevelType w:val="hybridMultilevel"/>
    <w:tmpl w:val="871CDFEA"/>
    <w:lvl w:ilvl="0" w:tplc="ACF6EB62">
      <w:start w:val="1"/>
      <w:numFmt w:val="bullet"/>
      <w:lvlText w:val="•"/>
      <w:lvlJc w:val="left"/>
      <w:pPr>
        <w:tabs>
          <w:tab w:val="num" w:pos="720"/>
        </w:tabs>
        <w:ind w:left="720" w:hanging="360"/>
      </w:pPr>
      <w:rPr>
        <w:rFonts w:ascii="Arial" w:hAnsi="Arial" w:hint="default"/>
      </w:rPr>
    </w:lvl>
    <w:lvl w:ilvl="1" w:tplc="C36EF68A" w:tentative="1">
      <w:start w:val="1"/>
      <w:numFmt w:val="bullet"/>
      <w:lvlText w:val="•"/>
      <w:lvlJc w:val="left"/>
      <w:pPr>
        <w:tabs>
          <w:tab w:val="num" w:pos="1440"/>
        </w:tabs>
        <w:ind w:left="1440" w:hanging="360"/>
      </w:pPr>
      <w:rPr>
        <w:rFonts w:ascii="Arial" w:hAnsi="Arial" w:hint="default"/>
      </w:rPr>
    </w:lvl>
    <w:lvl w:ilvl="2" w:tplc="AE1036C8" w:tentative="1">
      <w:start w:val="1"/>
      <w:numFmt w:val="bullet"/>
      <w:lvlText w:val="•"/>
      <w:lvlJc w:val="left"/>
      <w:pPr>
        <w:tabs>
          <w:tab w:val="num" w:pos="2160"/>
        </w:tabs>
        <w:ind w:left="2160" w:hanging="360"/>
      </w:pPr>
      <w:rPr>
        <w:rFonts w:ascii="Arial" w:hAnsi="Arial" w:hint="default"/>
      </w:rPr>
    </w:lvl>
    <w:lvl w:ilvl="3" w:tplc="E26289DA" w:tentative="1">
      <w:start w:val="1"/>
      <w:numFmt w:val="bullet"/>
      <w:lvlText w:val="•"/>
      <w:lvlJc w:val="left"/>
      <w:pPr>
        <w:tabs>
          <w:tab w:val="num" w:pos="2880"/>
        </w:tabs>
        <w:ind w:left="2880" w:hanging="360"/>
      </w:pPr>
      <w:rPr>
        <w:rFonts w:ascii="Arial" w:hAnsi="Arial" w:hint="default"/>
      </w:rPr>
    </w:lvl>
    <w:lvl w:ilvl="4" w:tplc="D268904A" w:tentative="1">
      <w:start w:val="1"/>
      <w:numFmt w:val="bullet"/>
      <w:lvlText w:val="•"/>
      <w:lvlJc w:val="left"/>
      <w:pPr>
        <w:tabs>
          <w:tab w:val="num" w:pos="3600"/>
        </w:tabs>
        <w:ind w:left="3600" w:hanging="360"/>
      </w:pPr>
      <w:rPr>
        <w:rFonts w:ascii="Arial" w:hAnsi="Arial" w:hint="default"/>
      </w:rPr>
    </w:lvl>
    <w:lvl w:ilvl="5" w:tplc="F468ECA8" w:tentative="1">
      <w:start w:val="1"/>
      <w:numFmt w:val="bullet"/>
      <w:lvlText w:val="•"/>
      <w:lvlJc w:val="left"/>
      <w:pPr>
        <w:tabs>
          <w:tab w:val="num" w:pos="4320"/>
        </w:tabs>
        <w:ind w:left="4320" w:hanging="360"/>
      </w:pPr>
      <w:rPr>
        <w:rFonts w:ascii="Arial" w:hAnsi="Arial" w:hint="default"/>
      </w:rPr>
    </w:lvl>
    <w:lvl w:ilvl="6" w:tplc="B24C94C6" w:tentative="1">
      <w:start w:val="1"/>
      <w:numFmt w:val="bullet"/>
      <w:lvlText w:val="•"/>
      <w:lvlJc w:val="left"/>
      <w:pPr>
        <w:tabs>
          <w:tab w:val="num" w:pos="5040"/>
        </w:tabs>
        <w:ind w:left="5040" w:hanging="360"/>
      </w:pPr>
      <w:rPr>
        <w:rFonts w:ascii="Arial" w:hAnsi="Arial" w:hint="default"/>
      </w:rPr>
    </w:lvl>
    <w:lvl w:ilvl="7" w:tplc="DCF0888A" w:tentative="1">
      <w:start w:val="1"/>
      <w:numFmt w:val="bullet"/>
      <w:lvlText w:val="•"/>
      <w:lvlJc w:val="left"/>
      <w:pPr>
        <w:tabs>
          <w:tab w:val="num" w:pos="5760"/>
        </w:tabs>
        <w:ind w:left="5760" w:hanging="360"/>
      </w:pPr>
      <w:rPr>
        <w:rFonts w:ascii="Arial" w:hAnsi="Arial" w:hint="default"/>
      </w:rPr>
    </w:lvl>
    <w:lvl w:ilvl="8" w:tplc="BAB44446" w:tentative="1">
      <w:start w:val="1"/>
      <w:numFmt w:val="bullet"/>
      <w:lvlText w:val="•"/>
      <w:lvlJc w:val="left"/>
      <w:pPr>
        <w:tabs>
          <w:tab w:val="num" w:pos="6480"/>
        </w:tabs>
        <w:ind w:left="6480" w:hanging="360"/>
      </w:pPr>
      <w:rPr>
        <w:rFonts w:ascii="Arial" w:hAnsi="Arial" w:hint="default"/>
      </w:rPr>
    </w:lvl>
  </w:abstractNum>
  <w:abstractNum w:abstractNumId="51">
    <w:nsid w:val="4C452B79"/>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EB53409"/>
    <w:multiLevelType w:val="hybridMultilevel"/>
    <w:tmpl w:val="FE4AFBA4"/>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FCA3168"/>
    <w:multiLevelType w:val="hybridMultilevel"/>
    <w:tmpl w:val="262CE6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1CC404F"/>
    <w:multiLevelType w:val="multilevel"/>
    <w:tmpl w:val="C0DEBB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25F4DB9"/>
    <w:multiLevelType w:val="multilevel"/>
    <w:tmpl w:val="B524A9F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FE19BD"/>
    <w:multiLevelType w:val="hybridMultilevel"/>
    <w:tmpl w:val="EB0CBD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3720EBE"/>
    <w:multiLevelType w:val="hybridMultilevel"/>
    <w:tmpl w:val="97CAA2BE"/>
    <w:lvl w:ilvl="0" w:tplc="040C000B">
      <w:start w:val="1"/>
      <w:numFmt w:val="bullet"/>
      <w:lvlText w:val=""/>
      <w:lvlJc w:val="left"/>
      <w:pPr>
        <w:tabs>
          <w:tab w:val="num" w:pos="720"/>
        </w:tabs>
        <w:ind w:left="720" w:hanging="360"/>
      </w:pPr>
      <w:rPr>
        <w:rFonts w:ascii="Wingdings" w:hAnsi="Wingdings" w:hint="default"/>
      </w:rPr>
    </w:lvl>
    <w:lvl w:ilvl="1" w:tplc="ADAAE85C" w:tentative="1">
      <w:start w:val="1"/>
      <w:numFmt w:val="bullet"/>
      <w:lvlText w:val=""/>
      <w:lvlJc w:val="left"/>
      <w:pPr>
        <w:tabs>
          <w:tab w:val="num" w:pos="1440"/>
        </w:tabs>
        <w:ind w:left="1440" w:hanging="360"/>
      </w:pPr>
      <w:rPr>
        <w:rFonts w:ascii="Wingdings" w:hAnsi="Wingdings" w:hint="default"/>
      </w:rPr>
    </w:lvl>
    <w:lvl w:ilvl="2" w:tplc="A6C2D250" w:tentative="1">
      <w:start w:val="1"/>
      <w:numFmt w:val="bullet"/>
      <w:lvlText w:val=""/>
      <w:lvlJc w:val="left"/>
      <w:pPr>
        <w:tabs>
          <w:tab w:val="num" w:pos="2160"/>
        </w:tabs>
        <w:ind w:left="2160" w:hanging="360"/>
      </w:pPr>
      <w:rPr>
        <w:rFonts w:ascii="Wingdings" w:hAnsi="Wingdings" w:hint="default"/>
      </w:rPr>
    </w:lvl>
    <w:lvl w:ilvl="3" w:tplc="E7847016" w:tentative="1">
      <w:start w:val="1"/>
      <w:numFmt w:val="bullet"/>
      <w:lvlText w:val=""/>
      <w:lvlJc w:val="left"/>
      <w:pPr>
        <w:tabs>
          <w:tab w:val="num" w:pos="2880"/>
        </w:tabs>
        <w:ind w:left="2880" w:hanging="360"/>
      </w:pPr>
      <w:rPr>
        <w:rFonts w:ascii="Wingdings" w:hAnsi="Wingdings" w:hint="default"/>
      </w:rPr>
    </w:lvl>
    <w:lvl w:ilvl="4" w:tplc="69CAC764" w:tentative="1">
      <w:start w:val="1"/>
      <w:numFmt w:val="bullet"/>
      <w:lvlText w:val=""/>
      <w:lvlJc w:val="left"/>
      <w:pPr>
        <w:tabs>
          <w:tab w:val="num" w:pos="3600"/>
        </w:tabs>
        <w:ind w:left="3600" w:hanging="360"/>
      </w:pPr>
      <w:rPr>
        <w:rFonts w:ascii="Wingdings" w:hAnsi="Wingdings" w:hint="default"/>
      </w:rPr>
    </w:lvl>
    <w:lvl w:ilvl="5" w:tplc="BFF0DFB0" w:tentative="1">
      <w:start w:val="1"/>
      <w:numFmt w:val="bullet"/>
      <w:lvlText w:val=""/>
      <w:lvlJc w:val="left"/>
      <w:pPr>
        <w:tabs>
          <w:tab w:val="num" w:pos="4320"/>
        </w:tabs>
        <w:ind w:left="4320" w:hanging="360"/>
      </w:pPr>
      <w:rPr>
        <w:rFonts w:ascii="Wingdings" w:hAnsi="Wingdings" w:hint="default"/>
      </w:rPr>
    </w:lvl>
    <w:lvl w:ilvl="6" w:tplc="E044545A" w:tentative="1">
      <w:start w:val="1"/>
      <w:numFmt w:val="bullet"/>
      <w:lvlText w:val=""/>
      <w:lvlJc w:val="left"/>
      <w:pPr>
        <w:tabs>
          <w:tab w:val="num" w:pos="5040"/>
        </w:tabs>
        <w:ind w:left="5040" w:hanging="360"/>
      </w:pPr>
      <w:rPr>
        <w:rFonts w:ascii="Wingdings" w:hAnsi="Wingdings" w:hint="default"/>
      </w:rPr>
    </w:lvl>
    <w:lvl w:ilvl="7" w:tplc="729A221A" w:tentative="1">
      <w:start w:val="1"/>
      <w:numFmt w:val="bullet"/>
      <w:lvlText w:val=""/>
      <w:lvlJc w:val="left"/>
      <w:pPr>
        <w:tabs>
          <w:tab w:val="num" w:pos="5760"/>
        </w:tabs>
        <w:ind w:left="5760" w:hanging="360"/>
      </w:pPr>
      <w:rPr>
        <w:rFonts w:ascii="Wingdings" w:hAnsi="Wingdings" w:hint="default"/>
      </w:rPr>
    </w:lvl>
    <w:lvl w:ilvl="8" w:tplc="BA0CD5BA" w:tentative="1">
      <w:start w:val="1"/>
      <w:numFmt w:val="bullet"/>
      <w:lvlText w:val=""/>
      <w:lvlJc w:val="left"/>
      <w:pPr>
        <w:tabs>
          <w:tab w:val="num" w:pos="6480"/>
        </w:tabs>
        <w:ind w:left="6480" w:hanging="360"/>
      </w:pPr>
      <w:rPr>
        <w:rFonts w:ascii="Wingdings" w:hAnsi="Wingdings" w:hint="default"/>
      </w:rPr>
    </w:lvl>
  </w:abstractNum>
  <w:abstractNum w:abstractNumId="58">
    <w:nsid w:val="56555242"/>
    <w:multiLevelType w:val="multilevel"/>
    <w:tmpl w:val="7C9024D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nsid w:val="56CB5F94"/>
    <w:multiLevelType w:val="hybridMultilevel"/>
    <w:tmpl w:val="5C603FA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6D0409C"/>
    <w:multiLevelType w:val="multilevel"/>
    <w:tmpl w:val="E1007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74A72FF"/>
    <w:multiLevelType w:val="multilevel"/>
    <w:tmpl w:val="C08C6D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7F651E7"/>
    <w:multiLevelType w:val="hybridMultilevel"/>
    <w:tmpl w:val="BAEC8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5865508C"/>
    <w:multiLevelType w:val="multilevel"/>
    <w:tmpl w:val="BD6C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90C63EB"/>
    <w:multiLevelType w:val="multilevel"/>
    <w:tmpl w:val="F200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293887"/>
    <w:multiLevelType w:val="hybridMultilevel"/>
    <w:tmpl w:val="CE6EE894"/>
    <w:lvl w:ilvl="0" w:tplc="18C8F75E">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C4C238C"/>
    <w:multiLevelType w:val="multilevel"/>
    <w:tmpl w:val="C144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7E290D"/>
    <w:multiLevelType w:val="multilevel"/>
    <w:tmpl w:val="967CA774"/>
    <w:lvl w:ilvl="0">
      <w:start w:val="1"/>
      <w:numFmt w:val="decimal"/>
      <w:lvlText w:val="%1."/>
      <w:lvlJc w:val="left"/>
      <w:pPr>
        <w:ind w:left="720" w:hanging="360"/>
      </w:pPr>
      <w:rPr>
        <w:rFonts w:eastAsiaTheme="majorEastAsia" w:hint="default"/>
        <w:color w:val="365F91"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nsid w:val="5CA9131B"/>
    <w:multiLevelType w:val="hybridMultilevel"/>
    <w:tmpl w:val="417A5AD0"/>
    <w:lvl w:ilvl="0" w:tplc="6FD4A94A">
      <w:start w:val="1"/>
      <w:numFmt w:val="bullet"/>
      <w:lvlText w:val="•"/>
      <w:lvlJc w:val="left"/>
      <w:pPr>
        <w:tabs>
          <w:tab w:val="num" w:pos="720"/>
        </w:tabs>
        <w:ind w:left="720" w:hanging="360"/>
      </w:pPr>
      <w:rPr>
        <w:rFonts w:ascii="Arial" w:hAnsi="Arial" w:hint="default"/>
      </w:rPr>
    </w:lvl>
    <w:lvl w:ilvl="1" w:tplc="24AE9A18" w:tentative="1">
      <w:start w:val="1"/>
      <w:numFmt w:val="bullet"/>
      <w:lvlText w:val="•"/>
      <w:lvlJc w:val="left"/>
      <w:pPr>
        <w:tabs>
          <w:tab w:val="num" w:pos="1440"/>
        </w:tabs>
        <w:ind w:left="1440" w:hanging="360"/>
      </w:pPr>
      <w:rPr>
        <w:rFonts w:ascii="Arial" w:hAnsi="Arial" w:hint="default"/>
      </w:rPr>
    </w:lvl>
    <w:lvl w:ilvl="2" w:tplc="19AE7122" w:tentative="1">
      <w:start w:val="1"/>
      <w:numFmt w:val="bullet"/>
      <w:lvlText w:val="•"/>
      <w:lvlJc w:val="left"/>
      <w:pPr>
        <w:tabs>
          <w:tab w:val="num" w:pos="2160"/>
        </w:tabs>
        <w:ind w:left="2160" w:hanging="360"/>
      </w:pPr>
      <w:rPr>
        <w:rFonts w:ascii="Arial" w:hAnsi="Arial" w:hint="default"/>
      </w:rPr>
    </w:lvl>
    <w:lvl w:ilvl="3" w:tplc="92960D0E" w:tentative="1">
      <w:start w:val="1"/>
      <w:numFmt w:val="bullet"/>
      <w:lvlText w:val="•"/>
      <w:lvlJc w:val="left"/>
      <w:pPr>
        <w:tabs>
          <w:tab w:val="num" w:pos="2880"/>
        </w:tabs>
        <w:ind w:left="2880" w:hanging="360"/>
      </w:pPr>
      <w:rPr>
        <w:rFonts w:ascii="Arial" w:hAnsi="Arial" w:hint="default"/>
      </w:rPr>
    </w:lvl>
    <w:lvl w:ilvl="4" w:tplc="14601CE4" w:tentative="1">
      <w:start w:val="1"/>
      <w:numFmt w:val="bullet"/>
      <w:lvlText w:val="•"/>
      <w:lvlJc w:val="left"/>
      <w:pPr>
        <w:tabs>
          <w:tab w:val="num" w:pos="3600"/>
        </w:tabs>
        <w:ind w:left="3600" w:hanging="360"/>
      </w:pPr>
      <w:rPr>
        <w:rFonts w:ascii="Arial" w:hAnsi="Arial" w:hint="default"/>
      </w:rPr>
    </w:lvl>
    <w:lvl w:ilvl="5" w:tplc="96500A14" w:tentative="1">
      <w:start w:val="1"/>
      <w:numFmt w:val="bullet"/>
      <w:lvlText w:val="•"/>
      <w:lvlJc w:val="left"/>
      <w:pPr>
        <w:tabs>
          <w:tab w:val="num" w:pos="4320"/>
        </w:tabs>
        <w:ind w:left="4320" w:hanging="360"/>
      </w:pPr>
      <w:rPr>
        <w:rFonts w:ascii="Arial" w:hAnsi="Arial" w:hint="default"/>
      </w:rPr>
    </w:lvl>
    <w:lvl w:ilvl="6" w:tplc="1FA8BDD4" w:tentative="1">
      <w:start w:val="1"/>
      <w:numFmt w:val="bullet"/>
      <w:lvlText w:val="•"/>
      <w:lvlJc w:val="left"/>
      <w:pPr>
        <w:tabs>
          <w:tab w:val="num" w:pos="5040"/>
        </w:tabs>
        <w:ind w:left="5040" w:hanging="360"/>
      </w:pPr>
      <w:rPr>
        <w:rFonts w:ascii="Arial" w:hAnsi="Arial" w:hint="default"/>
      </w:rPr>
    </w:lvl>
    <w:lvl w:ilvl="7" w:tplc="12FA744E" w:tentative="1">
      <w:start w:val="1"/>
      <w:numFmt w:val="bullet"/>
      <w:lvlText w:val="•"/>
      <w:lvlJc w:val="left"/>
      <w:pPr>
        <w:tabs>
          <w:tab w:val="num" w:pos="5760"/>
        </w:tabs>
        <w:ind w:left="5760" w:hanging="360"/>
      </w:pPr>
      <w:rPr>
        <w:rFonts w:ascii="Arial" w:hAnsi="Arial" w:hint="default"/>
      </w:rPr>
    </w:lvl>
    <w:lvl w:ilvl="8" w:tplc="5F78FC04" w:tentative="1">
      <w:start w:val="1"/>
      <w:numFmt w:val="bullet"/>
      <w:lvlText w:val="•"/>
      <w:lvlJc w:val="left"/>
      <w:pPr>
        <w:tabs>
          <w:tab w:val="num" w:pos="6480"/>
        </w:tabs>
        <w:ind w:left="6480" w:hanging="360"/>
      </w:pPr>
      <w:rPr>
        <w:rFonts w:ascii="Arial" w:hAnsi="Arial" w:hint="default"/>
      </w:rPr>
    </w:lvl>
  </w:abstractNum>
  <w:abstractNum w:abstractNumId="69">
    <w:nsid w:val="5F423B56"/>
    <w:multiLevelType w:val="multilevel"/>
    <w:tmpl w:val="372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FBC7983"/>
    <w:multiLevelType w:val="hybridMultilevel"/>
    <w:tmpl w:val="B4A253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0B6736C"/>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1F5302C"/>
    <w:multiLevelType w:val="multilevel"/>
    <w:tmpl w:val="9FE838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1FF3330"/>
    <w:multiLevelType w:val="multilevel"/>
    <w:tmpl w:val="D3F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201032F"/>
    <w:multiLevelType w:val="hybridMultilevel"/>
    <w:tmpl w:val="179AEC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3F162E5"/>
    <w:multiLevelType w:val="multilevel"/>
    <w:tmpl w:val="8224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4206C61"/>
    <w:multiLevelType w:val="hybridMultilevel"/>
    <w:tmpl w:val="2022002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65315994"/>
    <w:multiLevelType w:val="multilevel"/>
    <w:tmpl w:val="87F8A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5BC282C"/>
    <w:multiLevelType w:val="hybridMultilevel"/>
    <w:tmpl w:val="A35A22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68DA305E"/>
    <w:multiLevelType w:val="multilevel"/>
    <w:tmpl w:val="CF9298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nsid w:val="693E4F02"/>
    <w:multiLevelType w:val="hybridMultilevel"/>
    <w:tmpl w:val="6922D29E"/>
    <w:lvl w:ilvl="0" w:tplc="A6660A16">
      <w:start w:val="1"/>
      <w:numFmt w:val="bullet"/>
      <w:lvlText w:val="•"/>
      <w:lvlJc w:val="left"/>
      <w:pPr>
        <w:tabs>
          <w:tab w:val="num" w:pos="720"/>
        </w:tabs>
        <w:ind w:left="720" w:hanging="360"/>
      </w:pPr>
      <w:rPr>
        <w:rFonts w:ascii="Arial" w:hAnsi="Arial" w:hint="default"/>
      </w:rPr>
    </w:lvl>
    <w:lvl w:ilvl="1" w:tplc="3E26B9CA" w:tentative="1">
      <w:start w:val="1"/>
      <w:numFmt w:val="bullet"/>
      <w:lvlText w:val="•"/>
      <w:lvlJc w:val="left"/>
      <w:pPr>
        <w:tabs>
          <w:tab w:val="num" w:pos="1440"/>
        </w:tabs>
        <w:ind w:left="1440" w:hanging="360"/>
      </w:pPr>
      <w:rPr>
        <w:rFonts w:ascii="Arial" w:hAnsi="Arial" w:hint="default"/>
      </w:rPr>
    </w:lvl>
    <w:lvl w:ilvl="2" w:tplc="1702016C" w:tentative="1">
      <w:start w:val="1"/>
      <w:numFmt w:val="bullet"/>
      <w:lvlText w:val="•"/>
      <w:lvlJc w:val="left"/>
      <w:pPr>
        <w:tabs>
          <w:tab w:val="num" w:pos="2160"/>
        </w:tabs>
        <w:ind w:left="2160" w:hanging="360"/>
      </w:pPr>
      <w:rPr>
        <w:rFonts w:ascii="Arial" w:hAnsi="Arial" w:hint="default"/>
      </w:rPr>
    </w:lvl>
    <w:lvl w:ilvl="3" w:tplc="0B425958" w:tentative="1">
      <w:start w:val="1"/>
      <w:numFmt w:val="bullet"/>
      <w:lvlText w:val="•"/>
      <w:lvlJc w:val="left"/>
      <w:pPr>
        <w:tabs>
          <w:tab w:val="num" w:pos="2880"/>
        </w:tabs>
        <w:ind w:left="2880" w:hanging="360"/>
      </w:pPr>
      <w:rPr>
        <w:rFonts w:ascii="Arial" w:hAnsi="Arial" w:hint="default"/>
      </w:rPr>
    </w:lvl>
    <w:lvl w:ilvl="4" w:tplc="FC6A1008" w:tentative="1">
      <w:start w:val="1"/>
      <w:numFmt w:val="bullet"/>
      <w:lvlText w:val="•"/>
      <w:lvlJc w:val="left"/>
      <w:pPr>
        <w:tabs>
          <w:tab w:val="num" w:pos="3600"/>
        </w:tabs>
        <w:ind w:left="3600" w:hanging="360"/>
      </w:pPr>
      <w:rPr>
        <w:rFonts w:ascii="Arial" w:hAnsi="Arial" w:hint="default"/>
      </w:rPr>
    </w:lvl>
    <w:lvl w:ilvl="5" w:tplc="8420597C" w:tentative="1">
      <w:start w:val="1"/>
      <w:numFmt w:val="bullet"/>
      <w:lvlText w:val="•"/>
      <w:lvlJc w:val="left"/>
      <w:pPr>
        <w:tabs>
          <w:tab w:val="num" w:pos="4320"/>
        </w:tabs>
        <w:ind w:left="4320" w:hanging="360"/>
      </w:pPr>
      <w:rPr>
        <w:rFonts w:ascii="Arial" w:hAnsi="Arial" w:hint="default"/>
      </w:rPr>
    </w:lvl>
    <w:lvl w:ilvl="6" w:tplc="40A8DE60" w:tentative="1">
      <w:start w:val="1"/>
      <w:numFmt w:val="bullet"/>
      <w:lvlText w:val="•"/>
      <w:lvlJc w:val="left"/>
      <w:pPr>
        <w:tabs>
          <w:tab w:val="num" w:pos="5040"/>
        </w:tabs>
        <w:ind w:left="5040" w:hanging="360"/>
      </w:pPr>
      <w:rPr>
        <w:rFonts w:ascii="Arial" w:hAnsi="Arial" w:hint="default"/>
      </w:rPr>
    </w:lvl>
    <w:lvl w:ilvl="7" w:tplc="BE986E4C" w:tentative="1">
      <w:start w:val="1"/>
      <w:numFmt w:val="bullet"/>
      <w:lvlText w:val="•"/>
      <w:lvlJc w:val="left"/>
      <w:pPr>
        <w:tabs>
          <w:tab w:val="num" w:pos="5760"/>
        </w:tabs>
        <w:ind w:left="5760" w:hanging="360"/>
      </w:pPr>
      <w:rPr>
        <w:rFonts w:ascii="Arial" w:hAnsi="Arial" w:hint="default"/>
      </w:rPr>
    </w:lvl>
    <w:lvl w:ilvl="8" w:tplc="E208DF9A" w:tentative="1">
      <w:start w:val="1"/>
      <w:numFmt w:val="bullet"/>
      <w:lvlText w:val="•"/>
      <w:lvlJc w:val="left"/>
      <w:pPr>
        <w:tabs>
          <w:tab w:val="num" w:pos="6480"/>
        </w:tabs>
        <w:ind w:left="6480" w:hanging="360"/>
      </w:pPr>
      <w:rPr>
        <w:rFonts w:ascii="Arial" w:hAnsi="Arial" w:hint="default"/>
      </w:rPr>
    </w:lvl>
  </w:abstractNum>
  <w:abstractNum w:abstractNumId="81">
    <w:nsid w:val="698F5CD4"/>
    <w:multiLevelType w:val="multilevel"/>
    <w:tmpl w:val="DB888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A6447BE"/>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ABD1F86"/>
    <w:multiLevelType w:val="multilevel"/>
    <w:tmpl w:val="33D62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BAD207D"/>
    <w:multiLevelType w:val="multilevel"/>
    <w:tmpl w:val="03C0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E241C75"/>
    <w:multiLevelType w:val="hybridMultilevel"/>
    <w:tmpl w:val="616030EC"/>
    <w:lvl w:ilvl="0" w:tplc="040C000B">
      <w:start w:val="1"/>
      <w:numFmt w:val="bullet"/>
      <w:lvlText w:val=""/>
      <w:lvlJc w:val="left"/>
      <w:pPr>
        <w:tabs>
          <w:tab w:val="num" w:pos="720"/>
        </w:tabs>
        <w:ind w:left="720" w:hanging="360"/>
      </w:pPr>
      <w:rPr>
        <w:rFonts w:ascii="Wingdings" w:hAnsi="Wingdings" w:hint="default"/>
      </w:rPr>
    </w:lvl>
    <w:lvl w:ilvl="1" w:tplc="161EF49A" w:tentative="1">
      <w:start w:val="1"/>
      <w:numFmt w:val="bullet"/>
      <w:lvlText w:val=""/>
      <w:lvlJc w:val="left"/>
      <w:pPr>
        <w:tabs>
          <w:tab w:val="num" w:pos="1440"/>
        </w:tabs>
        <w:ind w:left="1440" w:hanging="360"/>
      </w:pPr>
      <w:rPr>
        <w:rFonts w:ascii="Wingdings" w:hAnsi="Wingdings" w:hint="default"/>
      </w:rPr>
    </w:lvl>
    <w:lvl w:ilvl="2" w:tplc="581EE9E8" w:tentative="1">
      <w:start w:val="1"/>
      <w:numFmt w:val="bullet"/>
      <w:lvlText w:val=""/>
      <w:lvlJc w:val="left"/>
      <w:pPr>
        <w:tabs>
          <w:tab w:val="num" w:pos="2160"/>
        </w:tabs>
        <w:ind w:left="2160" w:hanging="360"/>
      </w:pPr>
      <w:rPr>
        <w:rFonts w:ascii="Wingdings" w:hAnsi="Wingdings" w:hint="default"/>
      </w:rPr>
    </w:lvl>
    <w:lvl w:ilvl="3" w:tplc="27E24D38" w:tentative="1">
      <w:start w:val="1"/>
      <w:numFmt w:val="bullet"/>
      <w:lvlText w:val=""/>
      <w:lvlJc w:val="left"/>
      <w:pPr>
        <w:tabs>
          <w:tab w:val="num" w:pos="2880"/>
        </w:tabs>
        <w:ind w:left="2880" w:hanging="360"/>
      </w:pPr>
      <w:rPr>
        <w:rFonts w:ascii="Wingdings" w:hAnsi="Wingdings" w:hint="default"/>
      </w:rPr>
    </w:lvl>
    <w:lvl w:ilvl="4" w:tplc="D35645D2" w:tentative="1">
      <w:start w:val="1"/>
      <w:numFmt w:val="bullet"/>
      <w:lvlText w:val=""/>
      <w:lvlJc w:val="left"/>
      <w:pPr>
        <w:tabs>
          <w:tab w:val="num" w:pos="3600"/>
        </w:tabs>
        <w:ind w:left="3600" w:hanging="360"/>
      </w:pPr>
      <w:rPr>
        <w:rFonts w:ascii="Wingdings" w:hAnsi="Wingdings" w:hint="default"/>
      </w:rPr>
    </w:lvl>
    <w:lvl w:ilvl="5" w:tplc="0F98B78E" w:tentative="1">
      <w:start w:val="1"/>
      <w:numFmt w:val="bullet"/>
      <w:lvlText w:val=""/>
      <w:lvlJc w:val="left"/>
      <w:pPr>
        <w:tabs>
          <w:tab w:val="num" w:pos="4320"/>
        </w:tabs>
        <w:ind w:left="4320" w:hanging="360"/>
      </w:pPr>
      <w:rPr>
        <w:rFonts w:ascii="Wingdings" w:hAnsi="Wingdings" w:hint="default"/>
      </w:rPr>
    </w:lvl>
    <w:lvl w:ilvl="6" w:tplc="5DC021FE" w:tentative="1">
      <w:start w:val="1"/>
      <w:numFmt w:val="bullet"/>
      <w:lvlText w:val=""/>
      <w:lvlJc w:val="left"/>
      <w:pPr>
        <w:tabs>
          <w:tab w:val="num" w:pos="5040"/>
        </w:tabs>
        <w:ind w:left="5040" w:hanging="360"/>
      </w:pPr>
      <w:rPr>
        <w:rFonts w:ascii="Wingdings" w:hAnsi="Wingdings" w:hint="default"/>
      </w:rPr>
    </w:lvl>
    <w:lvl w:ilvl="7" w:tplc="503224CA" w:tentative="1">
      <w:start w:val="1"/>
      <w:numFmt w:val="bullet"/>
      <w:lvlText w:val=""/>
      <w:lvlJc w:val="left"/>
      <w:pPr>
        <w:tabs>
          <w:tab w:val="num" w:pos="5760"/>
        </w:tabs>
        <w:ind w:left="5760" w:hanging="360"/>
      </w:pPr>
      <w:rPr>
        <w:rFonts w:ascii="Wingdings" w:hAnsi="Wingdings" w:hint="default"/>
      </w:rPr>
    </w:lvl>
    <w:lvl w:ilvl="8" w:tplc="D8FCD466" w:tentative="1">
      <w:start w:val="1"/>
      <w:numFmt w:val="bullet"/>
      <w:lvlText w:val=""/>
      <w:lvlJc w:val="left"/>
      <w:pPr>
        <w:tabs>
          <w:tab w:val="num" w:pos="6480"/>
        </w:tabs>
        <w:ind w:left="6480" w:hanging="360"/>
      </w:pPr>
      <w:rPr>
        <w:rFonts w:ascii="Wingdings" w:hAnsi="Wingdings" w:hint="default"/>
      </w:rPr>
    </w:lvl>
  </w:abstractNum>
  <w:abstractNum w:abstractNumId="86">
    <w:nsid w:val="6F6673CF"/>
    <w:multiLevelType w:val="multilevel"/>
    <w:tmpl w:val="179A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FE7470F"/>
    <w:multiLevelType w:val="hybridMultilevel"/>
    <w:tmpl w:val="C0FE874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71162EFE"/>
    <w:multiLevelType w:val="multilevel"/>
    <w:tmpl w:val="E0E2E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17F6CC3"/>
    <w:multiLevelType w:val="multilevel"/>
    <w:tmpl w:val="7A30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3096932"/>
    <w:multiLevelType w:val="hybridMultilevel"/>
    <w:tmpl w:val="ED50C7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73932161"/>
    <w:multiLevelType w:val="hybridMultilevel"/>
    <w:tmpl w:val="1FD6C2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7414726E"/>
    <w:multiLevelType w:val="multilevel"/>
    <w:tmpl w:val="79BE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60911CA"/>
    <w:multiLevelType w:val="multilevel"/>
    <w:tmpl w:val="71F41B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6CB1343"/>
    <w:multiLevelType w:val="multilevel"/>
    <w:tmpl w:val="4C5E4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7A72306"/>
    <w:multiLevelType w:val="multilevel"/>
    <w:tmpl w:val="D0F6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83131B8"/>
    <w:multiLevelType w:val="hybridMultilevel"/>
    <w:tmpl w:val="56FC5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7972635B"/>
    <w:multiLevelType w:val="hybridMultilevel"/>
    <w:tmpl w:val="EE52406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7A1970B0"/>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A1E242B"/>
    <w:multiLevelType w:val="hybridMultilevel"/>
    <w:tmpl w:val="A7642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A6374EC"/>
    <w:multiLevelType w:val="multilevel"/>
    <w:tmpl w:val="B0AA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B344F57"/>
    <w:multiLevelType w:val="hybridMultilevel"/>
    <w:tmpl w:val="E66C5C56"/>
    <w:lvl w:ilvl="0" w:tplc="B1D263C8">
      <w:start w:val="1"/>
      <w:numFmt w:val="bullet"/>
      <w:lvlText w:val="•"/>
      <w:lvlJc w:val="left"/>
      <w:pPr>
        <w:tabs>
          <w:tab w:val="num" w:pos="720"/>
        </w:tabs>
        <w:ind w:left="720" w:hanging="360"/>
      </w:pPr>
      <w:rPr>
        <w:rFonts w:ascii="Arial" w:hAnsi="Arial"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102">
    <w:nsid w:val="7E945808"/>
    <w:multiLevelType w:val="multilevel"/>
    <w:tmpl w:val="F92A41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7F704BEC"/>
    <w:multiLevelType w:val="multilevel"/>
    <w:tmpl w:val="C380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5"/>
  </w:num>
  <w:num w:numId="2">
    <w:abstractNumId w:val="95"/>
  </w:num>
  <w:num w:numId="3">
    <w:abstractNumId w:val="11"/>
  </w:num>
  <w:num w:numId="4">
    <w:abstractNumId w:val="25"/>
  </w:num>
  <w:num w:numId="5">
    <w:abstractNumId w:val="12"/>
  </w:num>
  <w:num w:numId="6">
    <w:abstractNumId w:val="18"/>
  </w:num>
  <w:num w:numId="7">
    <w:abstractNumId w:val="31"/>
  </w:num>
  <w:num w:numId="8">
    <w:abstractNumId w:val="54"/>
  </w:num>
  <w:num w:numId="9">
    <w:abstractNumId w:val="9"/>
  </w:num>
  <w:num w:numId="10">
    <w:abstractNumId w:val="22"/>
  </w:num>
  <w:num w:numId="11">
    <w:abstractNumId w:val="80"/>
  </w:num>
  <w:num w:numId="12">
    <w:abstractNumId w:val="50"/>
  </w:num>
  <w:num w:numId="13">
    <w:abstractNumId w:val="68"/>
  </w:num>
  <w:num w:numId="14">
    <w:abstractNumId w:val="26"/>
  </w:num>
  <w:num w:numId="15">
    <w:abstractNumId w:val="79"/>
  </w:num>
  <w:num w:numId="16">
    <w:abstractNumId w:val="67"/>
  </w:num>
  <w:num w:numId="17">
    <w:abstractNumId w:val="14"/>
  </w:num>
  <w:num w:numId="18">
    <w:abstractNumId w:val="27"/>
  </w:num>
  <w:num w:numId="19">
    <w:abstractNumId w:val="83"/>
  </w:num>
  <w:num w:numId="20">
    <w:abstractNumId w:val="33"/>
  </w:num>
  <w:num w:numId="21">
    <w:abstractNumId w:val="101"/>
  </w:num>
  <w:num w:numId="22">
    <w:abstractNumId w:val="7"/>
  </w:num>
  <w:num w:numId="23">
    <w:abstractNumId w:val="58"/>
  </w:num>
  <w:num w:numId="24">
    <w:abstractNumId w:val="2"/>
  </w:num>
  <w:num w:numId="25">
    <w:abstractNumId w:val="16"/>
  </w:num>
  <w:num w:numId="26">
    <w:abstractNumId w:val="88"/>
  </w:num>
  <w:num w:numId="27">
    <w:abstractNumId w:val="99"/>
  </w:num>
  <w:num w:numId="28">
    <w:abstractNumId w:val="57"/>
  </w:num>
  <w:num w:numId="29">
    <w:abstractNumId w:val="85"/>
  </w:num>
  <w:num w:numId="30">
    <w:abstractNumId w:val="49"/>
  </w:num>
  <w:num w:numId="31">
    <w:abstractNumId w:val="47"/>
  </w:num>
  <w:num w:numId="32">
    <w:abstractNumId w:val="52"/>
  </w:num>
  <w:num w:numId="33">
    <w:abstractNumId w:val="34"/>
  </w:num>
  <w:num w:numId="34">
    <w:abstractNumId w:val="32"/>
  </w:num>
  <w:num w:numId="35">
    <w:abstractNumId w:val="92"/>
  </w:num>
  <w:num w:numId="36">
    <w:abstractNumId w:val="69"/>
  </w:num>
  <w:num w:numId="37">
    <w:abstractNumId w:val="66"/>
  </w:num>
  <w:num w:numId="38">
    <w:abstractNumId w:val="89"/>
  </w:num>
  <w:num w:numId="39">
    <w:abstractNumId w:val="84"/>
  </w:num>
  <w:num w:numId="40">
    <w:abstractNumId w:val="0"/>
  </w:num>
  <w:num w:numId="41">
    <w:abstractNumId w:val="94"/>
  </w:num>
  <w:num w:numId="42">
    <w:abstractNumId w:val="37"/>
  </w:num>
  <w:num w:numId="43">
    <w:abstractNumId w:val="73"/>
  </w:num>
  <w:num w:numId="44">
    <w:abstractNumId w:val="102"/>
  </w:num>
  <w:num w:numId="45">
    <w:abstractNumId w:val="41"/>
  </w:num>
  <w:num w:numId="46">
    <w:abstractNumId w:val="87"/>
  </w:num>
  <w:num w:numId="47">
    <w:abstractNumId w:val="17"/>
  </w:num>
  <w:num w:numId="48">
    <w:abstractNumId w:val="71"/>
  </w:num>
  <w:num w:numId="49">
    <w:abstractNumId w:val="98"/>
  </w:num>
  <w:num w:numId="50">
    <w:abstractNumId w:val="10"/>
  </w:num>
  <w:num w:numId="51">
    <w:abstractNumId w:val="61"/>
  </w:num>
  <w:num w:numId="52">
    <w:abstractNumId w:val="93"/>
  </w:num>
  <w:num w:numId="53">
    <w:abstractNumId w:val="72"/>
  </w:num>
  <w:num w:numId="54">
    <w:abstractNumId w:val="82"/>
  </w:num>
  <w:num w:numId="55">
    <w:abstractNumId w:val="62"/>
  </w:num>
  <w:num w:numId="56">
    <w:abstractNumId w:val="28"/>
  </w:num>
  <w:num w:numId="57">
    <w:abstractNumId w:val="36"/>
  </w:num>
  <w:num w:numId="58">
    <w:abstractNumId w:val="96"/>
  </w:num>
  <w:num w:numId="59">
    <w:abstractNumId w:val="59"/>
  </w:num>
  <w:num w:numId="60">
    <w:abstractNumId w:val="51"/>
  </w:num>
  <w:num w:numId="61">
    <w:abstractNumId w:val="55"/>
  </w:num>
  <w:num w:numId="62">
    <w:abstractNumId w:val="5"/>
  </w:num>
  <w:num w:numId="63">
    <w:abstractNumId w:val="53"/>
  </w:num>
  <w:num w:numId="64">
    <w:abstractNumId w:val="19"/>
  </w:num>
  <w:num w:numId="65">
    <w:abstractNumId w:val="91"/>
  </w:num>
  <w:num w:numId="66">
    <w:abstractNumId w:val="39"/>
  </w:num>
  <w:num w:numId="67">
    <w:abstractNumId w:val="81"/>
  </w:num>
  <w:num w:numId="68">
    <w:abstractNumId w:val="30"/>
  </w:num>
  <w:num w:numId="69">
    <w:abstractNumId w:val="90"/>
  </w:num>
  <w:num w:numId="70">
    <w:abstractNumId w:val="8"/>
  </w:num>
  <w:num w:numId="71">
    <w:abstractNumId w:val="56"/>
  </w:num>
  <w:num w:numId="72">
    <w:abstractNumId w:val="40"/>
  </w:num>
  <w:num w:numId="73">
    <w:abstractNumId w:val="74"/>
  </w:num>
  <w:num w:numId="74">
    <w:abstractNumId w:val="70"/>
  </w:num>
  <w:num w:numId="75">
    <w:abstractNumId w:val="20"/>
  </w:num>
  <w:num w:numId="76">
    <w:abstractNumId w:val="3"/>
  </w:num>
  <w:num w:numId="77">
    <w:abstractNumId w:val="21"/>
  </w:num>
  <w:num w:numId="78">
    <w:abstractNumId w:val="6"/>
  </w:num>
  <w:num w:numId="79">
    <w:abstractNumId w:val="44"/>
  </w:num>
  <w:num w:numId="80">
    <w:abstractNumId w:val="29"/>
  </w:num>
  <w:num w:numId="81">
    <w:abstractNumId w:val="15"/>
  </w:num>
  <w:num w:numId="82">
    <w:abstractNumId w:val="23"/>
  </w:num>
  <w:num w:numId="83">
    <w:abstractNumId w:val="46"/>
  </w:num>
  <w:num w:numId="84">
    <w:abstractNumId w:val="38"/>
  </w:num>
  <w:num w:numId="85">
    <w:abstractNumId w:val="45"/>
  </w:num>
  <w:num w:numId="86">
    <w:abstractNumId w:val="63"/>
  </w:num>
  <w:num w:numId="87">
    <w:abstractNumId w:val="77"/>
  </w:num>
  <w:num w:numId="88">
    <w:abstractNumId w:val="43"/>
  </w:num>
  <w:num w:numId="89">
    <w:abstractNumId w:val="35"/>
  </w:num>
  <w:num w:numId="90">
    <w:abstractNumId w:val="103"/>
  </w:num>
  <w:num w:numId="91">
    <w:abstractNumId w:val="60"/>
  </w:num>
  <w:num w:numId="92">
    <w:abstractNumId w:val="100"/>
  </w:num>
  <w:num w:numId="93">
    <w:abstractNumId w:val="48"/>
  </w:num>
  <w:num w:numId="94">
    <w:abstractNumId w:val="86"/>
  </w:num>
  <w:num w:numId="95">
    <w:abstractNumId w:val="64"/>
  </w:num>
  <w:num w:numId="96">
    <w:abstractNumId w:val="13"/>
  </w:num>
  <w:num w:numId="97">
    <w:abstractNumId w:val="78"/>
  </w:num>
  <w:num w:numId="98">
    <w:abstractNumId w:val="65"/>
  </w:num>
  <w:num w:numId="99">
    <w:abstractNumId w:val="76"/>
  </w:num>
  <w:num w:numId="100">
    <w:abstractNumId w:val="4"/>
  </w:num>
  <w:num w:numId="101">
    <w:abstractNumId w:val="42"/>
  </w:num>
  <w:num w:numId="102">
    <w:abstractNumId w:val="24"/>
  </w:num>
  <w:num w:numId="103">
    <w:abstractNumId w:val="1"/>
  </w:num>
  <w:num w:numId="104">
    <w:abstractNumId w:val="97"/>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0"/>
  <w:defaultTabStop w:val="708"/>
  <w:hyphenationZone w:val="425"/>
  <w:characterSpacingControl w:val="doNotCompress"/>
  <w:hdrShapeDefaults>
    <o:shapedefaults v:ext="edit" spidmax="8194">
      <o:colormenu v:ext="edit" fillcolor="none" strokecolor="none"/>
    </o:shapedefaults>
  </w:hdrShapeDefaults>
  <w:footnotePr>
    <w:footnote w:id="0"/>
    <w:footnote w:id="1"/>
  </w:footnotePr>
  <w:endnotePr>
    <w:endnote w:id="0"/>
    <w:endnote w:id="1"/>
  </w:endnotePr>
  <w:compat>
    <w:useFELayout/>
  </w:compat>
  <w:rsids>
    <w:rsidRoot w:val="002E27F5"/>
    <w:rsid w:val="00000B44"/>
    <w:rsid w:val="00005C7F"/>
    <w:rsid w:val="00014918"/>
    <w:rsid w:val="0001539C"/>
    <w:rsid w:val="000260C7"/>
    <w:rsid w:val="00044064"/>
    <w:rsid w:val="000524F9"/>
    <w:rsid w:val="00072DDC"/>
    <w:rsid w:val="00073330"/>
    <w:rsid w:val="000733D1"/>
    <w:rsid w:val="00080AB7"/>
    <w:rsid w:val="00095E3D"/>
    <w:rsid w:val="000A33BF"/>
    <w:rsid w:val="000A466D"/>
    <w:rsid w:val="000B0B6A"/>
    <w:rsid w:val="000B1AFC"/>
    <w:rsid w:val="000B2427"/>
    <w:rsid w:val="000B28E7"/>
    <w:rsid w:val="000B5CDF"/>
    <w:rsid w:val="000B70FC"/>
    <w:rsid w:val="000B7DB3"/>
    <w:rsid w:val="000C295F"/>
    <w:rsid w:val="000C5B5B"/>
    <w:rsid w:val="000D3A53"/>
    <w:rsid w:val="000D4741"/>
    <w:rsid w:val="000D7CEE"/>
    <w:rsid w:val="000E3058"/>
    <w:rsid w:val="000E39C7"/>
    <w:rsid w:val="000E410C"/>
    <w:rsid w:val="000F1D43"/>
    <w:rsid w:val="000F2243"/>
    <w:rsid w:val="000F42AD"/>
    <w:rsid w:val="001068B8"/>
    <w:rsid w:val="0010726D"/>
    <w:rsid w:val="00107D2B"/>
    <w:rsid w:val="00126ADF"/>
    <w:rsid w:val="00135764"/>
    <w:rsid w:val="00137A74"/>
    <w:rsid w:val="0014271B"/>
    <w:rsid w:val="00153A3E"/>
    <w:rsid w:val="00156FDB"/>
    <w:rsid w:val="00176930"/>
    <w:rsid w:val="001936F0"/>
    <w:rsid w:val="001A010E"/>
    <w:rsid w:val="001A7297"/>
    <w:rsid w:val="001B06BC"/>
    <w:rsid w:val="001C561F"/>
    <w:rsid w:val="001C6EAF"/>
    <w:rsid w:val="001E1588"/>
    <w:rsid w:val="001F0176"/>
    <w:rsid w:val="001F5D77"/>
    <w:rsid w:val="00217A40"/>
    <w:rsid w:val="00223ABA"/>
    <w:rsid w:val="00241E6D"/>
    <w:rsid w:val="0024437A"/>
    <w:rsid w:val="00260310"/>
    <w:rsid w:val="0026537C"/>
    <w:rsid w:val="002658AC"/>
    <w:rsid w:val="00273F08"/>
    <w:rsid w:val="00277D32"/>
    <w:rsid w:val="002826F7"/>
    <w:rsid w:val="00283D37"/>
    <w:rsid w:val="00294C79"/>
    <w:rsid w:val="002967FE"/>
    <w:rsid w:val="002A150B"/>
    <w:rsid w:val="002A187B"/>
    <w:rsid w:val="002A1F20"/>
    <w:rsid w:val="002A74D5"/>
    <w:rsid w:val="002A7C27"/>
    <w:rsid w:val="002B1F5F"/>
    <w:rsid w:val="002B2ADA"/>
    <w:rsid w:val="002C0B3D"/>
    <w:rsid w:val="002C44AF"/>
    <w:rsid w:val="002C70EC"/>
    <w:rsid w:val="002D08B3"/>
    <w:rsid w:val="002E1748"/>
    <w:rsid w:val="002E27F5"/>
    <w:rsid w:val="002F4139"/>
    <w:rsid w:val="003075C3"/>
    <w:rsid w:val="00316997"/>
    <w:rsid w:val="00316C2A"/>
    <w:rsid w:val="00321832"/>
    <w:rsid w:val="003245F6"/>
    <w:rsid w:val="00331AC8"/>
    <w:rsid w:val="00331F49"/>
    <w:rsid w:val="003416D3"/>
    <w:rsid w:val="00354E95"/>
    <w:rsid w:val="00357087"/>
    <w:rsid w:val="00376E00"/>
    <w:rsid w:val="003849FB"/>
    <w:rsid w:val="00392479"/>
    <w:rsid w:val="0039587F"/>
    <w:rsid w:val="003A2DB1"/>
    <w:rsid w:val="003B1A7B"/>
    <w:rsid w:val="003B2358"/>
    <w:rsid w:val="003B27E1"/>
    <w:rsid w:val="003B36AE"/>
    <w:rsid w:val="003B6027"/>
    <w:rsid w:val="003C63F0"/>
    <w:rsid w:val="003D1130"/>
    <w:rsid w:val="003D35AF"/>
    <w:rsid w:val="003D568F"/>
    <w:rsid w:val="003D63C7"/>
    <w:rsid w:val="003E32BF"/>
    <w:rsid w:val="003E5C17"/>
    <w:rsid w:val="003E7715"/>
    <w:rsid w:val="003E7E8E"/>
    <w:rsid w:val="0040679C"/>
    <w:rsid w:val="004070B4"/>
    <w:rsid w:val="00407605"/>
    <w:rsid w:val="004079D5"/>
    <w:rsid w:val="00412DEC"/>
    <w:rsid w:val="00416962"/>
    <w:rsid w:val="00421279"/>
    <w:rsid w:val="004230ED"/>
    <w:rsid w:val="004266E9"/>
    <w:rsid w:val="004333D1"/>
    <w:rsid w:val="00433D50"/>
    <w:rsid w:val="00440D00"/>
    <w:rsid w:val="004548B5"/>
    <w:rsid w:val="00457262"/>
    <w:rsid w:val="0046759B"/>
    <w:rsid w:val="004700D0"/>
    <w:rsid w:val="00477AB0"/>
    <w:rsid w:val="00490ABA"/>
    <w:rsid w:val="004A218C"/>
    <w:rsid w:val="004A4339"/>
    <w:rsid w:val="004A4A99"/>
    <w:rsid w:val="004A592A"/>
    <w:rsid w:val="004B0389"/>
    <w:rsid w:val="004C0A54"/>
    <w:rsid w:val="004D1753"/>
    <w:rsid w:val="004E1F65"/>
    <w:rsid w:val="004E6C01"/>
    <w:rsid w:val="004E76D8"/>
    <w:rsid w:val="004F0442"/>
    <w:rsid w:val="004F48A1"/>
    <w:rsid w:val="004F4B8D"/>
    <w:rsid w:val="00500EB4"/>
    <w:rsid w:val="0050661E"/>
    <w:rsid w:val="00516BDE"/>
    <w:rsid w:val="0052610A"/>
    <w:rsid w:val="00533E9D"/>
    <w:rsid w:val="00541A4C"/>
    <w:rsid w:val="0054487B"/>
    <w:rsid w:val="00545FB1"/>
    <w:rsid w:val="00555472"/>
    <w:rsid w:val="00567060"/>
    <w:rsid w:val="0057271B"/>
    <w:rsid w:val="00576321"/>
    <w:rsid w:val="00581572"/>
    <w:rsid w:val="0058410D"/>
    <w:rsid w:val="005866C8"/>
    <w:rsid w:val="0059367B"/>
    <w:rsid w:val="005B057D"/>
    <w:rsid w:val="005C7A01"/>
    <w:rsid w:val="005C7D2A"/>
    <w:rsid w:val="005D00E8"/>
    <w:rsid w:val="005D16C0"/>
    <w:rsid w:val="005D2D1E"/>
    <w:rsid w:val="005D40D5"/>
    <w:rsid w:val="005D4A88"/>
    <w:rsid w:val="005D6F33"/>
    <w:rsid w:val="005E2B6D"/>
    <w:rsid w:val="005E3E45"/>
    <w:rsid w:val="005E6F43"/>
    <w:rsid w:val="005E77EB"/>
    <w:rsid w:val="005F0D99"/>
    <w:rsid w:val="0060221B"/>
    <w:rsid w:val="00610511"/>
    <w:rsid w:val="0061160D"/>
    <w:rsid w:val="00612E11"/>
    <w:rsid w:val="006155A3"/>
    <w:rsid w:val="006155C0"/>
    <w:rsid w:val="00617C78"/>
    <w:rsid w:val="00621678"/>
    <w:rsid w:val="006249E5"/>
    <w:rsid w:val="0063182D"/>
    <w:rsid w:val="00637E67"/>
    <w:rsid w:val="006423F5"/>
    <w:rsid w:val="0065595A"/>
    <w:rsid w:val="0065665E"/>
    <w:rsid w:val="006618A4"/>
    <w:rsid w:val="00665ABC"/>
    <w:rsid w:val="006746A0"/>
    <w:rsid w:val="006751D0"/>
    <w:rsid w:val="00680072"/>
    <w:rsid w:val="006941A3"/>
    <w:rsid w:val="006975E2"/>
    <w:rsid w:val="006A701B"/>
    <w:rsid w:val="006B0128"/>
    <w:rsid w:val="006B2A9F"/>
    <w:rsid w:val="006B3166"/>
    <w:rsid w:val="006E4B1A"/>
    <w:rsid w:val="006F563B"/>
    <w:rsid w:val="006F7CB0"/>
    <w:rsid w:val="007010FD"/>
    <w:rsid w:val="00701407"/>
    <w:rsid w:val="00702EEF"/>
    <w:rsid w:val="0070436E"/>
    <w:rsid w:val="00724C59"/>
    <w:rsid w:val="00725DB8"/>
    <w:rsid w:val="00727386"/>
    <w:rsid w:val="00737A30"/>
    <w:rsid w:val="00741E95"/>
    <w:rsid w:val="00743732"/>
    <w:rsid w:val="007529CC"/>
    <w:rsid w:val="00752A06"/>
    <w:rsid w:val="007536B9"/>
    <w:rsid w:val="007564FD"/>
    <w:rsid w:val="007768C3"/>
    <w:rsid w:val="00777F36"/>
    <w:rsid w:val="00785AD8"/>
    <w:rsid w:val="007873CA"/>
    <w:rsid w:val="00796E9F"/>
    <w:rsid w:val="007A1120"/>
    <w:rsid w:val="007A4900"/>
    <w:rsid w:val="007A4E19"/>
    <w:rsid w:val="007A5736"/>
    <w:rsid w:val="007B1435"/>
    <w:rsid w:val="007B191D"/>
    <w:rsid w:val="007C637C"/>
    <w:rsid w:val="007E58F9"/>
    <w:rsid w:val="007F1386"/>
    <w:rsid w:val="007F2D6A"/>
    <w:rsid w:val="007F6C07"/>
    <w:rsid w:val="00812E18"/>
    <w:rsid w:val="008140B0"/>
    <w:rsid w:val="008179A7"/>
    <w:rsid w:val="00820066"/>
    <w:rsid w:val="00830B13"/>
    <w:rsid w:val="00841A9A"/>
    <w:rsid w:val="00853978"/>
    <w:rsid w:val="00857201"/>
    <w:rsid w:val="0085738E"/>
    <w:rsid w:val="00871F06"/>
    <w:rsid w:val="00872343"/>
    <w:rsid w:val="008744C6"/>
    <w:rsid w:val="00875181"/>
    <w:rsid w:val="008A42DC"/>
    <w:rsid w:val="008B3AD9"/>
    <w:rsid w:val="008C1110"/>
    <w:rsid w:val="008C70CC"/>
    <w:rsid w:val="008D02E6"/>
    <w:rsid w:val="008D7654"/>
    <w:rsid w:val="008F1380"/>
    <w:rsid w:val="00902FC8"/>
    <w:rsid w:val="0091474A"/>
    <w:rsid w:val="00914A52"/>
    <w:rsid w:val="00917135"/>
    <w:rsid w:val="0092482D"/>
    <w:rsid w:val="0093585D"/>
    <w:rsid w:val="009401E3"/>
    <w:rsid w:val="00942972"/>
    <w:rsid w:val="009560E5"/>
    <w:rsid w:val="00956753"/>
    <w:rsid w:val="00956ECA"/>
    <w:rsid w:val="0096061D"/>
    <w:rsid w:val="009645A3"/>
    <w:rsid w:val="00967D15"/>
    <w:rsid w:val="00973852"/>
    <w:rsid w:val="009918BA"/>
    <w:rsid w:val="009A0E3A"/>
    <w:rsid w:val="009A62C1"/>
    <w:rsid w:val="009B2E4F"/>
    <w:rsid w:val="009C21F2"/>
    <w:rsid w:val="009C7221"/>
    <w:rsid w:val="009D14EF"/>
    <w:rsid w:val="009D4F76"/>
    <w:rsid w:val="009D7AA4"/>
    <w:rsid w:val="009E14F7"/>
    <w:rsid w:val="009F24B7"/>
    <w:rsid w:val="009F3AB7"/>
    <w:rsid w:val="009F7ACE"/>
    <w:rsid w:val="00A14BD9"/>
    <w:rsid w:val="00A15CEE"/>
    <w:rsid w:val="00A161BF"/>
    <w:rsid w:val="00A1671D"/>
    <w:rsid w:val="00A2193E"/>
    <w:rsid w:val="00A24E08"/>
    <w:rsid w:val="00A255A0"/>
    <w:rsid w:val="00A3522A"/>
    <w:rsid w:val="00A42268"/>
    <w:rsid w:val="00A561B7"/>
    <w:rsid w:val="00A56FC7"/>
    <w:rsid w:val="00A604A9"/>
    <w:rsid w:val="00A76154"/>
    <w:rsid w:val="00A76232"/>
    <w:rsid w:val="00A915B4"/>
    <w:rsid w:val="00A91709"/>
    <w:rsid w:val="00AB3B0C"/>
    <w:rsid w:val="00AB7402"/>
    <w:rsid w:val="00AC64EA"/>
    <w:rsid w:val="00AE5620"/>
    <w:rsid w:val="00AF14BD"/>
    <w:rsid w:val="00AF42D8"/>
    <w:rsid w:val="00AF7F78"/>
    <w:rsid w:val="00B06D8D"/>
    <w:rsid w:val="00B07F33"/>
    <w:rsid w:val="00B113D6"/>
    <w:rsid w:val="00B117EE"/>
    <w:rsid w:val="00B141A7"/>
    <w:rsid w:val="00B25A17"/>
    <w:rsid w:val="00B25DE3"/>
    <w:rsid w:val="00B440BA"/>
    <w:rsid w:val="00B7009B"/>
    <w:rsid w:val="00B7337A"/>
    <w:rsid w:val="00B81E90"/>
    <w:rsid w:val="00B85188"/>
    <w:rsid w:val="00BA3598"/>
    <w:rsid w:val="00BA4FB8"/>
    <w:rsid w:val="00BB69AC"/>
    <w:rsid w:val="00BC194F"/>
    <w:rsid w:val="00BC64AE"/>
    <w:rsid w:val="00BF41B6"/>
    <w:rsid w:val="00C10BFE"/>
    <w:rsid w:val="00C24522"/>
    <w:rsid w:val="00C24A5D"/>
    <w:rsid w:val="00C33D7C"/>
    <w:rsid w:val="00C36B70"/>
    <w:rsid w:val="00C4065D"/>
    <w:rsid w:val="00C451DE"/>
    <w:rsid w:val="00C503DB"/>
    <w:rsid w:val="00C53AD6"/>
    <w:rsid w:val="00C53B5E"/>
    <w:rsid w:val="00C60D2A"/>
    <w:rsid w:val="00C6569D"/>
    <w:rsid w:val="00C70E38"/>
    <w:rsid w:val="00C82004"/>
    <w:rsid w:val="00C842ED"/>
    <w:rsid w:val="00C9226E"/>
    <w:rsid w:val="00CA582B"/>
    <w:rsid w:val="00CA68DE"/>
    <w:rsid w:val="00CB553E"/>
    <w:rsid w:val="00CC3CC8"/>
    <w:rsid w:val="00CC59E4"/>
    <w:rsid w:val="00CD3D0B"/>
    <w:rsid w:val="00CE058B"/>
    <w:rsid w:val="00CF37CF"/>
    <w:rsid w:val="00CF6C7C"/>
    <w:rsid w:val="00D06D76"/>
    <w:rsid w:val="00D070CE"/>
    <w:rsid w:val="00D07AA1"/>
    <w:rsid w:val="00D119CC"/>
    <w:rsid w:val="00D13DB2"/>
    <w:rsid w:val="00D242CE"/>
    <w:rsid w:val="00D37997"/>
    <w:rsid w:val="00D419E7"/>
    <w:rsid w:val="00D434E8"/>
    <w:rsid w:val="00D44FAC"/>
    <w:rsid w:val="00D46D4B"/>
    <w:rsid w:val="00D5009D"/>
    <w:rsid w:val="00D5017A"/>
    <w:rsid w:val="00D508E2"/>
    <w:rsid w:val="00D52A63"/>
    <w:rsid w:val="00D55CBA"/>
    <w:rsid w:val="00D5702D"/>
    <w:rsid w:val="00D6321E"/>
    <w:rsid w:val="00D7351B"/>
    <w:rsid w:val="00D76830"/>
    <w:rsid w:val="00D8103A"/>
    <w:rsid w:val="00DC4601"/>
    <w:rsid w:val="00DD1FC2"/>
    <w:rsid w:val="00DD7836"/>
    <w:rsid w:val="00DD7CAA"/>
    <w:rsid w:val="00DF629A"/>
    <w:rsid w:val="00DF6F2A"/>
    <w:rsid w:val="00DF7A82"/>
    <w:rsid w:val="00E07C27"/>
    <w:rsid w:val="00E11DA5"/>
    <w:rsid w:val="00E1720A"/>
    <w:rsid w:val="00E20969"/>
    <w:rsid w:val="00E27453"/>
    <w:rsid w:val="00E3084B"/>
    <w:rsid w:val="00E33E66"/>
    <w:rsid w:val="00E44456"/>
    <w:rsid w:val="00E45E5B"/>
    <w:rsid w:val="00E5320D"/>
    <w:rsid w:val="00E556AA"/>
    <w:rsid w:val="00E66E86"/>
    <w:rsid w:val="00E7292B"/>
    <w:rsid w:val="00E75ED9"/>
    <w:rsid w:val="00E95224"/>
    <w:rsid w:val="00E97751"/>
    <w:rsid w:val="00EA0691"/>
    <w:rsid w:val="00EB5C9F"/>
    <w:rsid w:val="00ED1B15"/>
    <w:rsid w:val="00EF69C0"/>
    <w:rsid w:val="00F00A81"/>
    <w:rsid w:val="00F11E61"/>
    <w:rsid w:val="00F12034"/>
    <w:rsid w:val="00F13147"/>
    <w:rsid w:val="00F25B08"/>
    <w:rsid w:val="00F27E4A"/>
    <w:rsid w:val="00F31885"/>
    <w:rsid w:val="00F32BA4"/>
    <w:rsid w:val="00F4125C"/>
    <w:rsid w:val="00F4419B"/>
    <w:rsid w:val="00F51615"/>
    <w:rsid w:val="00F548EC"/>
    <w:rsid w:val="00F56A98"/>
    <w:rsid w:val="00F649C9"/>
    <w:rsid w:val="00F77AE3"/>
    <w:rsid w:val="00F86E57"/>
    <w:rsid w:val="00F90162"/>
    <w:rsid w:val="00F93C8C"/>
    <w:rsid w:val="00F95C37"/>
    <w:rsid w:val="00FA3A4F"/>
    <w:rsid w:val="00FA4CFE"/>
    <w:rsid w:val="00FA62BD"/>
    <w:rsid w:val="00FD0733"/>
    <w:rsid w:val="00FD699D"/>
    <w:rsid w:val="00FE27F2"/>
    <w:rsid w:val="00FF48D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AA"/>
  </w:style>
  <w:style w:type="paragraph" w:styleId="Titre1">
    <w:name w:val="heading 1"/>
    <w:basedOn w:val="Normal"/>
    <w:next w:val="Normal"/>
    <w:link w:val="Titre1Car"/>
    <w:uiPriority w:val="9"/>
    <w:qFormat/>
    <w:rsid w:val="00A56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A56F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A56FC7"/>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F3A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6FC7"/>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A56FC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A56FC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9F3AB7"/>
    <w:rPr>
      <w:rFonts w:asciiTheme="majorHAnsi" w:eastAsiaTheme="majorEastAsia" w:hAnsiTheme="majorHAnsi" w:cstheme="majorBidi"/>
      <w:b/>
      <w:bCs/>
      <w:i/>
      <w:iCs/>
      <w:color w:val="4F81BD" w:themeColor="accent1"/>
    </w:rPr>
  </w:style>
  <w:style w:type="character" w:styleId="Lienhypertexte">
    <w:name w:val="Hyperlink"/>
    <w:basedOn w:val="Policepardfaut"/>
    <w:uiPriority w:val="99"/>
    <w:unhideWhenUsed/>
    <w:rsid w:val="002E27F5"/>
    <w:rPr>
      <w:color w:val="0000FF"/>
      <w:u w:val="single"/>
    </w:rPr>
  </w:style>
  <w:style w:type="paragraph" w:styleId="Paragraphedeliste">
    <w:name w:val="List Paragraph"/>
    <w:basedOn w:val="Normal"/>
    <w:uiPriority w:val="34"/>
    <w:qFormat/>
    <w:rsid w:val="007B191D"/>
    <w:pPr>
      <w:ind w:left="720"/>
      <w:contextualSpacing/>
    </w:pPr>
  </w:style>
  <w:style w:type="paragraph" w:styleId="NormalWeb">
    <w:name w:val="Normal (Web)"/>
    <w:basedOn w:val="Normal"/>
    <w:uiPriority w:val="99"/>
    <w:unhideWhenUsed/>
    <w:rsid w:val="00D06D76"/>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6751D0"/>
    <w:pPr>
      <w:tabs>
        <w:tab w:val="center" w:pos="4536"/>
        <w:tab w:val="right" w:pos="9072"/>
      </w:tabs>
      <w:spacing w:after="0" w:line="240" w:lineRule="auto"/>
    </w:pPr>
  </w:style>
  <w:style w:type="character" w:customStyle="1" w:styleId="En-tteCar">
    <w:name w:val="En-tête Car"/>
    <w:basedOn w:val="Policepardfaut"/>
    <w:link w:val="En-tte"/>
    <w:uiPriority w:val="99"/>
    <w:rsid w:val="006751D0"/>
  </w:style>
  <w:style w:type="paragraph" w:styleId="Pieddepage">
    <w:name w:val="footer"/>
    <w:basedOn w:val="Normal"/>
    <w:link w:val="PieddepageCar"/>
    <w:uiPriority w:val="99"/>
    <w:unhideWhenUsed/>
    <w:rsid w:val="006751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51D0"/>
  </w:style>
  <w:style w:type="paragraph" w:styleId="Textedebulles">
    <w:name w:val="Balloon Text"/>
    <w:basedOn w:val="Normal"/>
    <w:link w:val="TextedebullesCar"/>
    <w:uiPriority w:val="99"/>
    <w:semiHidden/>
    <w:unhideWhenUsed/>
    <w:rsid w:val="00CB55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53E"/>
    <w:rPr>
      <w:rFonts w:ascii="Tahoma" w:hAnsi="Tahoma" w:cs="Tahoma"/>
      <w:sz w:val="16"/>
      <w:szCs w:val="16"/>
    </w:rPr>
  </w:style>
  <w:style w:type="paragraph" w:styleId="En-ttedetabledesmatires">
    <w:name w:val="TOC Heading"/>
    <w:basedOn w:val="Titre1"/>
    <w:next w:val="Normal"/>
    <w:uiPriority w:val="39"/>
    <w:unhideWhenUsed/>
    <w:qFormat/>
    <w:rsid w:val="00A56FC7"/>
    <w:pPr>
      <w:outlineLvl w:val="9"/>
    </w:pPr>
    <w:rPr>
      <w:lang w:eastAsia="en-US"/>
    </w:rPr>
  </w:style>
  <w:style w:type="paragraph" w:styleId="TM1">
    <w:name w:val="toc 1"/>
    <w:basedOn w:val="Normal"/>
    <w:next w:val="Normal"/>
    <w:autoRedefine/>
    <w:uiPriority w:val="39"/>
    <w:unhideWhenUsed/>
    <w:rsid w:val="00A56FC7"/>
    <w:pPr>
      <w:spacing w:after="100"/>
    </w:pPr>
  </w:style>
  <w:style w:type="paragraph" w:styleId="TM2">
    <w:name w:val="toc 2"/>
    <w:basedOn w:val="Normal"/>
    <w:next w:val="Normal"/>
    <w:autoRedefine/>
    <w:uiPriority w:val="39"/>
    <w:unhideWhenUsed/>
    <w:rsid w:val="00A56FC7"/>
    <w:pPr>
      <w:spacing w:after="100"/>
      <w:ind w:left="220"/>
    </w:pPr>
  </w:style>
  <w:style w:type="paragraph" w:styleId="TM3">
    <w:name w:val="toc 3"/>
    <w:basedOn w:val="Normal"/>
    <w:next w:val="Normal"/>
    <w:autoRedefine/>
    <w:uiPriority w:val="39"/>
    <w:unhideWhenUsed/>
    <w:rsid w:val="00A56FC7"/>
    <w:pPr>
      <w:spacing w:after="100"/>
      <w:ind w:left="440"/>
    </w:pPr>
  </w:style>
  <w:style w:type="paragraph" w:customStyle="1" w:styleId="ds-markdown-paragraph">
    <w:name w:val="ds-markdown-paragraph"/>
    <w:basedOn w:val="Normal"/>
    <w:rsid w:val="004D17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F1386"/>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lev">
    <w:name w:val="Strong"/>
    <w:basedOn w:val="Policepardfaut"/>
    <w:uiPriority w:val="22"/>
    <w:qFormat/>
    <w:rsid w:val="00701407"/>
    <w:rPr>
      <w:b/>
      <w:bCs/>
    </w:rPr>
  </w:style>
  <w:style w:type="character" w:customStyle="1" w:styleId="uv3um">
    <w:name w:val="uv3um"/>
    <w:basedOn w:val="Policepardfaut"/>
    <w:rsid w:val="005F0D99"/>
  </w:style>
  <w:style w:type="character" w:customStyle="1" w:styleId="mord">
    <w:name w:val="mord"/>
    <w:basedOn w:val="Policepardfaut"/>
    <w:rsid w:val="00D44FAC"/>
  </w:style>
  <w:style w:type="character" w:customStyle="1" w:styleId="label">
    <w:name w:val="label"/>
    <w:basedOn w:val="Policepardfaut"/>
    <w:rsid w:val="00D44FAC"/>
  </w:style>
  <w:style w:type="character" w:customStyle="1" w:styleId="title-text">
    <w:name w:val="title-text"/>
    <w:basedOn w:val="Policepardfaut"/>
    <w:rsid w:val="00AE5620"/>
  </w:style>
  <w:style w:type="character" w:styleId="CodeHTML">
    <w:name w:val="HTML Code"/>
    <w:basedOn w:val="Policepardfaut"/>
    <w:uiPriority w:val="99"/>
    <w:semiHidden/>
    <w:unhideWhenUsed/>
    <w:rsid w:val="004070B4"/>
    <w:rPr>
      <w:rFonts w:ascii="Courier New" w:eastAsia="Times New Roman" w:hAnsi="Courier New" w:cs="Courier New"/>
      <w:sz w:val="20"/>
      <w:szCs w:val="20"/>
    </w:rPr>
  </w:style>
  <w:style w:type="character" w:styleId="Accentuation">
    <w:name w:val="Emphasis"/>
    <w:basedOn w:val="Policepardfaut"/>
    <w:uiPriority w:val="20"/>
    <w:qFormat/>
    <w:rsid w:val="000C5B5B"/>
    <w:rPr>
      <w:i/>
      <w:iCs/>
    </w:rPr>
  </w:style>
  <w:style w:type="paragraph" w:styleId="TM4">
    <w:name w:val="toc 4"/>
    <w:basedOn w:val="Normal"/>
    <w:next w:val="Normal"/>
    <w:autoRedefine/>
    <w:uiPriority w:val="39"/>
    <w:unhideWhenUsed/>
    <w:rsid w:val="007A4E19"/>
    <w:pPr>
      <w:spacing w:after="100"/>
      <w:ind w:left="660"/>
    </w:pPr>
  </w:style>
  <w:style w:type="paragraph" w:styleId="TM5">
    <w:name w:val="toc 5"/>
    <w:basedOn w:val="Normal"/>
    <w:next w:val="Normal"/>
    <w:autoRedefine/>
    <w:uiPriority w:val="39"/>
    <w:unhideWhenUsed/>
    <w:rsid w:val="007A4E19"/>
    <w:pPr>
      <w:spacing w:after="100"/>
      <w:ind w:left="880"/>
    </w:pPr>
  </w:style>
  <w:style w:type="paragraph" w:styleId="TM6">
    <w:name w:val="toc 6"/>
    <w:basedOn w:val="Normal"/>
    <w:next w:val="Normal"/>
    <w:autoRedefine/>
    <w:uiPriority w:val="39"/>
    <w:unhideWhenUsed/>
    <w:rsid w:val="007A4E19"/>
    <w:pPr>
      <w:spacing w:after="100"/>
      <w:ind w:left="1100"/>
    </w:pPr>
  </w:style>
  <w:style w:type="paragraph" w:styleId="TM7">
    <w:name w:val="toc 7"/>
    <w:basedOn w:val="Normal"/>
    <w:next w:val="Normal"/>
    <w:autoRedefine/>
    <w:uiPriority w:val="39"/>
    <w:unhideWhenUsed/>
    <w:rsid w:val="007A4E19"/>
    <w:pPr>
      <w:spacing w:after="100"/>
      <w:ind w:left="1320"/>
    </w:pPr>
  </w:style>
  <w:style w:type="paragraph" w:styleId="TM8">
    <w:name w:val="toc 8"/>
    <w:basedOn w:val="Normal"/>
    <w:next w:val="Normal"/>
    <w:autoRedefine/>
    <w:uiPriority w:val="39"/>
    <w:unhideWhenUsed/>
    <w:rsid w:val="007A4E19"/>
    <w:pPr>
      <w:spacing w:after="100"/>
      <w:ind w:left="1540"/>
    </w:pPr>
  </w:style>
  <w:style w:type="paragraph" w:styleId="TM9">
    <w:name w:val="toc 9"/>
    <w:basedOn w:val="Normal"/>
    <w:next w:val="Normal"/>
    <w:autoRedefine/>
    <w:uiPriority w:val="39"/>
    <w:unhideWhenUsed/>
    <w:rsid w:val="007A4E19"/>
    <w:pPr>
      <w:spacing w:after="100"/>
      <w:ind w:left="1760"/>
    </w:pPr>
  </w:style>
  <w:style w:type="character" w:customStyle="1" w:styleId="mopen">
    <w:name w:val="mopen"/>
    <w:basedOn w:val="Policepardfaut"/>
    <w:rsid w:val="003A2DB1"/>
  </w:style>
  <w:style w:type="character" w:customStyle="1" w:styleId="mclose">
    <w:name w:val="mclose"/>
    <w:basedOn w:val="Policepardfaut"/>
    <w:rsid w:val="003A2DB1"/>
  </w:style>
  <w:style w:type="character" w:customStyle="1" w:styleId="vlist-s">
    <w:name w:val="vlist-s"/>
    <w:basedOn w:val="Policepardfaut"/>
    <w:rsid w:val="003A2DB1"/>
  </w:style>
  <w:style w:type="character" w:customStyle="1" w:styleId="mrel">
    <w:name w:val="mrel"/>
    <w:basedOn w:val="Policepardfaut"/>
    <w:rsid w:val="003A2DB1"/>
  </w:style>
  <w:style w:type="character" w:customStyle="1" w:styleId="mbin">
    <w:name w:val="mbin"/>
    <w:basedOn w:val="Policepardfaut"/>
    <w:rsid w:val="003A2DB1"/>
  </w:style>
  <w:style w:type="character" w:customStyle="1" w:styleId="katex-mathml">
    <w:name w:val="katex-mathml"/>
    <w:basedOn w:val="Policepardfaut"/>
    <w:rsid w:val="003A2DB1"/>
  </w:style>
  <w:style w:type="table" w:styleId="Grilledutableau">
    <w:name w:val="Table Grid"/>
    <w:basedOn w:val="TableauNormal"/>
    <w:uiPriority w:val="59"/>
    <w:rsid w:val="00C922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rameclaire-Accent5">
    <w:name w:val="Light Shading Accent 5"/>
    <w:basedOn w:val="TableauNormal"/>
    <w:uiPriority w:val="60"/>
    <w:rsid w:val="00C9226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4">
    <w:name w:val="Light Shading Accent 4"/>
    <w:basedOn w:val="TableauNormal"/>
    <w:uiPriority w:val="60"/>
    <w:rsid w:val="00C9226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4">
    <w:name w:val="Light List Accent 4"/>
    <w:basedOn w:val="TableauNormal"/>
    <w:uiPriority w:val="61"/>
    <w:rsid w:val="00C9226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divs>
    <w:div w:id="2053272">
      <w:bodyDiv w:val="1"/>
      <w:marLeft w:val="0"/>
      <w:marRight w:val="0"/>
      <w:marTop w:val="0"/>
      <w:marBottom w:val="0"/>
      <w:divBdr>
        <w:top w:val="none" w:sz="0" w:space="0" w:color="auto"/>
        <w:left w:val="none" w:sz="0" w:space="0" w:color="auto"/>
        <w:bottom w:val="none" w:sz="0" w:space="0" w:color="auto"/>
        <w:right w:val="none" w:sz="0" w:space="0" w:color="auto"/>
      </w:divBdr>
      <w:divsChild>
        <w:div w:id="1062631295">
          <w:marLeft w:val="0"/>
          <w:marRight w:val="0"/>
          <w:marTop w:val="0"/>
          <w:marBottom w:val="0"/>
          <w:divBdr>
            <w:top w:val="none" w:sz="0" w:space="0" w:color="auto"/>
            <w:left w:val="none" w:sz="0" w:space="0" w:color="auto"/>
            <w:bottom w:val="none" w:sz="0" w:space="0" w:color="auto"/>
            <w:right w:val="none" w:sz="0" w:space="0" w:color="auto"/>
          </w:divBdr>
        </w:div>
      </w:divsChild>
    </w:div>
    <w:div w:id="18900210">
      <w:bodyDiv w:val="1"/>
      <w:marLeft w:val="0"/>
      <w:marRight w:val="0"/>
      <w:marTop w:val="0"/>
      <w:marBottom w:val="0"/>
      <w:divBdr>
        <w:top w:val="none" w:sz="0" w:space="0" w:color="auto"/>
        <w:left w:val="none" w:sz="0" w:space="0" w:color="auto"/>
        <w:bottom w:val="none" w:sz="0" w:space="0" w:color="auto"/>
        <w:right w:val="none" w:sz="0" w:space="0" w:color="auto"/>
      </w:divBdr>
      <w:divsChild>
        <w:div w:id="1034044321">
          <w:marLeft w:val="0"/>
          <w:marRight w:val="0"/>
          <w:marTop w:val="0"/>
          <w:marBottom w:val="0"/>
          <w:divBdr>
            <w:top w:val="none" w:sz="0" w:space="0" w:color="auto"/>
            <w:left w:val="none" w:sz="0" w:space="0" w:color="auto"/>
            <w:bottom w:val="none" w:sz="0" w:space="0" w:color="auto"/>
            <w:right w:val="none" w:sz="0" w:space="0" w:color="auto"/>
          </w:divBdr>
        </w:div>
      </w:divsChild>
    </w:div>
    <w:div w:id="26219763">
      <w:bodyDiv w:val="1"/>
      <w:marLeft w:val="0"/>
      <w:marRight w:val="0"/>
      <w:marTop w:val="0"/>
      <w:marBottom w:val="0"/>
      <w:divBdr>
        <w:top w:val="none" w:sz="0" w:space="0" w:color="auto"/>
        <w:left w:val="none" w:sz="0" w:space="0" w:color="auto"/>
        <w:bottom w:val="none" w:sz="0" w:space="0" w:color="auto"/>
        <w:right w:val="none" w:sz="0" w:space="0" w:color="auto"/>
      </w:divBdr>
      <w:divsChild>
        <w:div w:id="843201699">
          <w:marLeft w:val="0"/>
          <w:marRight w:val="0"/>
          <w:marTop w:val="0"/>
          <w:marBottom w:val="0"/>
          <w:divBdr>
            <w:top w:val="none" w:sz="0" w:space="0" w:color="auto"/>
            <w:left w:val="none" w:sz="0" w:space="0" w:color="auto"/>
            <w:bottom w:val="none" w:sz="0" w:space="0" w:color="auto"/>
            <w:right w:val="none" w:sz="0" w:space="0" w:color="auto"/>
          </w:divBdr>
          <w:divsChild>
            <w:div w:id="20213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8715">
      <w:bodyDiv w:val="1"/>
      <w:marLeft w:val="0"/>
      <w:marRight w:val="0"/>
      <w:marTop w:val="0"/>
      <w:marBottom w:val="0"/>
      <w:divBdr>
        <w:top w:val="none" w:sz="0" w:space="0" w:color="auto"/>
        <w:left w:val="none" w:sz="0" w:space="0" w:color="auto"/>
        <w:bottom w:val="none" w:sz="0" w:space="0" w:color="auto"/>
        <w:right w:val="none" w:sz="0" w:space="0" w:color="auto"/>
      </w:divBdr>
    </w:div>
    <w:div w:id="100535656">
      <w:bodyDiv w:val="1"/>
      <w:marLeft w:val="0"/>
      <w:marRight w:val="0"/>
      <w:marTop w:val="0"/>
      <w:marBottom w:val="0"/>
      <w:divBdr>
        <w:top w:val="none" w:sz="0" w:space="0" w:color="auto"/>
        <w:left w:val="none" w:sz="0" w:space="0" w:color="auto"/>
        <w:bottom w:val="none" w:sz="0" w:space="0" w:color="auto"/>
        <w:right w:val="none" w:sz="0" w:space="0" w:color="auto"/>
      </w:divBdr>
    </w:div>
    <w:div w:id="104271242">
      <w:bodyDiv w:val="1"/>
      <w:marLeft w:val="0"/>
      <w:marRight w:val="0"/>
      <w:marTop w:val="0"/>
      <w:marBottom w:val="0"/>
      <w:divBdr>
        <w:top w:val="none" w:sz="0" w:space="0" w:color="auto"/>
        <w:left w:val="none" w:sz="0" w:space="0" w:color="auto"/>
        <w:bottom w:val="none" w:sz="0" w:space="0" w:color="auto"/>
        <w:right w:val="none" w:sz="0" w:space="0" w:color="auto"/>
      </w:divBdr>
    </w:div>
    <w:div w:id="109326923">
      <w:bodyDiv w:val="1"/>
      <w:marLeft w:val="0"/>
      <w:marRight w:val="0"/>
      <w:marTop w:val="0"/>
      <w:marBottom w:val="0"/>
      <w:divBdr>
        <w:top w:val="none" w:sz="0" w:space="0" w:color="auto"/>
        <w:left w:val="none" w:sz="0" w:space="0" w:color="auto"/>
        <w:bottom w:val="none" w:sz="0" w:space="0" w:color="auto"/>
        <w:right w:val="none" w:sz="0" w:space="0" w:color="auto"/>
      </w:divBdr>
      <w:divsChild>
        <w:div w:id="1187595942">
          <w:marLeft w:val="0"/>
          <w:marRight w:val="0"/>
          <w:marTop w:val="0"/>
          <w:marBottom w:val="0"/>
          <w:divBdr>
            <w:top w:val="none" w:sz="0" w:space="0" w:color="auto"/>
            <w:left w:val="none" w:sz="0" w:space="0" w:color="auto"/>
            <w:bottom w:val="none" w:sz="0" w:space="0" w:color="auto"/>
            <w:right w:val="none" w:sz="0" w:space="0" w:color="auto"/>
          </w:divBdr>
          <w:divsChild>
            <w:div w:id="10539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0389">
      <w:bodyDiv w:val="1"/>
      <w:marLeft w:val="0"/>
      <w:marRight w:val="0"/>
      <w:marTop w:val="0"/>
      <w:marBottom w:val="0"/>
      <w:divBdr>
        <w:top w:val="none" w:sz="0" w:space="0" w:color="auto"/>
        <w:left w:val="none" w:sz="0" w:space="0" w:color="auto"/>
        <w:bottom w:val="none" w:sz="0" w:space="0" w:color="auto"/>
        <w:right w:val="none" w:sz="0" w:space="0" w:color="auto"/>
      </w:divBdr>
      <w:divsChild>
        <w:div w:id="1549604012">
          <w:marLeft w:val="0"/>
          <w:marRight w:val="0"/>
          <w:marTop w:val="0"/>
          <w:marBottom w:val="0"/>
          <w:divBdr>
            <w:top w:val="none" w:sz="0" w:space="0" w:color="auto"/>
            <w:left w:val="none" w:sz="0" w:space="0" w:color="auto"/>
            <w:bottom w:val="none" w:sz="0" w:space="0" w:color="auto"/>
            <w:right w:val="none" w:sz="0" w:space="0" w:color="auto"/>
          </w:divBdr>
        </w:div>
      </w:divsChild>
    </w:div>
    <w:div w:id="153380651">
      <w:bodyDiv w:val="1"/>
      <w:marLeft w:val="0"/>
      <w:marRight w:val="0"/>
      <w:marTop w:val="0"/>
      <w:marBottom w:val="0"/>
      <w:divBdr>
        <w:top w:val="none" w:sz="0" w:space="0" w:color="auto"/>
        <w:left w:val="none" w:sz="0" w:space="0" w:color="auto"/>
        <w:bottom w:val="none" w:sz="0" w:space="0" w:color="auto"/>
        <w:right w:val="none" w:sz="0" w:space="0" w:color="auto"/>
      </w:divBdr>
    </w:div>
    <w:div w:id="158813867">
      <w:bodyDiv w:val="1"/>
      <w:marLeft w:val="0"/>
      <w:marRight w:val="0"/>
      <w:marTop w:val="0"/>
      <w:marBottom w:val="0"/>
      <w:divBdr>
        <w:top w:val="none" w:sz="0" w:space="0" w:color="auto"/>
        <w:left w:val="none" w:sz="0" w:space="0" w:color="auto"/>
        <w:bottom w:val="none" w:sz="0" w:space="0" w:color="auto"/>
        <w:right w:val="none" w:sz="0" w:space="0" w:color="auto"/>
      </w:divBdr>
    </w:div>
    <w:div w:id="172306494">
      <w:bodyDiv w:val="1"/>
      <w:marLeft w:val="0"/>
      <w:marRight w:val="0"/>
      <w:marTop w:val="0"/>
      <w:marBottom w:val="0"/>
      <w:divBdr>
        <w:top w:val="none" w:sz="0" w:space="0" w:color="auto"/>
        <w:left w:val="none" w:sz="0" w:space="0" w:color="auto"/>
        <w:bottom w:val="none" w:sz="0" w:space="0" w:color="auto"/>
        <w:right w:val="none" w:sz="0" w:space="0" w:color="auto"/>
      </w:divBdr>
    </w:div>
    <w:div w:id="245382788">
      <w:bodyDiv w:val="1"/>
      <w:marLeft w:val="0"/>
      <w:marRight w:val="0"/>
      <w:marTop w:val="0"/>
      <w:marBottom w:val="0"/>
      <w:divBdr>
        <w:top w:val="none" w:sz="0" w:space="0" w:color="auto"/>
        <w:left w:val="none" w:sz="0" w:space="0" w:color="auto"/>
        <w:bottom w:val="none" w:sz="0" w:space="0" w:color="auto"/>
        <w:right w:val="none" w:sz="0" w:space="0" w:color="auto"/>
      </w:divBdr>
    </w:div>
    <w:div w:id="397869442">
      <w:bodyDiv w:val="1"/>
      <w:marLeft w:val="0"/>
      <w:marRight w:val="0"/>
      <w:marTop w:val="0"/>
      <w:marBottom w:val="0"/>
      <w:divBdr>
        <w:top w:val="none" w:sz="0" w:space="0" w:color="auto"/>
        <w:left w:val="none" w:sz="0" w:space="0" w:color="auto"/>
        <w:bottom w:val="none" w:sz="0" w:space="0" w:color="auto"/>
        <w:right w:val="none" w:sz="0" w:space="0" w:color="auto"/>
      </w:divBdr>
      <w:divsChild>
        <w:div w:id="375394743">
          <w:marLeft w:val="0"/>
          <w:marRight w:val="0"/>
          <w:marTop w:val="0"/>
          <w:marBottom w:val="0"/>
          <w:divBdr>
            <w:top w:val="none" w:sz="0" w:space="0" w:color="auto"/>
            <w:left w:val="none" w:sz="0" w:space="0" w:color="auto"/>
            <w:bottom w:val="none" w:sz="0" w:space="0" w:color="auto"/>
            <w:right w:val="none" w:sz="0" w:space="0" w:color="auto"/>
          </w:divBdr>
        </w:div>
      </w:divsChild>
    </w:div>
    <w:div w:id="404377561">
      <w:bodyDiv w:val="1"/>
      <w:marLeft w:val="0"/>
      <w:marRight w:val="0"/>
      <w:marTop w:val="0"/>
      <w:marBottom w:val="0"/>
      <w:divBdr>
        <w:top w:val="none" w:sz="0" w:space="0" w:color="auto"/>
        <w:left w:val="none" w:sz="0" w:space="0" w:color="auto"/>
        <w:bottom w:val="none" w:sz="0" w:space="0" w:color="auto"/>
        <w:right w:val="none" w:sz="0" w:space="0" w:color="auto"/>
      </w:divBdr>
    </w:div>
    <w:div w:id="500969847">
      <w:bodyDiv w:val="1"/>
      <w:marLeft w:val="0"/>
      <w:marRight w:val="0"/>
      <w:marTop w:val="0"/>
      <w:marBottom w:val="0"/>
      <w:divBdr>
        <w:top w:val="none" w:sz="0" w:space="0" w:color="auto"/>
        <w:left w:val="none" w:sz="0" w:space="0" w:color="auto"/>
        <w:bottom w:val="none" w:sz="0" w:space="0" w:color="auto"/>
        <w:right w:val="none" w:sz="0" w:space="0" w:color="auto"/>
      </w:divBdr>
      <w:divsChild>
        <w:div w:id="1448961876">
          <w:marLeft w:val="0"/>
          <w:marRight w:val="0"/>
          <w:marTop w:val="0"/>
          <w:marBottom w:val="0"/>
          <w:divBdr>
            <w:top w:val="none" w:sz="0" w:space="0" w:color="auto"/>
            <w:left w:val="none" w:sz="0" w:space="0" w:color="auto"/>
            <w:bottom w:val="none" w:sz="0" w:space="0" w:color="auto"/>
            <w:right w:val="none" w:sz="0" w:space="0" w:color="auto"/>
          </w:divBdr>
        </w:div>
      </w:divsChild>
    </w:div>
    <w:div w:id="580482561">
      <w:bodyDiv w:val="1"/>
      <w:marLeft w:val="0"/>
      <w:marRight w:val="0"/>
      <w:marTop w:val="0"/>
      <w:marBottom w:val="0"/>
      <w:divBdr>
        <w:top w:val="none" w:sz="0" w:space="0" w:color="auto"/>
        <w:left w:val="none" w:sz="0" w:space="0" w:color="auto"/>
        <w:bottom w:val="none" w:sz="0" w:space="0" w:color="auto"/>
        <w:right w:val="none" w:sz="0" w:space="0" w:color="auto"/>
      </w:divBdr>
      <w:divsChild>
        <w:div w:id="2126190146">
          <w:marLeft w:val="0"/>
          <w:marRight w:val="0"/>
          <w:marTop w:val="0"/>
          <w:marBottom w:val="0"/>
          <w:divBdr>
            <w:top w:val="none" w:sz="0" w:space="0" w:color="auto"/>
            <w:left w:val="none" w:sz="0" w:space="0" w:color="auto"/>
            <w:bottom w:val="none" w:sz="0" w:space="0" w:color="auto"/>
            <w:right w:val="none" w:sz="0" w:space="0" w:color="auto"/>
          </w:divBdr>
          <w:divsChild>
            <w:div w:id="4515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99932">
      <w:bodyDiv w:val="1"/>
      <w:marLeft w:val="0"/>
      <w:marRight w:val="0"/>
      <w:marTop w:val="0"/>
      <w:marBottom w:val="0"/>
      <w:divBdr>
        <w:top w:val="none" w:sz="0" w:space="0" w:color="auto"/>
        <w:left w:val="none" w:sz="0" w:space="0" w:color="auto"/>
        <w:bottom w:val="none" w:sz="0" w:space="0" w:color="auto"/>
        <w:right w:val="none" w:sz="0" w:space="0" w:color="auto"/>
      </w:divBdr>
      <w:divsChild>
        <w:div w:id="858540655">
          <w:marLeft w:val="0"/>
          <w:marRight w:val="0"/>
          <w:marTop w:val="0"/>
          <w:marBottom w:val="0"/>
          <w:divBdr>
            <w:top w:val="none" w:sz="0" w:space="0" w:color="auto"/>
            <w:left w:val="none" w:sz="0" w:space="0" w:color="auto"/>
            <w:bottom w:val="none" w:sz="0" w:space="0" w:color="auto"/>
            <w:right w:val="none" w:sz="0" w:space="0" w:color="auto"/>
          </w:divBdr>
        </w:div>
      </w:divsChild>
    </w:div>
    <w:div w:id="659894859">
      <w:bodyDiv w:val="1"/>
      <w:marLeft w:val="0"/>
      <w:marRight w:val="0"/>
      <w:marTop w:val="0"/>
      <w:marBottom w:val="0"/>
      <w:divBdr>
        <w:top w:val="none" w:sz="0" w:space="0" w:color="auto"/>
        <w:left w:val="none" w:sz="0" w:space="0" w:color="auto"/>
        <w:bottom w:val="none" w:sz="0" w:space="0" w:color="auto"/>
        <w:right w:val="none" w:sz="0" w:space="0" w:color="auto"/>
      </w:divBdr>
    </w:div>
    <w:div w:id="726537322">
      <w:bodyDiv w:val="1"/>
      <w:marLeft w:val="0"/>
      <w:marRight w:val="0"/>
      <w:marTop w:val="0"/>
      <w:marBottom w:val="0"/>
      <w:divBdr>
        <w:top w:val="none" w:sz="0" w:space="0" w:color="auto"/>
        <w:left w:val="none" w:sz="0" w:space="0" w:color="auto"/>
        <w:bottom w:val="none" w:sz="0" w:space="0" w:color="auto"/>
        <w:right w:val="none" w:sz="0" w:space="0" w:color="auto"/>
      </w:divBdr>
      <w:divsChild>
        <w:div w:id="827135890">
          <w:marLeft w:val="0"/>
          <w:marRight w:val="0"/>
          <w:marTop w:val="0"/>
          <w:marBottom w:val="0"/>
          <w:divBdr>
            <w:top w:val="none" w:sz="0" w:space="0" w:color="auto"/>
            <w:left w:val="none" w:sz="0" w:space="0" w:color="auto"/>
            <w:bottom w:val="none" w:sz="0" w:space="0" w:color="auto"/>
            <w:right w:val="none" w:sz="0" w:space="0" w:color="auto"/>
          </w:divBdr>
          <w:divsChild>
            <w:div w:id="1896964311">
              <w:marLeft w:val="0"/>
              <w:marRight w:val="0"/>
              <w:marTop w:val="0"/>
              <w:marBottom w:val="0"/>
              <w:divBdr>
                <w:top w:val="none" w:sz="0" w:space="0" w:color="auto"/>
                <w:left w:val="none" w:sz="0" w:space="0" w:color="auto"/>
                <w:bottom w:val="none" w:sz="0" w:space="0" w:color="auto"/>
                <w:right w:val="none" w:sz="0" w:space="0" w:color="auto"/>
              </w:divBdr>
              <w:divsChild>
                <w:div w:id="920725259">
                  <w:marLeft w:val="0"/>
                  <w:marRight w:val="0"/>
                  <w:marTop w:val="0"/>
                  <w:marBottom w:val="0"/>
                  <w:divBdr>
                    <w:top w:val="none" w:sz="0" w:space="0" w:color="auto"/>
                    <w:left w:val="none" w:sz="0" w:space="0" w:color="auto"/>
                    <w:bottom w:val="none" w:sz="0" w:space="0" w:color="auto"/>
                    <w:right w:val="none" w:sz="0" w:space="0" w:color="auto"/>
                  </w:divBdr>
                  <w:divsChild>
                    <w:div w:id="4626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297805">
      <w:bodyDiv w:val="1"/>
      <w:marLeft w:val="0"/>
      <w:marRight w:val="0"/>
      <w:marTop w:val="0"/>
      <w:marBottom w:val="0"/>
      <w:divBdr>
        <w:top w:val="none" w:sz="0" w:space="0" w:color="auto"/>
        <w:left w:val="none" w:sz="0" w:space="0" w:color="auto"/>
        <w:bottom w:val="none" w:sz="0" w:space="0" w:color="auto"/>
        <w:right w:val="none" w:sz="0" w:space="0" w:color="auto"/>
      </w:divBdr>
      <w:divsChild>
        <w:div w:id="772675343">
          <w:marLeft w:val="0"/>
          <w:marRight w:val="0"/>
          <w:marTop w:val="0"/>
          <w:marBottom w:val="0"/>
          <w:divBdr>
            <w:top w:val="none" w:sz="0" w:space="0" w:color="auto"/>
            <w:left w:val="none" w:sz="0" w:space="0" w:color="auto"/>
            <w:bottom w:val="none" w:sz="0" w:space="0" w:color="auto"/>
            <w:right w:val="none" w:sz="0" w:space="0" w:color="auto"/>
          </w:divBdr>
        </w:div>
      </w:divsChild>
    </w:div>
    <w:div w:id="782459915">
      <w:bodyDiv w:val="1"/>
      <w:marLeft w:val="0"/>
      <w:marRight w:val="0"/>
      <w:marTop w:val="0"/>
      <w:marBottom w:val="0"/>
      <w:divBdr>
        <w:top w:val="none" w:sz="0" w:space="0" w:color="auto"/>
        <w:left w:val="none" w:sz="0" w:space="0" w:color="auto"/>
        <w:bottom w:val="none" w:sz="0" w:space="0" w:color="auto"/>
        <w:right w:val="none" w:sz="0" w:space="0" w:color="auto"/>
      </w:divBdr>
      <w:divsChild>
        <w:div w:id="1864321287">
          <w:marLeft w:val="0"/>
          <w:marRight w:val="0"/>
          <w:marTop w:val="0"/>
          <w:marBottom w:val="0"/>
          <w:divBdr>
            <w:top w:val="none" w:sz="0" w:space="0" w:color="auto"/>
            <w:left w:val="none" w:sz="0" w:space="0" w:color="auto"/>
            <w:bottom w:val="none" w:sz="0" w:space="0" w:color="auto"/>
            <w:right w:val="none" w:sz="0" w:space="0" w:color="auto"/>
          </w:divBdr>
        </w:div>
      </w:divsChild>
    </w:div>
    <w:div w:id="787355489">
      <w:bodyDiv w:val="1"/>
      <w:marLeft w:val="0"/>
      <w:marRight w:val="0"/>
      <w:marTop w:val="0"/>
      <w:marBottom w:val="0"/>
      <w:divBdr>
        <w:top w:val="none" w:sz="0" w:space="0" w:color="auto"/>
        <w:left w:val="none" w:sz="0" w:space="0" w:color="auto"/>
        <w:bottom w:val="none" w:sz="0" w:space="0" w:color="auto"/>
        <w:right w:val="none" w:sz="0" w:space="0" w:color="auto"/>
      </w:divBdr>
    </w:div>
    <w:div w:id="820997712">
      <w:bodyDiv w:val="1"/>
      <w:marLeft w:val="0"/>
      <w:marRight w:val="0"/>
      <w:marTop w:val="0"/>
      <w:marBottom w:val="0"/>
      <w:divBdr>
        <w:top w:val="none" w:sz="0" w:space="0" w:color="auto"/>
        <w:left w:val="none" w:sz="0" w:space="0" w:color="auto"/>
        <w:bottom w:val="none" w:sz="0" w:space="0" w:color="auto"/>
        <w:right w:val="none" w:sz="0" w:space="0" w:color="auto"/>
      </w:divBdr>
    </w:div>
    <w:div w:id="914557308">
      <w:bodyDiv w:val="1"/>
      <w:marLeft w:val="0"/>
      <w:marRight w:val="0"/>
      <w:marTop w:val="0"/>
      <w:marBottom w:val="0"/>
      <w:divBdr>
        <w:top w:val="none" w:sz="0" w:space="0" w:color="auto"/>
        <w:left w:val="none" w:sz="0" w:space="0" w:color="auto"/>
        <w:bottom w:val="none" w:sz="0" w:space="0" w:color="auto"/>
        <w:right w:val="none" w:sz="0" w:space="0" w:color="auto"/>
      </w:divBdr>
      <w:divsChild>
        <w:div w:id="846208603">
          <w:marLeft w:val="0"/>
          <w:marRight w:val="0"/>
          <w:marTop w:val="0"/>
          <w:marBottom w:val="0"/>
          <w:divBdr>
            <w:top w:val="none" w:sz="0" w:space="0" w:color="auto"/>
            <w:left w:val="none" w:sz="0" w:space="0" w:color="auto"/>
            <w:bottom w:val="none" w:sz="0" w:space="0" w:color="auto"/>
            <w:right w:val="none" w:sz="0" w:space="0" w:color="auto"/>
          </w:divBdr>
          <w:divsChild>
            <w:div w:id="2181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0167">
      <w:bodyDiv w:val="1"/>
      <w:marLeft w:val="0"/>
      <w:marRight w:val="0"/>
      <w:marTop w:val="0"/>
      <w:marBottom w:val="0"/>
      <w:divBdr>
        <w:top w:val="none" w:sz="0" w:space="0" w:color="auto"/>
        <w:left w:val="none" w:sz="0" w:space="0" w:color="auto"/>
        <w:bottom w:val="none" w:sz="0" w:space="0" w:color="auto"/>
        <w:right w:val="none" w:sz="0" w:space="0" w:color="auto"/>
      </w:divBdr>
      <w:divsChild>
        <w:div w:id="310525014">
          <w:marLeft w:val="0"/>
          <w:marRight w:val="0"/>
          <w:marTop w:val="0"/>
          <w:marBottom w:val="0"/>
          <w:divBdr>
            <w:top w:val="none" w:sz="0" w:space="0" w:color="auto"/>
            <w:left w:val="none" w:sz="0" w:space="0" w:color="auto"/>
            <w:bottom w:val="none" w:sz="0" w:space="0" w:color="auto"/>
            <w:right w:val="none" w:sz="0" w:space="0" w:color="auto"/>
          </w:divBdr>
        </w:div>
      </w:divsChild>
    </w:div>
    <w:div w:id="930696936">
      <w:bodyDiv w:val="1"/>
      <w:marLeft w:val="0"/>
      <w:marRight w:val="0"/>
      <w:marTop w:val="0"/>
      <w:marBottom w:val="0"/>
      <w:divBdr>
        <w:top w:val="none" w:sz="0" w:space="0" w:color="auto"/>
        <w:left w:val="none" w:sz="0" w:space="0" w:color="auto"/>
        <w:bottom w:val="none" w:sz="0" w:space="0" w:color="auto"/>
        <w:right w:val="none" w:sz="0" w:space="0" w:color="auto"/>
      </w:divBdr>
      <w:divsChild>
        <w:div w:id="1209536815">
          <w:marLeft w:val="0"/>
          <w:marRight w:val="0"/>
          <w:marTop w:val="0"/>
          <w:marBottom w:val="0"/>
          <w:divBdr>
            <w:top w:val="none" w:sz="0" w:space="0" w:color="auto"/>
            <w:left w:val="none" w:sz="0" w:space="0" w:color="auto"/>
            <w:bottom w:val="none" w:sz="0" w:space="0" w:color="auto"/>
            <w:right w:val="none" w:sz="0" w:space="0" w:color="auto"/>
          </w:divBdr>
        </w:div>
      </w:divsChild>
    </w:div>
    <w:div w:id="957689041">
      <w:bodyDiv w:val="1"/>
      <w:marLeft w:val="0"/>
      <w:marRight w:val="0"/>
      <w:marTop w:val="0"/>
      <w:marBottom w:val="0"/>
      <w:divBdr>
        <w:top w:val="none" w:sz="0" w:space="0" w:color="auto"/>
        <w:left w:val="none" w:sz="0" w:space="0" w:color="auto"/>
        <w:bottom w:val="none" w:sz="0" w:space="0" w:color="auto"/>
        <w:right w:val="none" w:sz="0" w:space="0" w:color="auto"/>
      </w:divBdr>
      <w:divsChild>
        <w:div w:id="877861591">
          <w:marLeft w:val="0"/>
          <w:marRight w:val="0"/>
          <w:marTop w:val="0"/>
          <w:marBottom w:val="0"/>
          <w:divBdr>
            <w:top w:val="none" w:sz="0" w:space="0" w:color="auto"/>
            <w:left w:val="none" w:sz="0" w:space="0" w:color="auto"/>
            <w:bottom w:val="none" w:sz="0" w:space="0" w:color="auto"/>
            <w:right w:val="none" w:sz="0" w:space="0" w:color="auto"/>
          </w:divBdr>
        </w:div>
      </w:divsChild>
    </w:div>
    <w:div w:id="1080441680">
      <w:bodyDiv w:val="1"/>
      <w:marLeft w:val="0"/>
      <w:marRight w:val="0"/>
      <w:marTop w:val="0"/>
      <w:marBottom w:val="0"/>
      <w:divBdr>
        <w:top w:val="none" w:sz="0" w:space="0" w:color="auto"/>
        <w:left w:val="none" w:sz="0" w:space="0" w:color="auto"/>
        <w:bottom w:val="none" w:sz="0" w:space="0" w:color="auto"/>
        <w:right w:val="none" w:sz="0" w:space="0" w:color="auto"/>
      </w:divBdr>
      <w:divsChild>
        <w:div w:id="709569844">
          <w:marLeft w:val="0"/>
          <w:marRight w:val="0"/>
          <w:marTop w:val="0"/>
          <w:marBottom w:val="0"/>
          <w:divBdr>
            <w:top w:val="none" w:sz="0" w:space="0" w:color="auto"/>
            <w:left w:val="none" w:sz="0" w:space="0" w:color="auto"/>
            <w:bottom w:val="none" w:sz="0" w:space="0" w:color="auto"/>
            <w:right w:val="none" w:sz="0" w:space="0" w:color="auto"/>
          </w:divBdr>
        </w:div>
      </w:divsChild>
    </w:div>
    <w:div w:id="1114205762">
      <w:bodyDiv w:val="1"/>
      <w:marLeft w:val="0"/>
      <w:marRight w:val="0"/>
      <w:marTop w:val="0"/>
      <w:marBottom w:val="0"/>
      <w:divBdr>
        <w:top w:val="none" w:sz="0" w:space="0" w:color="auto"/>
        <w:left w:val="none" w:sz="0" w:space="0" w:color="auto"/>
        <w:bottom w:val="none" w:sz="0" w:space="0" w:color="auto"/>
        <w:right w:val="none" w:sz="0" w:space="0" w:color="auto"/>
      </w:divBdr>
    </w:div>
    <w:div w:id="1137576737">
      <w:bodyDiv w:val="1"/>
      <w:marLeft w:val="0"/>
      <w:marRight w:val="0"/>
      <w:marTop w:val="0"/>
      <w:marBottom w:val="0"/>
      <w:divBdr>
        <w:top w:val="none" w:sz="0" w:space="0" w:color="auto"/>
        <w:left w:val="none" w:sz="0" w:space="0" w:color="auto"/>
        <w:bottom w:val="none" w:sz="0" w:space="0" w:color="auto"/>
        <w:right w:val="none" w:sz="0" w:space="0" w:color="auto"/>
      </w:divBdr>
    </w:div>
    <w:div w:id="1158838632">
      <w:bodyDiv w:val="1"/>
      <w:marLeft w:val="0"/>
      <w:marRight w:val="0"/>
      <w:marTop w:val="0"/>
      <w:marBottom w:val="0"/>
      <w:divBdr>
        <w:top w:val="none" w:sz="0" w:space="0" w:color="auto"/>
        <w:left w:val="none" w:sz="0" w:space="0" w:color="auto"/>
        <w:bottom w:val="none" w:sz="0" w:space="0" w:color="auto"/>
        <w:right w:val="none" w:sz="0" w:space="0" w:color="auto"/>
      </w:divBdr>
    </w:div>
    <w:div w:id="1166631382">
      <w:bodyDiv w:val="1"/>
      <w:marLeft w:val="0"/>
      <w:marRight w:val="0"/>
      <w:marTop w:val="0"/>
      <w:marBottom w:val="0"/>
      <w:divBdr>
        <w:top w:val="none" w:sz="0" w:space="0" w:color="auto"/>
        <w:left w:val="none" w:sz="0" w:space="0" w:color="auto"/>
        <w:bottom w:val="none" w:sz="0" w:space="0" w:color="auto"/>
        <w:right w:val="none" w:sz="0" w:space="0" w:color="auto"/>
      </w:divBdr>
    </w:div>
    <w:div w:id="1216503851">
      <w:bodyDiv w:val="1"/>
      <w:marLeft w:val="0"/>
      <w:marRight w:val="0"/>
      <w:marTop w:val="0"/>
      <w:marBottom w:val="0"/>
      <w:divBdr>
        <w:top w:val="none" w:sz="0" w:space="0" w:color="auto"/>
        <w:left w:val="none" w:sz="0" w:space="0" w:color="auto"/>
        <w:bottom w:val="none" w:sz="0" w:space="0" w:color="auto"/>
        <w:right w:val="none" w:sz="0" w:space="0" w:color="auto"/>
      </w:divBdr>
      <w:divsChild>
        <w:div w:id="1024526560">
          <w:marLeft w:val="0"/>
          <w:marRight w:val="0"/>
          <w:marTop w:val="0"/>
          <w:marBottom w:val="0"/>
          <w:divBdr>
            <w:top w:val="none" w:sz="0" w:space="0" w:color="auto"/>
            <w:left w:val="none" w:sz="0" w:space="0" w:color="auto"/>
            <w:bottom w:val="none" w:sz="0" w:space="0" w:color="auto"/>
            <w:right w:val="none" w:sz="0" w:space="0" w:color="auto"/>
          </w:divBdr>
          <w:divsChild>
            <w:div w:id="18424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6429">
      <w:bodyDiv w:val="1"/>
      <w:marLeft w:val="0"/>
      <w:marRight w:val="0"/>
      <w:marTop w:val="0"/>
      <w:marBottom w:val="0"/>
      <w:divBdr>
        <w:top w:val="none" w:sz="0" w:space="0" w:color="auto"/>
        <w:left w:val="none" w:sz="0" w:space="0" w:color="auto"/>
        <w:bottom w:val="none" w:sz="0" w:space="0" w:color="auto"/>
        <w:right w:val="none" w:sz="0" w:space="0" w:color="auto"/>
      </w:divBdr>
      <w:divsChild>
        <w:div w:id="2049527622">
          <w:marLeft w:val="0"/>
          <w:marRight w:val="0"/>
          <w:marTop w:val="0"/>
          <w:marBottom w:val="0"/>
          <w:divBdr>
            <w:top w:val="none" w:sz="0" w:space="0" w:color="auto"/>
            <w:left w:val="none" w:sz="0" w:space="0" w:color="auto"/>
            <w:bottom w:val="none" w:sz="0" w:space="0" w:color="auto"/>
            <w:right w:val="none" w:sz="0" w:space="0" w:color="auto"/>
          </w:divBdr>
        </w:div>
      </w:divsChild>
    </w:div>
    <w:div w:id="1280841549">
      <w:bodyDiv w:val="1"/>
      <w:marLeft w:val="0"/>
      <w:marRight w:val="0"/>
      <w:marTop w:val="0"/>
      <w:marBottom w:val="0"/>
      <w:divBdr>
        <w:top w:val="none" w:sz="0" w:space="0" w:color="auto"/>
        <w:left w:val="none" w:sz="0" w:space="0" w:color="auto"/>
        <w:bottom w:val="none" w:sz="0" w:space="0" w:color="auto"/>
        <w:right w:val="none" w:sz="0" w:space="0" w:color="auto"/>
      </w:divBdr>
      <w:divsChild>
        <w:div w:id="207302044">
          <w:marLeft w:val="0"/>
          <w:marRight w:val="0"/>
          <w:marTop w:val="0"/>
          <w:marBottom w:val="0"/>
          <w:divBdr>
            <w:top w:val="none" w:sz="0" w:space="0" w:color="auto"/>
            <w:left w:val="none" w:sz="0" w:space="0" w:color="auto"/>
            <w:bottom w:val="none" w:sz="0" w:space="0" w:color="auto"/>
            <w:right w:val="none" w:sz="0" w:space="0" w:color="auto"/>
          </w:divBdr>
        </w:div>
      </w:divsChild>
    </w:div>
    <w:div w:id="1348024305">
      <w:bodyDiv w:val="1"/>
      <w:marLeft w:val="0"/>
      <w:marRight w:val="0"/>
      <w:marTop w:val="0"/>
      <w:marBottom w:val="0"/>
      <w:divBdr>
        <w:top w:val="none" w:sz="0" w:space="0" w:color="auto"/>
        <w:left w:val="none" w:sz="0" w:space="0" w:color="auto"/>
        <w:bottom w:val="none" w:sz="0" w:space="0" w:color="auto"/>
        <w:right w:val="none" w:sz="0" w:space="0" w:color="auto"/>
      </w:divBdr>
      <w:divsChild>
        <w:div w:id="1660885102">
          <w:marLeft w:val="0"/>
          <w:marRight w:val="0"/>
          <w:marTop w:val="0"/>
          <w:marBottom w:val="0"/>
          <w:divBdr>
            <w:top w:val="none" w:sz="0" w:space="0" w:color="auto"/>
            <w:left w:val="none" w:sz="0" w:space="0" w:color="auto"/>
            <w:bottom w:val="none" w:sz="0" w:space="0" w:color="auto"/>
            <w:right w:val="none" w:sz="0" w:space="0" w:color="auto"/>
          </w:divBdr>
          <w:divsChild>
            <w:div w:id="3245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748">
      <w:bodyDiv w:val="1"/>
      <w:marLeft w:val="0"/>
      <w:marRight w:val="0"/>
      <w:marTop w:val="0"/>
      <w:marBottom w:val="0"/>
      <w:divBdr>
        <w:top w:val="none" w:sz="0" w:space="0" w:color="auto"/>
        <w:left w:val="none" w:sz="0" w:space="0" w:color="auto"/>
        <w:bottom w:val="none" w:sz="0" w:space="0" w:color="auto"/>
        <w:right w:val="none" w:sz="0" w:space="0" w:color="auto"/>
      </w:divBdr>
      <w:divsChild>
        <w:div w:id="1081022334">
          <w:marLeft w:val="0"/>
          <w:marRight w:val="0"/>
          <w:marTop w:val="0"/>
          <w:marBottom w:val="0"/>
          <w:divBdr>
            <w:top w:val="none" w:sz="0" w:space="0" w:color="auto"/>
            <w:left w:val="none" w:sz="0" w:space="0" w:color="auto"/>
            <w:bottom w:val="none" w:sz="0" w:space="0" w:color="auto"/>
            <w:right w:val="none" w:sz="0" w:space="0" w:color="auto"/>
          </w:divBdr>
        </w:div>
      </w:divsChild>
    </w:div>
    <w:div w:id="1368991769">
      <w:bodyDiv w:val="1"/>
      <w:marLeft w:val="0"/>
      <w:marRight w:val="0"/>
      <w:marTop w:val="0"/>
      <w:marBottom w:val="0"/>
      <w:divBdr>
        <w:top w:val="none" w:sz="0" w:space="0" w:color="auto"/>
        <w:left w:val="none" w:sz="0" w:space="0" w:color="auto"/>
        <w:bottom w:val="none" w:sz="0" w:space="0" w:color="auto"/>
        <w:right w:val="none" w:sz="0" w:space="0" w:color="auto"/>
      </w:divBdr>
      <w:divsChild>
        <w:div w:id="473065885">
          <w:marLeft w:val="0"/>
          <w:marRight w:val="0"/>
          <w:marTop w:val="0"/>
          <w:marBottom w:val="0"/>
          <w:divBdr>
            <w:top w:val="none" w:sz="0" w:space="0" w:color="auto"/>
            <w:left w:val="none" w:sz="0" w:space="0" w:color="auto"/>
            <w:bottom w:val="none" w:sz="0" w:space="0" w:color="auto"/>
            <w:right w:val="none" w:sz="0" w:space="0" w:color="auto"/>
          </w:divBdr>
        </w:div>
      </w:divsChild>
    </w:div>
    <w:div w:id="1377007209">
      <w:bodyDiv w:val="1"/>
      <w:marLeft w:val="0"/>
      <w:marRight w:val="0"/>
      <w:marTop w:val="0"/>
      <w:marBottom w:val="0"/>
      <w:divBdr>
        <w:top w:val="none" w:sz="0" w:space="0" w:color="auto"/>
        <w:left w:val="none" w:sz="0" w:space="0" w:color="auto"/>
        <w:bottom w:val="none" w:sz="0" w:space="0" w:color="auto"/>
        <w:right w:val="none" w:sz="0" w:space="0" w:color="auto"/>
      </w:divBdr>
      <w:divsChild>
        <w:div w:id="1385254359">
          <w:marLeft w:val="0"/>
          <w:marRight w:val="0"/>
          <w:marTop w:val="0"/>
          <w:marBottom w:val="0"/>
          <w:divBdr>
            <w:top w:val="none" w:sz="0" w:space="0" w:color="auto"/>
            <w:left w:val="none" w:sz="0" w:space="0" w:color="auto"/>
            <w:bottom w:val="none" w:sz="0" w:space="0" w:color="auto"/>
            <w:right w:val="none" w:sz="0" w:space="0" w:color="auto"/>
          </w:divBdr>
        </w:div>
      </w:divsChild>
    </w:div>
    <w:div w:id="1410467540">
      <w:bodyDiv w:val="1"/>
      <w:marLeft w:val="0"/>
      <w:marRight w:val="0"/>
      <w:marTop w:val="0"/>
      <w:marBottom w:val="0"/>
      <w:divBdr>
        <w:top w:val="none" w:sz="0" w:space="0" w:color="auto"/>
        <w:left w:val="none" w:sz="0" w:space="0" w:color="auto"/>
        <w:bottom w:val="none" w:sz="0" w:space="0" w:color="auto"/>
        <w:right w:val="none" w:sz="0" w:space="0" w:color="auto"/>
      </w:divBdr>
      <w:divsChild>
        <w:div w:id="45952082">
          <w:marLeft w:val="0"/>
          <w:marRight w:val="0"/>
          <w:marTop w:val="0"/>
          <w:marBottom w:val="0"/>
          <w:divBdr>
            <w:top w:val="none" w:sz="0" w:space="0" w:color="auto"/>
            <w:left w:val="none" w:sz="0" w:space="0" w:color="auto"/>
            <w:bottom w:val="none" w:sz="0" w:space="0" w:color="auto"/>
            <w:right w:val="none" w:sz="0" w:space="0" w:color="auto"/>
          </w:divBdr>
        </w:div>
      </w:divsChild>
    </w:div>
    <w:div w:id="1453523914">
      <w:bodyDiv w:val="1"/>
      <w:marLeft w:val="0"/>
      <w:marRight w:val="0"/>
      <w:marTop w:val="0"/>
      <w:marBottom w:val="0"/>
      <w:divBdr>
        <w:top w:val="none" w:sz="0" w:space="0" w:color="auto"/>
        <w:left w:val="none" w:sz="0" w:space="0" w:color="auto"/>
        <w:bottom w:val="none" w:sz="0" w:space="0" w:color="auto"/>
        <w:right w:val="none" w:sz="0" w:space="0" w:color="auto"/>
      </w:divBdr>
      <w:divsChild>
        <w:div w:id="212741586">
          <w:marLeft w:val="0"/>
          <w:marRight w:val="0"/>
          <w:marTop w:val="0"/>
          <w:marBottom w:val="0"/>
          <w:divBdr>
            <w:top w:val="none" w:sz="0" w:space="0" w:color="auto"/>
            <w:left w:val="none" w:sz="0" w:space="0" w:color="auto"/>
            <w:bottom w:val="none" w:sz="0" w:space="0" w:color="auto"/>
            <w:right w:val="none" w:sz="0" w:space="0" w:color="auto"/>
          </w:divBdr>
        </w:div>
      </w:divsChild>
    </w:div>
    <w:div w:id="1502811635">
      <w:bodyDiv w:val="1"/>
      <w:marLeft w:val="0"/>
      <w:marRight w:val="0"/>
      <w:marTop w:val="0"/>
      <w:marBottom w:val="0"/>
      <w:divBdr>
        <w:top w:val="none" w:sz="0" w:space="0" w:color="auto"/>
        <w:left w:val="none" w:sz="0" w:space="0" w:color="auto"/>
        <w:bottom w:val="none" w:sz="0" w:space="0" w:color="auto"/>
        <w:right w:val="none" w:sz="0" w:space="0" w:color="auto"/>
      </w:divBdr>
    </w:div>
    <w:div w:id="1622297259">
      <w:bodyDiv w:val="1"/>
      <w:marLeft w:val="0"/>
      <w:marRight w:val="0"/>
      <w:marTop w:val="0"/>
      <w:marBottom w:val="0"/>
      <w:divBdr>
        <w:top w:val="none" w:sz="0" w:space="0" w:color="auto"/>
        <w:left w:val="none" w:sz="0" w:space="0" w:color="auto"/>
        <w:bottom w:val="none" w:sz="0" w:space="0" w:color="auto"/>
        <w:right w:val="none" w:sz="0" w:space="0" w:color="auto"/>
      </w:divBdr>
    </w:div>
    <w:div w:id="1636834517">
      <w:bodyDiv w:val="1"/>
      <w:marLeft w:val="0"/>
      <w:marRight w:val="0"/>
      <w:marTop w:val="0"/>
      <w:marBottom w:val="0"/>
      <w:divBdr>
        <w:top w:val="none" w:sz="0" w:space="0" w:color="auto"/>
        <w:left w:val="none" w:sz="0" w:space="0" w:color="auto"/>
        <w:bottom w:val="none" w:sz="0" w:space="0" w:color="auto"/>
        <w:right w:val="none" w:sz="0" w:space="0" w:color="auto"/>
      </w:divBdr>
      <w:divsChild>
        <w:div w:id="1787189226">
          <w:marLeft w:val="0"/>
          <w:marRight w:val="0"/>
          <w:marTop w:val="0"/>
          <w:marBottom w:val="0"/>
          <w:divBdr>
            <w:top w:val="none" w:sz="0" w:space="0" w:color="auto"/>
            <w:left w:val="none" w:sz="0" w:space="0" w:color="auto"/>
            <w:bottom w:val="none" w:sz="0" w:space="0" w:color="auto"/>
            <w:right w:val="none" w:sz="0" w:space="0" w:color="auto"/>
          </w:divBdr>
          <w:divsChild>
            <w:div w:id="13573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459">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700008573">
      <w:bodyDiv w:val="1"/>
      <w:marLeft w:val="0"/>
      <w:marRight w:val="0"/>
      <w:marTop w:val="0"/>
      <w:marBottom w:val="0"/>
      <w:divBdr>
        <w:top w:val="none" w:sz="0" w:space="0" w:color="auto"/>
        <w:left w:val="none" w:sz="0" w:space="0" w:color="auto"/>
        <w:bottom w:val="none" w:sz="0" w:space="0" w:color="auto"/>
        <w:right w:val="none" w:sz="0" w:space="0" w:color="auto"/>
      </w:divBdr>
    </w:div>
    <w:div w:id="1738168521">
      <w:bodyDiv w:val="1"/>
      <w:marLeft w:val="0"/>
      <w:marRight w:val="0"/>
      <w:marTop w:val="0"/>
      <w:marBottom w:val="0"/>
      <w:divBdr>
        <w:top w:val="none" w:sz="0" w:space="0" w:color="auto"/>
        <w:left w:val="none" w:sz="0" w:space="0" w:color="auto"/>
        <w:bottom w:val="none" w:sz="0" w:space="0" w:color="auto"/>
        <w:right w:val="none" w:sz="0" w:space="0" w:color="auto"/>
      </w:divBdr>
      <w:divsChild>
        <w:div w:id="803889542">
          <w:marLeft w:val="0"/>
          <w:marRight w:val="0"/>
          <w:marTop w:val="0"/>
          <w:marBottom w:val="0"/>
          <w:divBdr>
            <w:top w:val="none" w:sz="0" w:space="0" w:color="auto"/>
            <w:left w:val="none" w:sz="0" w:space="0" w:color="auto"/>
            <w:bottom w:val="none" w:sz="0" w:space="0" w:color="auto"/>
            <w:right w:val="none" w:sz="0" w:space="0" w:color="auto"/>
          </w:divBdr>
        </w:div>
      </w:divsChild>
    </w:div>
    <w:div w:id="1833527264">
      <w:bodyDiv w:val="1"/>
      <w:marLeft w:val="0"/>
      <w:marRight w:val="0"/>
      <w:marTop w:val="0"/>
      <w:marBottom w:val="0"/>
      <w:divBdr>
        <w:top w:val="none" w:sz="0" w:space="0" w:color="auto"/>
        <w:left w:val="none" w:sz="0" w:space="0" w:color="auto"/>
        <w:bottom w:val="none" w:sz="0" w:space="0" w:color="auto"/>
        <w:right w:val="none" w:sz="0" w:space="0" w:color="auto"/>
      </w:divBdr>
      <w:divsChild>
        <w:div w:id="370769682">
          <w:marLeft w:val="0"/>
          <w:marRight w:val="0"/>
          <w:marTop w:val="0"/>
          <w:marBottom w:val="0"/>
          <w:divBdr>
            <w:top w:val="none" w:sz="0" w:space="0" w:color="auto"/>
            <w:left w:val="none" w:sz="0" w:space="0" w:color="auto"/>
            <w:bottom w:val="none" w:sz="0" w:space="0" w:color="auto"/>
            <w:right w:val="none" w:sz="0" w:space="0" w:color="auto"/>
          </w:divBdr>
          <w:divsChild>
            <w:div w:id="10331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51794">
      <w:bodyDiv w:val="1"/>
      <w:marLeft w:val="0"/>
      <w:marRight w:val="0"/>
      <w:marTop w:val="0"/>
      <w:marBottom w:val="0"/>
      <w:divBdr>
        <w:top w:val="none" w:sz="0" w:space="0" w:color="auto"/>
        <w:left w:val="none" w:sz="0" w:space="0" w:color="auto"/>
        <w:bottom w:val="none" w:sz="0" w:space="0" w:color="auto"/>
        <w:right w:val="none" w:sz="0" w:space="0" w:color="auto"/>
      </w:divBdr>
      <w:divsChild>
        <w:div w:id="1628701579">
          <w:marLeft w:val="0"/>
          <w:marRight w:val="0"/>
          <w:marTop w:val="0"/>
          <w:marBottom w:val="0"/>
          <w:divBdr>
            <w:top w:val="none" w:sz="0" w:space="0" w:color="auto"/>
            <w:left w:val="none" w:sz="0" w:space="0" w:color="auto"/>
            <w:bottom w:val="none" w:sz="0" w:space="0" w:color="auto"/>
            <w:right w:val="none" w:sz="0" w:space="0" w:color="auto"/>
          </w:divBdr>
        </w:div>
      </w:divsChild>
    </w:div>
    <w:div w:id="1945726663">
      <w:bodyDiv w:val="1"/>
      <w:marLeft w:val="0"/>
      <w:marRight w:val="0"/>
      <w:marTop w:val="0"/>
      <w:marBottom w:val="0"/>
      <w:divBdr>
        <w:top w:val="none" w:sz="0" w:space="0" w:color="auto"/>
        <w:left w:val="none" w:sz="0" w:space="0" w:color="auto"/>
        <w:bottom w:val="none" w:sz="0" w:space="0" w:color="auto"/>
        <w:right w:val="none" w:sz="0" w:space="0" w:color="auto"/>
      </w:divBdr>
    </w:div>
    <w:div w:id="1976642442">
      <w:bodyDiv w:val="1"/>
      <w:marLeft w:val="0"/>
      <w:marRight w:val="0"/>
      <w:marTop w:val="0"/>
      <w:marBottom w:val="0"/>
      <w:divBdr>
        <w:top w:val="none" w:sz="0" w:space="0" w:color="auto"/>
        <w:left w:val="none" w:sz="0" w:space="0" w:color="auto"/>
        <w:bottom w:val="none" w:sz="0" w:space="0" w:color="auto"/>
        <w:right w:val="none" w:sz="0" w:space="0" w:color="auto"/>
      </w:divBdr>
    </w:div>
    <w:div w:id="2038118840">
      <w:bodyDiv w:val="1"/>
      <w:marLeft w:val="0"/>
      <w:marRight w:val="0"/>
      <w:marTop w:val="0"/>
      <w:marBottom w:val="0"/>
      <w:divBdr>
        <w:top w:val="none" w:sz="0" w:space="0" w:color="auto"/>
        <w:left w:val="none" w:sz="0" w:space="0" w:color="auto"/>
        <w:bottom w:val="none" w:sz="0" w:space="0" w:color="auto"/>
        <w:right w:val="none" w:sz="0" w:space="0" w:color="auto"/>
      </w:divBdr>
      <w:divsChild>
        <w:div w:id="2036418108">
          <w:marLeft w:val="0"/>
          <w:marRight w:val="0"/>
          <w:marTop w:val="0"/>
          <w:marBottom w:val="0"/>
          <w:divBdr>
            <w:top w:val="none" w:sz="0" w:space="0" w:color="auto"/>
            <w:left w:val="none" w:sz="0" w:space="0" w:color="auto"/>
            <w:bottom w:val="none" w:sz="0" w:space="0" w:color="auto"/>
            <w:right w:val="none" w:sz="0" w:space="0" w:color="auto"/>
          </w:divBdr>
        </w:div>
      </w:divsChild>
    </w:div>
    <w:div w:id="2074549070">
      <w:bodyDiv w:val="1"/>
      <w:marLeft w:val="0"/>
      <w:marRight w:val="0"/>
      <w:marTop w:val="0"/>
      <w:marBottom w:val="0"/>
      <w:divBdr>
        <w:top w:val="none" w:sz="0" w:space="0" w:color="auto"/>
        <w:left w:val="none" w:sz="0" w:space="0" w:color="auto"/>
        <w:bottom w:val="none" w:sz="0" w:space="0" w:color="auto"/>
        <w:right w:val="none" w:sz="0" w:space="0" w:color="auto"/>
      </w:divBdr>
      <w:divsChild>
        <w:div w:id="854419105">
          <w:marLeft w:val="0"/>
          <w:marRight w:val="0"/>
          <w:marTop w:val="0"/>
          <w:marBottom w:val="0"/>
          <w:divBdr>
            <w:top w:val="none" w:sz="0" w:space="0" w:color="auto"/>
            <w:left w:val="none" w:sz="0" w:space="0" w:color="auto"/>
            <w:bottom w:val="none" w:sz="0" w:space="0" w:color="auto"/>
            <w:right w:val="none" w:sz="0" w:space="0" w:color="auto"/>
          </w:divBdr>
          <w:divsChild>
            <w:div w:id="12011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1051">
      <w:bodyDiv w:val="1"/>
      <w:marLeft w:val="0"/>
      <w:marRight w:val="0"/>
      <w:marTop w:val="0"/>
      <w:marBottom w:val="0"/>
      <w:divBdr>
        <w:top w:val="none" w:sz="0" w:space="0" w:color="auto"/>
        <w:left w:val="none" w:sz="0" w:space="0" w:color="auto"/>
        <w:bottom w:val="none" w:sz="0" w:space="0" w:color="auto"/>
        <w:right w:val="none" w:sz="0" w:space="0" w:color="auto"/>
      </w:divBdr>
      <w:divsChild>
        <w:div w:id="1825508129">
          <w:marLeft w:val="0"/>
          <w:marRight w:val="0"/>
          <w:marTop w:val="0"/>
          <w:marBottom w:val="0"/>
          <w:divBdr>
            <w:top w:val="none" w:sz="0" w:space="0" w:color="auto"/>
            <w:left w:val="none" w:sz="0" w:space="0" w:color="auto"/>
            <w:bottom w:val="none" w:sz="0" w:space="0" w:color="auto"/>
            <w:right w:val="none" w:sz="0" w:space="0" w:color="auto"/>
          </w:divBdr>
        </w:div>
      </w:divsChild>
    </w:div>
    <w:div w:id="2115860418">
      <w:bodyDiv w:val="1"/>
      <w:marLeft w:val="0"/>
      <w:marRight w:val="0"/>
      <w:marTop w:val="0"/>
      <w:marBottom w:val="0"/>
      <w:divBdr>
        <w:top w:val="none" w:sz="0" w:space="0" w:color="auto"/>
        <w:left w:val="none" w:sz="0" w:space="0" w:color="auto"/>
        <w:bottom w:val="none" w:sz="0" w:space="0" w:color="auto"/>
        <w:right w:val="none" w:sz="0" w:space="0" w:color="auto"/>
      </w:divBdr>
      <w:divsChild>
        <w:div w:id="872689255">
          <w:marLeft w:val="0"/>
          <w:marRight w:val="0"/>
          <w:marTop w:val="0"/>
          <w:marBottom w:val="0"/>
          <w:divBdr>
            <w:top w:val="none" w:sz="0" w:space="0" w:color="auto"/>
            <w:left w:val="none" w:sz="0" w:space="0" w:color="auto"/>
            <w:bottom w:val="none" w:sz="0" w:space="0" w:color="auto"/>
            <w:right w:val="none" w:sz="0" w:space="0" w:color="auto"/>
          </w:divBdr>
          <w:divsChild>
            <w:div w:id="3560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0780">
      <w:bodyDiv w:val="1"/>
      <w:marLeft w:val="0"/>
      <w:marRight w:val="0"/>
      <w:marTop w:val="0"/>
      <w:marBottom w:val="0"/>
      <w:divBdr>
        <w:top w:val="none" w:sz="0" w:space="0" w:color="auto"/>
        <w:left w:val="none" w:sz="0" w:space="0" w:color="auto"/>
        <w:bottom w:val="none" w:sz="0" w:space="0" w:color="auto"/>
        <w:right w:val="none" w:sz="0" w:space="0" w:color="auto"/>
      </w:divBdr>
      <w:divsChild>
        <w:div w:id="932589215">
          <w:marLeft w:val="0"/>
          <w:marRight w:val="0"/>
          <w:marTop w:val="0"/>
          <w:marBottom w:val="0"/>
          <w:divBdr>
            <w:top w:val="none" w:sz="0" w:space="0" w:color="auto"/>
            <w:left w:val="none" w:sz="0" w:space="0" w:color="auto"/>
            <w:bottom w:val="none" w:sz="0" w:space="0" w:color="auto"/>
            <w:right w:val="none" w:sz="0" w:space="0" w:color="auto"/>
          </w:divBdr>
          <w:divsChild>
            <w:div w:id="12614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E1298-1669-43FA-A6BF-5C75FFAC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9</Pages>
  <Words>1751</Words>
  <Characters>9634</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Chapter I               Concept of state system structure in drug quality control</vt:lpstr>
    </vt:vector>
  </TitlesOfParts>
  <Company/>
  <LinksUpToDate>false</LinksUpToDate>
  <CharactersWithSpaces>11363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               Concept of state system structure in drug quality control</dc:title>
  <dc:creator>aci</dc:creator>
  <cp:lastModifiedBy>aci</cp:lastModifiedBy>
  <cp:revision>154</cp:revision>
  <cp:lastPrinted>2024-10-16T16:53:00Z</cp:lastPrinted>
  <dcterms:created xsi:type="dcterms:W3CDTF">2025-10-19T21:01:00Z</dcterms:created>
  <dcterms:modified xsi:type="dcterms:W3CDTF">2025-10-25T09:33:00Z</dcterms:modified>
</cp:coreProperties>
</file>