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Bidi" w:eastAsiaTheme="minorEastAsia" w:hAnsiTheme="majorBidi" w:cstheme="minorBidi"/>
          <w:b w:val="0"/>
          <w:bCs w:val="0"/>
          <w:color w:val="auto"/>
          <w:sz w:val="32"/>
          <w:szCs w:val="32"/>
          <w:lang w:eastAsia="fr-FR"/>
        </w:rPr>
        <w:id w:val="74552707"/>
        <w:docPartObj>
          <w:docPartGallery w:val="Table of Contents"/>
          <w:docPartUnique/>
        </w:docPartObj>
      </w:sdtPr>
      <w:sdtEndPr>
        <w:rPr>
          <w:sz w:val="22"/>
          <w:szCs w:val="22"/>
        </w:rPr>
      </w:sdtEndPr>
      <w:sdtContent>
        <w:p w:rsidR="00A56FC7" w:rsidRPr="00A14BD9" w:rsidRDefault="00A14BD9" w:rsidP="00A14BD9">
          <w:pPr>
            <w:pStyle w:val="En-ttedetabledesmatires"/>
            <w:spacing w:line="360" w:lineRule="auto"/>
            <w:jc w:val="center"/>
            <w:rPr>
              <w:rFonts w:asciiTheme="majorBidi" w:hAnsiTheme="majorBidi"/>
              <w:sz w:val="32"/>
              <w:szCs w:val="32"/>
            </w:rPr>
          </w:pPr>
          <w:r w:rsidRPr="00A14BD9">
            <w:rPr>
              <w:rFonts w:asciiTheme="majorBidi" w:eastAsiaTheme="minorEastAsia" w:hAnsiTheme="majorBidi" w:cstheme="minorBidi"/>
              <w:color w:val="auto"/>
              <w:sz w:val="32"/>
              <w:szCs w:val="32"/>
              <w:lang w:eastAsia="fr-FR"/>
            </w:rPr>
            <w:t>Table of Content</w:t>
          </w:r>
        </w:p>
        <w:p w:rsidR="006975E2" w:rsidRDefault="00E3084B">
          <w:pPr>
            <w:pStyle w:val="TM1"/>
            <w:tabs>
              <w:tab w:val="right" w:leader="dot" w:pos="9062"/>
            </w:tabs>
            <w:rPr>
              <w:noProof/>
            </w:rPr>
          </w:pPr>
          <w:r w:rsidRPr="00CC59E4">
            <w:rPr>
              <w:rFonts w:asciiTheme="majorBidi" w:hAnsiTheme="majorBidi" w:cstheme="majorBidi"/>
            </w:rPr>
            <w:fldChar w:fldCharType="begin"/>
          </w:r>
          <w:r w:rsidR="00A56FC7" w:rsidRPr="00CC59E4">
            <w:rPr>
              <w:rFonts w:asciiTheme="majorBidi" w:hAnsiTheme="majorBidi" w:cstheme="majorBidi"/>
            </w:rPr>
            <w:instrText xml:space="preserve"> TOC \o "1-3" \h \z \u </w:instrText>
          </w:r>
          <w:r w:rsidRPr="00CC59E4">
            <w:rPr>
              <w:rFonts w:asciiTheme="majorBidi" w:hAnsiTheme="majorBidi" w:cstheme="majorBidi"/>
            </w:rPr>
            <w:fldChar w:fldCharType="separate"/>
          </w:r>
          <w:hyperlink w:anchor="_Toc212280411" w:history="1">
            <w:r w:rsidR="006975E2" w:rsidRPr="00FE0B15">
              <w:rPr>
                <w:rStyle w:val="Lienhypertexte"/>
                <w:rFonts w:asciiTheme="majorBidi" w:hAnsiTheme="majorBidi"/>
                <w:noProof/>
                <w:lang w:val="en-US"/>
              </w:rPr>
              <w:t>CHAPTER V: SAMPLING OPERATIONS</w:t>
            </w:r>
            <w:r w:rsidR="006975E2">
              <w:rPr>
                <w:noProof/>
                <w:webHidden/>
              </w:rPr>
              <w:tab/>
            </w:r>
            <w:r w:rsidR="006975E2">
              <w:rPr>
                <w:noProof/>
                <w:webHidden/>
              </w:rPr>
              <w:fldChar w:fldCharType="begin"/>
            </w:r>
            <w:r w:rsidR="006975E2">
              <w:rPr>
                <w:noProof/>
                <w:webHidden/>
              </w:rPr>
              <w:instrText xml:space="preserve"> PAGEREF _Toc212280411 \h </w:instrText>
            </w:r>
            <w:r w:rsidR="006975E2">
              <w:rPr>
                <w:noProof/>
                <w:webHidden/>
              </w:rPr>
            </w:r>
            <w:r w:rsidR="006975E2">
              <w:rPr>
                <w:noProof/>
                <w:webHidden/>
              </w:rPr>
              <w:fldChar w:fldCharType="separate"/>
            </w:r>
            <w:r w:rsidR="006975E2">
              <w:rPr>
                <w:noProof/>
                <w:webHidden/>
              </w:rPr>
              <w:t>3</w:t>
            </w:r>
            <w:r w:rsidR="006975E2">
              <w:rPr>
                <w:noProof/>
                <w:webHidden/>
              </w:rPr>
              <w:fldChar w:fldCharType="end"/>
            </w:r>
          </w:hyperlink>
        </w:p>
        <w:p w:rsidR="006975E2" w:rsidRDefault="006975E2">
          <w:pPr>
            <w:pStyle w:val="TM1"/>
            <w:tabs>
              <w:tab w:val="left" w:pos="440"/>
              <w:tab w:val="right" w:leader="dot" w:pos="9062"/>
            </w:tabs>
            <w:rPr>
              <w:noProof/>
            </w:rPr>
          </w:pPr>
          <w:hyperlink w:anchor="_Toc212280412" w:history="1">
            <w:r w:rsidRPr="00FE0B15">
              <w:rPr>
                <w:rStyle w:val="Lienhypertexte"/>
                <w:rFonts w:asciiTheme="majorBidi" w:hAnsiTheme="majorBidi"/>
                <w:noProof/>
                <w:lang w:val="en-US"/>
              </w:rPr>
              <w:t>1.</w:t>
            </w:r>
            <w:r>
              <w:rPr>
                <w:noProof/>
              </w:rPr>
              <w:tab/>
            </w:r>
            <w:r w:rsidRPr="00FE0B15">
              <w:rPr>
                <w:rStyle w:val="Lienhypertexte"/>
                <w:rFonts w:asciiTheme="majorBidi" w:hAnsiTheme="majorBidi"/>
                <w:noProof/>
                <w:lang w:val="en-US"/>
              </w:rPr>
              <w:t>Objectives</w:t>
            </w:r>
            <w:r>
              <w:rPr>
                <w:noProof/>
                <w:webHidden/>
              </w:rPr>
              <w:tab/>
            </w:r>
            <w:r>
              <w:rPr>
                <w:noProof/>
                <w:webHidden/>
              </w:rPr>
              <w:fldChar w:fldCharType="begin"/>
            </w:r>
            <w:r>
              <w:rPr>
                <w:noProof/>
                <w:webHidden/>
              </w:rPr>
              <w:instrText xml:space="preserve"> PAGEREF _Toc212280412 \h </w:instrText>
            </w:r>
            <w:r>
              <w:rPr>
                <w:noProof/>
                <w:webHidden/>
              </w:rPr>
            </w:r>
            <w:r>
              <w:rPr>
                <w:noProof/>
                <w:webHidden/>
              </w:rPr>
              <w:fldChar w:fldCharType="separate"/>
            </w:r>
            <w:r>
              <w:rPr>
                <w:noProof/>
                <w:webHidden/>
              </w:rPr>
              <w:t>3</w:t>
            </w:r>
            <w:r>
              <w:rPr>
                <w:noProof/>
                <w:webHidden/>
              </w:rPr>
              <w:fldChar w:fldCharType="end"/>
            </w:r>
          </w:hyperlink>
        </w:p>
        <w:p w:rsidR="006975E2" w:rsidRDefault="006975E2">
          <w:pPr>
            <w:pStyle w:val="TM1"/>
            <w:tabs>
              <w:tab w:val="right" w:leader="dot" w:pos="9062"/>
            </w:tabs>
            <w:rPr>
              <w:noProof/>
            </w:rPr>
          </w:pPr>
          <w:hyperlink w:anchor="_Toc212280413" w:history="1">
            <w:r w:rsidRPr="00FE0B15">
              <w:rPr>
                <w:rStyle w:val="Lienhypertexte"/>
                <w:rFonts w:asciiTheme="majorBidi" w:hAnsiTheme="majorBidi"/>
                <w:noProof/>
                <w:lang w:val="en-US"/>
              </w:rPr>
              <w:t>2. Introduction</w:t>
            </w:r>
            <w:r>
              <w:rPr>
                <w:noProof/>
                <w:webHidden/>
              </w:rPr>
              <w:tab/>
            </w:r>
            <w:r>
              <w:rPr>
                <w:noProof/>
                <w:webHidden/>
              </w:rPr>
              <w:fldChar w:fldCharType="begin"/>
            </w:r>
            <w:r>
              <w:rPr>
                <w:noProof/>
                <w:webHidden/>
              </w:rPr>
              <w:instrText xml:space="preserve"> PAGEREF _Toc212280413 \h </w:instrText>
            </w:r>
            <w:r>
              <w:rPr>
                <w:noProof/>
                <w:webHidden/>
              </w:rPr>
            </w:r>
            <w:r>
              <w:rPr>
                <w:noProof/>
                <w:webHidden/>
              </w:rPr>
              <w:fldChar w:fldCharType="separate"/>
            </w:r>
            <w:r>
              <w:rPr>
                <w:noProof/>
                <w:webHidden/>
              </w:rPr>
              <w:t>3</w:t>
            </w:r>
            <w:r>
              <w:rPr>
                <w:noProof/>
                <w:webHidden/>
              </w:rPr>
              <w:fldChar w:fldCharType="end"/>
            </w:r>
          </w:hyperlink>
        </w:p>
        <w:p w:rsidR="006975E2" w:rsidRDefault="006975E2">
          <w:pPr>
            <w:pStyle w:val="TM1"/>
            <w:tabs>
              <w:tab w:val="left" w:pos="440"/>
              <w:tab w:val="right" w:leader="dot" w:pos="9062"/>
            </w:tabs>
            <w:rPr>
              <w:noProof/>
            </w:rPr>
          </w:pPr>
          <w:hyperlink w:anchor="_Toc212280414" w:history="1">
            <w:r w:rsidRPr="00FE0B15">
              <w:rPr>
                <w:rStyle w:val="Lienhypertexte"/>
                <w:rFonts w:asciiTheme="majorBidi" w:hAnsiTheme="majorBidi"/>
                <w:noProof/>
                <w:lang w:val="en-US"/>
              </w:rPr>
              <w:t>1.</w:t>
            </w:r>
            <w:r>
              <w:rPr>
                <w:noProof/>
              </w:rPr>
              <w:tab/>
            </w:r>
            <w:r w:rsidRPr="00FE0B15">
              <w:rPr>
                <w:rStyle w:val="Lienhypertexte"/>
                <w:rFonts w:asciiTheme="majorBidi" w:hAnsiTheme="majorBidi"/>
                <w:noProof/>
                <w:lang w:val="en-US"/>
              </w:rPr>
              <w:t>Sample selection in drug analysis</w:t>
            </w:r>
            <w:r>
              <w:rPr>
                <w:noProof/>
                <w:webHidden/>
              </w:rPr>
              <w:tab/>
            </w:r>
            <w:r>
              <w:rPr>
                <w:noProof/>
                <w:webHidden/>
              </w:rPr>
              <w:fldChar w:fldCharType="begin"/>
            </w:r>
            <w:r>
              <w:rPr>
                <w:noProof/>
                <w:webHidden/>
              </w:rPr>
              <w:instrText xml:space="preserve"> PAGEREF _Toc212280414 \h </w:instrText>
            </w:r>
            <w:r>
              <w:rPr>
                <w:noProof/>
                <w:webHidden/>
              </w:rPr>
            </w:r>
            <w:r>
              <w:rPr>
                <w:noProof/>
                <w:webHidden/>
              </w:rPr>
              <w:fldChar w:fldCharType="separate"/>
            </w:r>
            <w:r>
              <w:rPr>
                <w:noProof/>
                <w:webHidden/>
              </w:rPr>
              <w:t>3</w:t>
            </w:r>
            <w:r>
              <w:rPr>
                <w:noProof/>
                <w:webHidden/>
              </w:rPr>
              <w:fldChar w:fldCharType="end"/>
            </w:r>
          </w:hyperlink>
        </w:p>
        <w:p w:rsidR="006975E2" w:rsidRDefault="006975E2">
          <w:pPr>
            <w:pStyle w:val="TM1"/>
            <w:tabs>
              <w:tab w:val="left" w:pos="440"/>
              <w:tab w:val="right" w:leader="dot" w:pos="9062"/>
            </w:tabs>
            <w:rPr>
              <w:noProof/>
            </w:rPr>
          </w:pPr>
          <w:hyperlink w:anchor="_Toc212280415" w:history="1">
            <w:r w:rsidRPr="00FE0B15">
              <w:rPr>
                <w:rStyle w:val="Lienhypertexte"/>
                <w:rFonts w:asciiTheme="majorBidi" w:hAnsiTheme="majorBidi"/>
                <w:noProof/>
                <w:lang w:val="en-US"/>
              </w:rPr>
              <w:t>2.</w:t>
            </w:r>
            <w:r>
              <w:rPr>
                <w:noProof/>
              </w:rPr>
              <w:tab/>
            </w:r>
            <w:r w:rsidRPr="00FE0B15">
              <w:rPr>
                <w:rStyle w:val="Lienhypertexte"/>
                <w:rFonts w:asciiTheme="majorBidi" w:hAnsiTheme="majorBidi"/>
                <w:noProof/>
                <w:lang w:val="en-US"/>
              </w:rPr>
              <w:t>Termes and types of samples</w:t>
            </w:r>
            <w:r>
              <w:rPr>
                <w:noProof/>
                <w:webHidden/>
              </w:rPr>
              <w:tab/>
            </w:r>
            <w:r>
              <w:rPr>
                <w:noProof/>
                <w:webHidden/>
              </w:rPr>
              <w:fldChar w:fldCharType="begin"/>
            </w:r>
            <w:r>
              <w:rPr>
                <w:noProof/>
                <w:webHidden/>
              </w:rPr>
              <w:instrText xml:space="preserve"> PAGEREF _Toc212280415 \h </w:instrText>
            </w:r>
            <w:r>
              <w:rPr>
                <w:noProof/>
                <w:webHidden/>
              </w:rPr>
            </w:r>
            <w:r>
              <w:rPr>
                <w:noProof/>
                <w:webHidden/>
              </w:rPr>
              <w:fldChar w:fldCharType="separate"/>
            </w:r>
            <w:r>
              <w:rPr>
                <w:noProof/>
                <w:webHidden/>
              </w:rPr>
              <w:t>4</w:t>
            </w:r>
            <w:r>
              <w:rPr>
                <w:noProof/>
                <w:webHidden/>
              </w:rPr>
              <w:fldChar w:fldCharType="end"/>
            </w:r>
          </w:hyperlink>
        </w:p>
        <w:p w:rsidR="006975E2" w:rsidRDefault="006975E2">
          <w:pPr>
            <w:pStyle w:val="TM1"/>
            <w:tabs>
              <w:tab w:val="right" w:leader="dot" w:pos="9062"/>
            </w:tabs>
            <w:rPr>
              <w:noProof/>
            </w:rPr>
          </w:pPr>
          <w:hyperlink w:anchor="_Toc212280416" w:history="1">
            <w:r w:rsidRPr="00FE0B15">
              <w:rPr>
                <w:rStyle w:val="Lienhypertexte"/>
                <w:rFonts w:asciiTheme="majorBidi" w:hAnsiTheme="majorBidi"/>
                <w:noProof/>
                <w:lang w:val="en-US"/>
              </w:rPr>
              <w:t>5. General rules</w:t>
            </w:r>
            <w:r>
              <w:rPr>
                <w:noProof/>
                <w:webHidden/>
              </w:rPr>
              <w:tab/>
            </w:r>
            <w:r>
              <w:rPr>
                <w:noProof/>
                <w:webHidden/>
              </w:rPr>
              <w:fldChar w:fldCharType="begin"/>
            </w:r>
            <w:r>
              <w:rPr>
                <w:noProof/>
                <w:webHidden/>
              </w:rPr>
              <w:instrText xml:space="preserve"> PAGEREF _Toc212280416 \h </w:instrText>
            </w:r>
            <w:r>
              <w:rPr>
                <w:noProof/>
                <w:webHidden/>
              </w:rPr>
            </w:r>
            <w:r>
              <w:rPr>
                <w:noProof/>
                <w:webHidden/>
              </w:rPr>
              <w:fldChar w:fldCharType="separate"/>
            </w:r>
            <w:r>
              <w:rPr>
                <w:noProof/>
                <w:webHidden/>
              </w:rPr>
              <w:t>6</w:t>
            </w:r>
            <w:r>
              <w:rPr>
                <w:noProof/>
                <w:webHidden/>
              </w:rPr>
              <w:fldChar w:fldCharType="end"/>
            </w:r>
          </w:hyperlink>
        </w:p>
        <w:p w:rsidR="006975E2" w:rsidRDefault="006975E2">
          <w:pPr>
            <w:pStyle w:val="TM2"/>
            <w:tabs>
              <w:tab w:val="right" w:leader="dot" w:pos="9062"/>
            </w:tabs>
            <w:rPr>
              <w:noProof/>
            </w:rPr>
          </w:pPr>
          <w:hyperlink w:anchor="_Toc212280417" w:history="1">
            <w:r w:rsidRPr="00FE0B15">
              <w:rPr>
                <w:rStyle w:val="Lienhypertexte"/>
                <w:rFonts w:asciiTheme="majorBidi" w:hAnsiTheme="majorBidi"/>
                <w:noProof/>
                <w:lang w:val="en-US"/>
              </w:rPr>
              <w:t>5.1. Sampling facilities</w:t>
            </w:r>
            <w:r>
              <w:rPr>
                <w:noProof/>
                <w:webHidden/>
              </w:rPr>
              <w:tab/>
            </w:r>
            <w:r>
              <w:rPr>
                <w:noProof/>
                <w:webHidden/>
              </w:rPr>
              <w:fldChar w:fldCharType="begin"/>
            </w:r>
            <w:r>
              <w:rPr>
                <w:noProof/>
                <w:webHidden/>
              </w:rPr>
              <w:instrText xml:space="preserve"> PAGEREF _Toc212280417 \h </w:instrText>
            </w:r>
            <w:r>
              <w:rPr>
                <w:noProof/>
                <w:webHidden/>
              </w:rPr>
            </w:r>
            <w:r>
              <w:rPr>
                <w:noProof/>
                <w:webHidden/>
              </w:rPr>
              <w:fldChar w:fldCharType="separate"/>
            </w:r>
            <w:r>
              <w:rPr>
                <w:noProof/>
                <w:webHidden/>
              </w:rPr>
              <w:t>6</w:t>
            </w:r>
            <w:r>
              <w:rPr>
                <w:noProof/>
                <w:webHidden/>
              </w:rPr>
              <w:fldChar w:fldCharType="end"/>
            </w:r>
          </w:hyperlink>
        </w:p>
        <w:p w:rsidR="006975E2" w:rsidRDefault="006975E2">
          <w:pPr>
            <w:pStyle w:val="TM2"/>
            <w:tabs>
              <w:tab w:val="right" w:leader="dot" w:pos="9062"/>
            </w:tabs>
            <w:rPr>
              <w:noProof/>
            </w:rPr>
          </w:pPr>
          <w:hyperlink w:anchor="_Toc212280418" w:history="1">
            <w:r w:rsidRPr="00FE0B15">
              <w:rPr>
                <w:rStyle w:val="Lienhypertexte"/>
                <w:rFonts w:asciiTheme="majorBidi" w:hAnsiTheme="majorBidi"/>
                <w:noProof/>
                <w:lang w:val="en-GB"/>
              </w:rPr>
              <w:t>5.2. Health and safety</w:t>
            </w:r>
            <w:r>
              <w:rPr>
                <w:noProof/>
                <w:webHidden/>
              </w:rPr>
              <w:tab/>
            </w:r>
            <w:r>
              <w:rPr>
                <w:noProof/>
                <w:webHidden/>
              </w:rPr>
              <w:fldChar w:fldCharType="begin"/>
            </w:r>
            <w:r>
              <w:rPr>
                <w:noProof/>
                <w:webHidden/>
              </w:rPr>
              <w:instrText xml:space="preserve"> PAGEREF _Toc212280418 \h </w:instrText>
            </w:r>
            <w:r>
              <w:rPr>
                <w:noProof/>
                <w:webHidden/>
              </w:rPr>
            </w:r>
            <w:r>
              <w:rPr>
                <w:noProof/>
                <w:webHidden/>
              </w:rPr>
              <w:fldChar w:fldCharType="separate"/>
            </w:r>
            <w:r>
              <w:rPr>
                <w:noProof/>
                <w:webHidden/>
              </w:rPr>
              <w:t>7</w:t>
            </w:r>
            <w:r>
              <w:rPr>
                <w:noProof/>
                <w:webHidden/>
              </w:rPr>
              <w:fldChar w:fldCharType="end"/>
            </w:r>
          </w:hyperlink>
        </w:p>
        <w:p w:rsidR="006975E2" w:rsidRDefault="006975E2">
          <w:pPr>
            <w:pStyle w:val="TM2"/>
            <w:tabs>
              <w:tab w:val="right" w:leader="dot" w:pos="9062"/>
            </w:tabs>
            <w:rPr>
              <w:noProof/>
            </w:rPr>
          </w:pPr>
          <w:hyperlink w:anchor="_Toc212280419" w:history="1">
            <w:r w:rsidRPr="00FE0B15">
              <w:rPr>
                <w:rStyle w:val="Lienhypertexte"/>
                <w:rFonts w:asciiTheme="majorBidi" w:hAnsiTheme="majorBidi"/>
                <w:noProof/>
                <w:lang w:val="en-US"/>
              </w:rPr>
              <w:t>5.3. Sampling operation and precautions</w:t>
            </w:r>
            <w:r>
              <w:rPr>
                <w:noProof/>
                <w:webHidden/>
              </w:rPr>
              <w:tab/>
            </w:r>
            <w:r>
              <w:rPr>
                <w:noProof/>
                <w:webHidden/>
              </w:rPr>
              <w:fldChar w:fldCharType="begin"/>
            </w:r>
            <w:r>
              <w:rPr>
                <w:noProof/>
                <w:webHidden/>
              </w:rPr>
              <w:instrText xml:space="preserve"> PAGEREF _Toc212280419 \h </w:instrText>
            </w:r>
            <w:r>
              <w:rPr>
                <w:noProof/>
                <w:webHidden/>
              </w:rPr>
            </w:r>
            <w:r>
              <w:rPr>
                <w:noProof/>
                <w:webHidden/>
              </w:rPr>
              <w:fldChar w:fldCharType="separate"/>
            </w:r>
            <w:r>
              <w:rPr>
                <w:noProof/>
                <w:webHidden/>
              </w:rPr>
              <w:t>8</w:t>
            </w:r>
            <w:r>
              <w:rPr>
                <w:noProof/>
                <w:webHidden/>
              </w:rPr>
              <w:fldChar w:fldCharType="end"/>
            </w:r>
          </w:hyperlink>
        </w:p>
        <w:p w:rsidR="006975E2" w:rsidRDefault="006975E2">
          <w:pPr>
            <w:pStyle w:val="TM1"/>
            <w:tabs>
              <w:tab w:val="left" w:pos="440"/>
              <w:tab w:val="right" w:leader="dot" w:pos="9062"/>
            </w:tabs>
            <w:rPr>
              <w:noProof/>
            </w:rPr>
          </w:pPr>
          <w:hyperlink w:anchor="_Toc212280420" w:history="1">
            <w:r w:rsidRPr="00FE0B15">
              <w:rPr>
                <w:rStyle w:val="Lienhypertexte"/>
                <w:rFonts w:asciiTheme="majorBidi" w:hAnsiTheme="majorBidi"/>
                <w:noProof/>
                <w:lang w:val="en-US"/>
              </w:rPr>
              <w:t>3.</w:t>
            </w:r>
            <w:r>
              <w:rPr>
                <w:noProof/>
              </w:rPr>
              <w:tab/>
            </w:r>
            <w:r w:rsidRPr="00FE0B15">
              <w:rPr>
                <w:rStyle w:val="Lienhypertexte"/>
                <w:rFonts w:asciiTheme="majorBidi" w:hAnsiTheme="majorBidi"/>
                <w:noProof/>
                <w:shd w:val="clear" w:color="auto" w:fill="FFFFFF"/>
                <w:lang w:val="en-US"/>
              </w:rPr>
              <w:t>Packaging, labeling and storage of samples</w:t>
            </w:r>
            <w:r>
              <w:rPr>
                <w:noProof/>
                <w:webHidden/>
              </w:rPr>
              <w:tab/>
            </w:r>
            <w:r>
              <w:rPr>
                <w:noProof/>
                <w:webHidden/>
              </w:rPr>
              <w:fldChar w:fldCharType="begin"/>
            </w:r>
            <w:r>
              <w:rPr>
                <w:noProof/>
                <w:webHidden/>
              </w:rPr>
              <w:instrText xml:space="preserve"> PAGEREF _Toc212280420 \h </w:instrText>
            </w:r>
            <w:r>
              <w:rPr>
                <w:noProof/>
                <w:webHidden/>
              </w:rPr>
            </w:r>
            <w:r>
              <w:rPr>
                <w:noProof/>
                <w:webHidden/>
              </w:rPr>
              <w:fldChar w:fldCharType="separate"/>
            </w:r>
            <w:r>
              <w:rPr>
                <w:noProof/>
                <w:webHidden/>
              </w:rPr>
              <w:t>9</w:t>
            </w:r>
            <w:r>
              <w:rPr>
                <w:noProof/>
                <w:webHidden/>
              </w:rPr>
              <w:fldChar w:fldCharType="end"/>
            </w:r>
          </w:hyperlink>
        </w:p>
        <w:p w:rsidR="00331F49" w:rsidRPr="00331F49" w:rsidRDefault="00E3084B" w:rsidP="00217A40">
          <w:pPr>
            <w:spacing w:line="360" w:lineRule="auto"/>
            <w:rPr>
              <w:rFonts w:asciiTheme="majorBidi" w:hAnsiTheme="majorBidi" w:cstheme="majorBidi"/>
            </w:rPr>
          </w:pPr>
          <w:r w:rsidRPr="00CC59E4">
            <w:rPr>
              <w:rFonts w:asciiTheme="majorBidi" w:hAnsiTheme="majorBidi" w:cstheme="majorBidi"/>
            </w:rPr>
            <w:fldChar w:fldCharType="end"/>
          </w:r>
        </w:p>
      </w:sdtContent>
    </w:sdt>
    <w:p w:rsidR="00612E11" w:rsidRDefault="00612E11" w:rsidP="006975E2">
      <w:pPr>
        <w:pStyle w:val="Titre1"/>
        <w:spacing w:line="360" w:lineRule="auto"/>
        <w:rPr>
          <w:rFonts w:asciiTheme="majorBidi" w:hAnsiTheme="majorBidi"/>
          <w:lang w:val="en-US"/>
        </w:rPr>
        <w:sectPr w:rsidR="00612E11" w:rsidSect="006751D0">
          <w:headerReference w:type="default" r:id="rId8"/>
          <w:footerReference w:type="default" r:id="rId9"/>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0" w:name="_GoBack"/>
      <w:bookmarkEnd w:id="0"/>
    </w:p>
    <w:p w:rsidR="006975E2" w:rsidRPr="00AB3B0C" w:rsidRDefault="006975E2" w:rsidP="006975E2">
      <w:pPr>
        <w:pStyle w:val="Titre1"/>
        <w:spacing w:line="360" w:lineRule="auto"/>
        <w:jc w:val="center"/>
        <w:rPr>
          <w:rFonts w:asciiTheme="majorBidi" w:hAnsiTheme="majorBidi"/>
          <w:lang w:val="en-US"/>
        </w:rPr>
      </w:pPr>
      <w:bookmarkStart w:id="1" w:name="_Toc212280411"/>
      <w:r>
        <w:rPr>
          <w:rFonts w:asciiTheme="majorBidi" w:hAnsiTheme="majorBidi"/>
          <w:lang w:val="en-US"/>
        </w:rPr>
        <w:lastRenderedPageBreak/>
        <w:t>CHAPTER V</w:t>
      </w:r>
      <w:r w:rsidRPr="00E7292B">
        <w:rPr>
          <w:rFonts w:asciiTheme="majorBidi" w:hAnsiTheme="majorBidi"/>
          <w:color w:val="0F1115"/>
          <w:lang w:val="en-US"/>
        </w:rPr>
        <w:t>:</w:t>
      </w:r>
      <w:r w:rsidRPr="00AB3B0C">
        <w:rPr>
          <w:rFonts w:asciiTheme="majorBidi" w:hAnsiTheme="majorBidi"/>
          <w:lang w:val="en-US"/>
        </w:rPr>
        <w:t xml:space="preserve"> SAMPLING OPERATIONS</w:t>
      </w:r>
      <w:bookmarkEnd w:id="1"/>
    </w:p>
    <w:p w:rsidR="006975E2" w:rsidRPr="009E14F7" w:rsidRDefault="006975E2" w:rsidP="006975E2">
      <w:pPr>
        <w:pStyle w:val="Titre1"/>
        <w:numPr>
          <w:ilvl w:val="1"/>
          <w:numId w:val="7"/>
        </w:numPr>
        <w:ind w:left="0" w:firstLine="0"/>
        <w:rPr>
          <w:rFonts w:asciiTheme="majorBidi" w:hAnsiTheme="majorBidi"/>
          <w:lang w:val="en-US"/>
        </w:rPr>
      </w:pPr>
      <w:bookmarkStart w:id="2" w:name="_Toc212280412"/>
      <w:r w:rsidRPr="009E14F7">
        <w:rPr>
          <w:rFonts w:asciiTheme="majorBidi" w:hAnsiTheme="majorBidi"/>
          <w:lang w:val="en-US"/>
        </w:rPr>
        <w:t>Objective</w:t>
      </w:r>
      <w:r>
        <w:rPr>
          <w:rFonts w:asciiTheme="majorBidi" w:hAnsiTheme="majorBidi"/>
          <w:lang w:val="en-US"/>
        </w:rPr>
        <w:t>s</w:t>
      </w:r>
      <w:bookmarkEnd w:id="2"/>
    </w:p>
    <w:p w:rsidR="006975E2" w:rsidRPr="009E14F7" w:rsidRDefault="006975E2" w:rsidP="006975E2">
      <w:pPr>
        <w:pStyle w:val="ds-markdown-paragraph"/>
        <w:shd w:val="clear" w:color="auto" w:fill="FFFFFF"/>
        <w:spacing w:before="240" w:beforeAutospacing="0" w:after="240" w:afterAutospacing="0" w:line="360" w:lineRule="auto"/>
        <w:jc w:val="both"/>
        <w:rPr>
          <w:rFonts w:asciiTheme="majorBidi" w:hAnsiTheme="majorBidi" w:cstheme="majorBidi"/>
          <w:color w:val="0F1115"/>
          <w:lang w:val="en-US"/>
        </w:rPr>
      </w:pPr>
      <w:r w:rsidRPr="009E14F7">
        <w:rPr>
          <w:rFonts w:asciiTheme="majorBidi" w:hAnsiTheme="majorBidi" w:cstheme="majorBidi"/>
          <w:color w:val="0F1115"/>
          <w:lang w:val="en-US"/>
        </w:rPr>
        <w:t xml:space="preserve">By the end of this </w:t>
      </w:r>
      <w:r>
        <w:rPr>
          <w:rFonts w:asciiTheme="majorBidi" w:hAnsiTheme="majorBidi" w:cstheme="majorBidi"/>
          <w:color w:val="0F1115"/>
          <w:lang w:val="en-US"/>
        </w:rPr>
        <w:t>chapter</w:t>
      </w:r>
      <w:r w:rsidRPr="009E14F7">
        <w:rPr>
          <w:rFonts w:asciiTheme="majorBidi" w:hAnsiTheme="majorBidi" w:cstheme="majorBidi"/>
          <w:color w:val="0F1115"/>
          <w:lang w:val="en-US"/>
        </w:rPr>
        <w:t>, the student will be able to:</w:t>
      </w:r>
    </w:p>
    <w:p w:rsidR="006975E2" w:rsidRPr="00F51615" w:rsidRDefault="006975E2" w:rsidP="006975E2">
      <w:pPr>
        <w:pStyle w:val="ds-markdown-paragraph"/>
        <w:numPr>
          <w:ilvl w:val="0"/>
          <w:numId w:val="60"/>
        </w:numPr>
        <w:shd w:val="clear" w:color="auto" w:fill="FFFFFF"/>
        <w:spacing w:after="0" w:afterAutospacing="0" w:line="360" w:lineRule="auto"/>
        <w:jc w:val="both"/>
        <w:rPr>
          <w:rFonts w:asciiTheme="majorBidi" w:hAnsiTheme="majorBidi" w:cstheme="majorBidi"/>
          <w:lang w:val="en-US"/>
        </w:rPr>
      </w:pPr>
      <w:r w:rsidRPr="00F51615">
        <w:rPr>
          <w:rStyle w:val="lev"/>
          <w:rFonts w:asciiTheme="majorBidi" w:hAnsiTheme="majorBidi" w:cstheme="majorBidi"/>
          <w:b w:val="0"/>
          <w:bCs w:val="0"/>
          <w:lang w:val="en-US"/>
        </w:rPr>
        <w:t>Define</w:t>
      </w:r>
      <w:r w:rsidRPr="00F51615">
        <w:rPr>
          <w:rFonts w:asciiTheme="majorBidi" w:hAnsiTheme="majorBidi" w:cstheme="majorBidi"/>
          <w:lang w:val="en-US"/>
        </w:rPr>
        <w:t> sampling and explain its critical importance in the overall validity of pharmaceutical analysis.</w:t>
      </w:r>
    </w:p>
    <w:p w:rsidR="006975E2" w:rsidRPr="00F51615" w:rsidRDefault="006975E2" w:rsidP="006975E2">
      <w:pPr>
        <w:pStyle w:val="ds-markdown-paragraph"/>
        <w:numPr>
          <w:ilvl w:val="0"/>
          <w:numId w:val="60"/>
        </w:numPr>
        <w:shd w:val="clear" w:color="auto" w:fill="FFFFFF"/>
        <w:spacing w:after="0" w:afterAutospacing="0" w:line="360" w:lineRule="auto"/>
        <w:jc w:val="both"/>
        <w:rPr>
          <w:rFonts w:asciiTheme="majorBidi" w:hAnsiTheme="majorBidi" w:cstheme="majorBidi"/>
          <w:lang w:val="en-US"/>
        </w:rPr>
      </w:pPr>
      <w:r w:rsidRPr="00F51615">
        <w:rPr>
          <w:rStyle w:val="lev"/>
          <w:rFonts w:asciiTheme="majorBidi" w:hAnsiTheme="majorBidi" w:cstheme="majorBidi"/>
          <w:b w:val="0"/>
          <w:bCs w:val="0"/>
          <w:lang w:val="en-US"/>
        </w:rPr>
        <w:t>Identify</w:t>
      </w:r>
      <w:r w:rsidRPr="00F51615">
        <w:rPr>
          <w:rFonts w:asciiTheme="majorBidi" w:hAnsiTheme="majorBidi" w:cstheme="majorBidi"/>
          <w:lang w:val="en-US"/>
        </w:rPr>
        <w:t> the roles and necessary qualifications of a competent sampler.</w:t>
      </w:r>
    </w:p>
    <w:p w:rsidR="006975E2" w:rsidRPr="00F51615" w:rsidRDefault="006975E2" w:rsidP="006975E2">
      <w:pPr>
        <w:pStyle w:val="ds-markdown-paragraph"/>
        <w:numPr>
          <w:ilvl w:val="0"/>
          <w:numId w:val="60"/>
        </w:numPr>
        <w:shd w:val="clear" w:color="auto" w:fill="FFFFFF"/>
        <w:spacing w:after="0" w:afterAutospacing="0" w:line="360" w:lineRule="auto"/>
        <w:jc w:val="both"/>
        <w:rPr>
          <w:rFonts w:asciiTheme="majorBidi" w:hAnsiTheme="majorBidi" w:cstheme="majorBidi"/>
          <w:lang w:val="en-US"/>
        </w:rPr>
      </w:pPr>
      <w:r w:rsidRPr="00F51615">
        <w:rPr>
          <w:rStyle w:val="lev"/>
          <w:rFonts w:asciiTheme="majorBidi" w:hAnsiTheme="majorBidi" w:cstheme="majorBidi"/>
          <w:b w:val="0"/>
          <w:bCs w:val="0"/>
          <w:lang w:val="en-US"/>
        </w:rPr>
        <w:t>Differentiate</w:t>
      </w:r>
      <w:r w:rsidRPr="00F51615">
        <w:rPr>
          <w:rFonts w:asciiTheme="majorBidi" w:hAnsiTheme="majorBidi" w:cstheme="majorBidi"/>
          <w:lang w:val="en-US"/>
        </w:rPr>
        <w:t> between key sampling terms</w:t>
      </w:r>
    </w:p>
    <w:p w:rsidR="006975E2" w:rsidRPr="00F51615" w:rsidRDefault="006975E2" w:rsidP="006975E2">
      <w:pPr>
        <w:pStyle w:val="ds-markdown-paragraph"/>
        <w:numPr>
          <w:ilvl w:val="0"/>
          <w:numId w:val="60"/>
        </w:numPr>
        <w:shd w:val="clear" w:color="auto" w:fill="FFFFFF"/>
        <w:spacing w:after="0" w:afterAutospacing="0" w:line="360" w:lineRule="auto"/>
        <w:jc w:val="both"/>
        <w:rPr>
          <w:rFonts w:asciiTheme="majorBidi" w:hAnsiTheme="majorBidi" w:cstheme="majorBidi"/>
          <w:lang w:val="en-US"/>
        </w:rPr>
      </w:pPr>
      <w:r w:rsidRPr="00F51615">
        <w:rPr>
          <w:rStyle w:val="lev"/>
          <w:rFonts w:asciiTheme="majorBidi" w:hAnsiTheme="majorBidi" w:cstheme="majorBidi"/>
          <w:b w:val="0"/>
          <w:bCs w:val="0"/>
          <w:lang w:val="en-US"/>
        </w:rPr>
        <w:t>Outline</w:t>
      </w:r>
      <w:r w:rsidRPr="00F51615">
        <w:rPr>
          <w:rFonts w:asciiTheme="majorBidi" w:hAnsiTheme="majorBidi" w:cstheme="majorBidi"/>
          <w:lang w:val="en-US"/>
        </w:rPr>
        <w:t> the general rules for sampling, including the requirements for dedicated facilities, health and safety protocols, and the proper use of sampling tools.</w:t>
      </w:r>
    </w:p>
    <w:p w:rsidR="006975E2" w:rsidRPr="00F51615" w:rsidRDefault="006975E2" w:rsidP="006975E2">
      <w:pPr>
        <w:pStyle w:val="ds-markdown-paragraph"/>
        <w:numPr>
          <w:ilvl w:val="0"/>
          <w:numId w:val="60"/>
        </w:numPr>
        <w:shd w:val="clear" w:color="auto" w:fill="FFFFFF"/>
        <w:spacing w:after="0" w:afterAutospacing="0" w:line="360" w:lineRule="auto"/>
        <w:jc w:val="both"/>
        <w:rPr>
          <w:rFonts w:asciiTheme="majorBidi" w:hAnsiTheme="majorBidi" w:cstheme="majorBidi"/>
          <w:lang w:val="en-US"/>
        </w:rPr>
      </w:pPr>
      <w:r w:rsidRPr="00F51615">
        <w:rPr>
          <w:rStyle w:val="lev"/>
          <w:rFonts w:asciiTheme="majorBidi" w:hAnsiTheme="majorBidi" w:cstheme="majorBidi"/>
          <w:b w:val="0"/>
          <w:bCs w:val="0"/>
          <w:lang w:val="en-US"/>
        </w:rPr>
        <w:t>Describe</w:t>
      </w:r>
      <w:r w:rsidRPr="00F51615">
        <w:rPr>
          <w:rFonts w:asciiTheme="majorBidi" w:hAnsiTheme="majorBidi" w:cstheme="majorBidi"/>
          <w:lang w:val="en-US"/>
        </w:rPr>
        <w:t> the correct procedures and essential precautions for conducting a sampling operation to ensure a representative sample is obtained.</w:t>
      </w:r>
    </w:p>
    <w:p w:rsidR="006975E2" w:rsidRPr="007A1120" w:rsidRDefault="006975E2" w:rsidP="006975E2">
      <w:pPr>
        <w:pStyle w:val="ds-markdown-paragraph"/>
        <w:numPr>
          <w:ilvl w:val="0"/>
          <w:numId w:val="60"/>
        </w:numPr>
        <w:shd w:val="clear" w:color="auto" w:fill="FFFFFF"/>
        <w:spacing w:after="0" w:afterAutospacing="0" w:line="360" w:lineRule="auto"/>
        <w:jc w:val="both"/>
        <w:rPr>
          <w:rFonts w:asciiTheme="majorBidi" w:hAnsiTheme="majorBidi" w:cstheme="majorBidi"/>
          <w:lang w:val="en-US"/>
        </w:rPr>
      </w:pPr>
      <w:r w:rsidRPr="00F51615">
        <w:rPr>
          <w:rStyle w:val="lev"/>
          <w:rFonts w:asciiTheme="majorBidi" w:hAnsiTheme="majorBidi" w:cstheme="majorBidi"/>
          <w:b w:val="0"/>
          <w:bCs w:val="0"/>
          <w:lang w:val="en-US"/>
        </w:rPr>
        <w:t>Explain</w:t>
      </w:r>
      <w:r w:rsidRPr="00F51615">
        <w:rPr>
          <w:rFonts w:asciiTheme="majorBidi" w:hAnsiTheme="majorBidi" w:cstheme="majorBidi"/>
          <w:lang w:val="en-US"/>
        </w:rPr>
        <w:t> the appropriate methods for packaging, labeling, and storing different types of samples.</w:t>
      </w:r>
    </w:p>
    <w:p w:rsidR="006975E2" w:rsidRPr="00AB3B0C" w:rsidRDefault="006975E2" w:rsidP="006975E2">
      <w:pPr>
        <w:pStyle w:val="Titre1"/>
        <w:ind w:left="567" w:hanging="283"/>
        <w:rPr>
          <w:rFonts w:asciiTheme="majorBidi" w:hAnsiTheme="majorBidi"/>
          <w:lang w:val="en-US"/>
        </w:rPr>
      </w:pPr>
      <w:bookmarkStart w:id="3" w:name="_Toc212280413"/>
      <w:r w:rsidRPr="00321832">
        <w:rPr>
          <w:rFonts w:asciiTheme="majorBidi" w:hAnsiTheme="majorBidi"/>
          <w:lang w:val="en-US"/>
        </w:rPr>
        <w:t xml:space="preserve">2. </w:t>
      </w:r>
      <w:r w:rsidRPr="00AB3B0C">
        <w:rPr>
          <w:rFonts w:asciiTheme="majorBidi" w:hAnsiTheme="majorBidi"/>
          <w:lang w:val="en-US"/>
        </w:rPr>
        <w:t>Introduction</w:t>
      </w:r>
      <w:bookmarkEnd w:id="3"/>
    </w:p>
    <w:p w:rsidR="006975E2" w:rsidRDefault="006975E2" w:rsidP="006975E2">
      <w:pPr>
        <w:spacing w:line="360" w:lineRule="auto"/>
        <w:jc w:val="both"/>
        <w:rPr>
          <w:rFonts w:asciiTheme="majorBidi" w:hAnsiTheme="majorBidi" w:cstheme="majorBidi"/>
          <w:sz w:val="24"/>
          <w:szCs w:val="24"/>
          <w:lang w:val="en-US"/>
        </w:rPr>
      </w:pPr>
      <w:r w:rsidRPr="00D20C18">
        <w:rPr>
          <w:rFonts w:asciiTheme="majorBidi" w:hAnsiTheme="majorBidi" w:cstheme="majorBidi"/>
          <w:sz w:val="24"/>
          <w:szCs w:val="24"/>
          <w:lang w:val="en-US"/>
        </w:rPr>
        <w:t>Sampling comprises the operations designed to select a portion of a pharmaceutical product for a defined purpose. The sampling procedure should be appropriate to the purpose of sampling, to the type of controls intended to be applied to the samples and to the material to be sampled. All operations related to sampling should be performed with care, using</w:t>
      </w:r>
      <w:r w:rsidRPr="00D20C18">
        <w:rPr>
          <w:rFonts w:asciiTheme="majorBidi" w:hAnsiTheme="majorBidi" w:cstheme="majorBidi"/>
          <w:sz w:val="24"/>
          <w:szCs w:val="24"/>
          <w:lang w:val="en-US"/>
        </w:rPr>
        <w:br/>
        <w:t>proper equipment and tools. Any contamination of the sample by dust or other</w:t>
      </w:r>
      <w:r w:rsidRPr="00D20C18">
        <w:rPr>
          <w:rFonts w:asciiTheme="majorBidi" w:hAnsiTheme="majorBidi" w:cstheme="majorBidi"/>
          <w:sz w:val="24"/>
          <w:szCs w:val="24"/>
          <w:lang w:val="en-US"/>
        </w:rPr>
        <w:br/>
        <w:t>foreign material is liable to jeopardize the validity of the subsequent analyses.</w:t>
      </w:r>
      <w:r w:rsidRPr="00D20C18">
        <w:rPr>
          <w:rFonts w:asciiTheme="majorBidi" w:hAnsiTheme="majorBidi" w:cstheme="majorBidi"/>
          <w:sz w:val="24"/>
          <w:szCs w:val="24"/>
          <w:lang w:val="en-US"/>
        </w:rPr>
        <w:tab/>
      </w:r>
    </w:p>
    <w:p w:rsidR="006975E2" w:rsidRPr="007A1120" w:rsidRDefault="006975E2" w:rsidP="006975E2">
      <w:pPr>
        <w:pStyle w:val="Titre1"/>
        <w:numPr>
          <w:ilvl w:val="0"/>
          <w:numId w:val="19"/>
        </w:numPr>
        <w:rPr>
          <w:rFonts w:asciiTheme="majorBidi" w:hAnsiTheme="majorBidi"/>
          <w:lang w:val="en-US"/>
        </w:rPr>
      </w:pPr>
      <w:bookmarkStart w:id="4" w:name="_Toc212280414"/>
      <w:r w:rsidRPr="00F13147">
        <w:rPr>
          <w:rFonts w:asciiTheme="majorBidi" w:hAnsiTheme="majorBidi"/>
          <w:lang w:val="en-US"/>
        </w:rPr>
        <w:t>Sample selection in drug analysis</w:t>
      </w:r>
      <w:bookmarkEnd w:id="4"/>
    </w:p>
    <w:p w:rsidR="006975E2" w:rsidRPr="00F13147" w:rsidRDefault="006975E2" w:rsidP="006975E2">
      <w:pPr>
        <w:pStyle w:val="ds-markdown-paragraph"/>
        <w:shd w:val="clear" w:color="auto" w:fill="FFFFFF"/>
        <w:spacing w:line="360" w:lineRule="auto"/>
        <w:jc w:val="both"/>
        <w:rPr>
          <w:rFonts w:asciiTheme="majorBidi" w:hAnsiTheme="majorBidi" w:cstheme="majorBidi"/>
          <w:lang w:val="en-US"/>
        </w:rPr>
      </w:pPr>
      <w:r w:rsidRPr="00F13147">
        <w:rPr>
          <w:rFonts w:asciiTheme="majorBidi" w:hAnsiTheme="majorBidi" w:cstheme="majorBidi"/>
          <w:lang w:val="en-US"/>
        </w:rPr>
        <w:t xml:space="preserve">The selection of one or more appropriate samples from a larger quantity of material is a very important step in chemical analysis. This is rarely a simple matter. If the final results obtained are expected to have practical value, it is preferable that the sampling steps be carried out by or under the direction of a qualified sampler who understands the general context of the analysis. This person should be an experienced analyst or someone specially trained in sampling. When it is impossible to use the services of such qualified persons to collect </w:t>
      </w:r>
      <w:r w:rsidRPr="00F13147">
        <w:rPr>
          <w:rFonts w:asciiTheme="majorBidi" w:hAnsiTheme="majorBidi" w:cstheme="majorBidi"/>
          <w:lang w:val="en-US"/>
        </w:rPr>
        <w:lastRenderedPageBreak/>
        <w:t>samples, the laboratory is encouraged to work with the client to obtain advice and possibly practical assistance, to ensure sampling is as appropriate as possible. It is a very common pitfall to underestimate the importance of the sampling procedure and to entrust it to an employee who is neither qualified nor trained for this task.</w:t>
      </w:r>
    </w:p>
    <w:p w:rsidR="006975E2" w:rsidRPr="009E14F7" w:rsidRDefault="006975E2" w:rsidP="006975E2">
      <w:pPr>
        <w:pStyle w:val="Titre1"/>
        <w:numPr>
          <w:ilvl w:val="0"/>
          <w:numId w:val="19"/>
        </w:numPr>
        <w:rPr>
          <w:rFonts w:asciiTheme="majorBidi" w:hAnsiTheme="majorBidi"/>
          <w:lang w:val="en-US"/>
        </w:rPr>
      </w:pPr>
      <w:bookmarkStart w:id="5" w:name="_Toc212280415"/>
      <w:r w:rsidRPr="009E14F7">
        <w:rPr>
          <w:rFonts w:asciiTheme="majorBidi" w:hAnsiTheme="majorBidi"/>
          <w:lang w:val="en-US"/>
        </w:rPr>
        <w:t>Termes and types of samples</w:t>
      </w:r>
      <w:bookmarkEnd w:id="5"/>
    </w:p>
    <w:p w:rsidR="006975E2" w:rsidRPr="00610511" w:rsidRDefault="006975E2" w:rsidP="006975E2">
      <w:pPr>
        <w:pStyle w:val="ds-markdown-paragraph"/>
        <w:shd w:val="clear" w:color="auto" w:fill="FFFFFF"/>
        <w:spacing w:line="360" w:lineRule="auto"/>
        <w:jc w:val="both"/>
        <w:rPr>
          <w:rFonts w:asciiTheme="majorBidi" w:hAnsiTheme="majorBidi" w:cstheme="majorBidi"/>
          <w:lang w:val="en-US"/>
        </w:rPr>
      </w:pPr>
      <w:r w:rsidRPr="00321832">
        <w:rPr>
          <w:rFonts w:asciiTheme="majorBidi" w:hAnsiTheme="majorBidi" w:cstheme="majorBidi"/>
          <w:lang w:val="en-US"/>
        </w:rPr>
        <w:t>One of the best approaches to sampling terminology is provided in the recommendations published by IUPAC. The following definitions have been used as proposed by IUPAC.</w:t>
      </w:r>
    </w:p>
    <w:p w:rsidR="006975E2" w:rsidRPr="00D20C18" w:rsidRDefault="006975E2" w:rsidP="006975E2">
      <w:pPr>
        <w:spacing w:line="360" w:lineRule="auto"/>
        <w:rPr>
          <w:rFonts w:asciiTheme="majorBidi" w:hAnsiTheme="majorBidi" w:cstheme="majorBidi"/>
          <w:sz w:val="24"/>
          <w:szCs w:val="24"/>
          <w:lang w:val="en-US"/>
        </w:rPr>
      </w:pPr>
      <w:r w:rsidRPr="00D20C18">
        <w:rPr>
          <w:rFonts w:asciiTheme="majorBidi" w:hAnsiTheme="majorBidi" w:cstheme="majorBidi"/>
          <w:b/>
          <w:bCs/>
          <w:i/>
          <w:iCs/>
          <w:sz w:val="24"/>
          <w:szCs w:val="24"/>
          <w:lang w:val="en-US"/>
        </w:rPr>
        <w:t>Sample</w:t>
      </w:r>
    </w:p>
    <w:p w:rsidR="006975E2" w:rsidRPr="00D20C18" w:rsidRDefault="006975E2" w:rsidP="006975E2">
      <w:pPr>
        <w:spacing w:line="360" w:lineRule="auto"/>
        <w:jc w:val="both"/>
        <w:rPr>
          <w:rFonts w:asciiTheme="majorBidi" w:hAnsiTheme="majorBidi" w:cstheme="majorBidi"/>
          <w:sz w:val="24"/>
          <w:szCs w:val="24"/>
          <w:lang w:val="en-US"/>
        </w:rPr>
      </w:pPr>
      <w:r w:rsidRPr="00D20C18">
        <w:rPr>
          <w:rFonts w:asciiTheme="majorBidi" w:hAnsiTheme="majorBidi" w:cstheme="majorBidi"/>
          <w:sz w:val="24"/>
          <w:szCs w:val="24"/>
          <w:lang w:val="en-US"/>
        </w:rPr>
        <w:t>A portion of a material collected according to a defined sampling procedure. The size of any sample should be sufficient to allow all anticipated test procedures to be carried out, including all repetitions and retention samples. If the quantity of material available is not sufficient for the intended analyses and for the retention samples, the inspector should record that the sampled material is the available sample (see Sampling record) and the evaluation of the results should take account of the limitations that arise from the insufficient sample size.</w:t>
      </w:r>
    </w:p>
    <w:p w:rsidR="006975E2" w:rsidRPr="00D20C18" w:rsidRDefault="006975E2" w:rsidP="006975E2">
      <w:pPr>
        <w:spacing w:line="360" w:lineRule="auto"/>
        <w:rPr>
          <w:rFonts w:asciiTheme="majorBidi" w:hAnsiTheme="majorBidi" w:cstheme="majorBidi"/>
          <w:sz w:val="24"/>
          <w:szCs w:val="24"/>
          <w:lang w:val="en-US"/>
        </w:rPr>
      </w:pPr>
      <w:r w:rsidRPr="00D20C18">
        <w:rPr>
          <w:rFonts w:asciiTheme="majorBidi" w:hAnsiTheme="majorBidi" w:cstheme="majorBidi"/>
          <w:b/>
          <w:bCs/>
          <w:i/>
          <w:iCs/>
          <w:sz w:val="24"/>
          <w:szCs w:val="24"/>
          <w:lang w:val="en-US"/>
        </w:rPr>
        <w:t>Sampler</w:t>
      </w:r>
    </w:p>
    <w:p w:rsidR="006975E2" w:rsidRPr="00D20C18" w:rsidRDefault="006975E2" w:rsidP="006975E2">
      <w:pPr>
        <w:spacing w:line="360" w:lineRule="auto"/>
        <w:jc w:val="both"/>
        <w:rPr>
          <w:rFonts w:asciiTheme="majorBidi" w:hAnsiTheme="majorBidi" w:cstheme="majorBidi"/>
          <w:sz w:val="24"/>
          <w:szCs w:val="24"/>
          <w:lang w:val="en-US"/>
        </w:rPr>
      </w:pPr>
      <w:r w:rsidRPr="00D20C18">
        <w:rPr>
          <w:rFonts w:asciiTheme="majorBidi" w:hAnsiTheme="majorBidi" w:cstheme="majorBidi"/>
          <w:sz w:val="24"/>
          <w:szCs w:val="24"/>
          <w:lang w:val="en-US"/>
        </w:rPr>
        <w:t>Person responsible for performing the sampling operations.</w:t>
      </w:r>
    </w:p>
    <w:p w:rsidR="006975E2" w:rsidRPr="00D20C18" w:rsidRDefault="006975E2" w:rsidP="006975E2">
      <w:pPr>
        <w:spacing w:line="360" w:lineRule="auto"/>
        <w:rPr>
          <w:rFonts w:asciiTheme="majorBidi" w:hAnsiTheme="majorBidi" w:cstheme="majorBidi"/>
          <w:sz w:val="24"/>
          <w:szCs w:val="24"/>
          <w:lang w:val="en-US"/>
        </w:rPr>
      </w:pPr>
      <w:r w:rsidRPr="00D20C18">
        <w:rPr>
          <w:rFonts w:asciiTheme="majorBidi" w:hAnsiTheme="majorBidi" w:cstheme="majorBidi"/>
          <w:b/>
          <w:bCs/>
          <w:i/>
          <w:iCs/>
          <w:sz w:val="24"/>
          <w:szCs w:val="24"/>
          <w:lang w:val="en-US"/>
        </w:rPr>
        <w:t>Sampling method</w:t>
      </w:r>
    </w:p>
    <w:p w:rsidR="006975E2" w:rsidRPr="00D20C18" w:rsidRDefault="006975E2" w:rsidP="006975E2">
      <w:pPr>
        <w:spacing w:line="360" w:lineRule="auto"/>
        <w:jc w:val="both"/>
        <w:rPr>
          <w:rFonts w:asciiTheme="majorBidi" w:hAnsiTheme="majorBidi" w:cstheme="majorBidi"/>
          <w:sz w:val="24"/>
          <w:szCs w:val="24"/>
          <w:lang w:val="en-US"/>
        </w:rPr>
      </w:pPr>
      <w:r w:rsidRPr="00D20C18">
        <w:rPr>
          <w:rFonts w:asciiTheme="majorBidi" w:hAnsiTheme="majorBidi" w:cstheme="majorBidi"/>
          <w:sz w:val="24"/>
          <w:szCs w:val="24"/>
          <w:lang w:val="en-US"/>
        </w:rPr>
        <w:t>That part of the sampling procedure dealing with the method prescribed for with drawing samples.</w:t>
      </w:r>
    </w:p>
    <w:p w:rsidR="006975E2" w:rsidRPr="00D20C18" w:rsidRDefault="006975E2" w:rsidP="006975E2">
      <w:pPr>
        <w:spacing w:line="360" w:lineRule="auto"/>
        <w:rPr>
          <w:rFonts w:asciiTheme="majorBidi" w:hAnsiTheme="majorBidi" w:cstheme="majorBidi"/>
          <w:sz w:val="24"/>
          <w:szCs w:val="24"/>
          <w:lang w:val="en-US"/>
        </w:rPr>
      </w:pPr>
      <w:r w:rsidRPr="00D20C18">
        <w:rPr>
          <w:rFonts w:asciiTheme="majorBidi" w:hAnsiTheme="majorBidi" w:cstheme="majorBidi"/>
          <w:b/>
          <w:bCs/>
          <w:i/>
          <w:iCs/>
          <w:sz w:val="24"/>
          <w:szCs w:val="24"/>
          <w:lang w:val="en-US"/>
        </w:rPr>
        <w:t>Batch</w:t>
      </w:r>
    </w:p>
    <w:p w:rsidR="006975E2" w:rsidRPr="00D20C18" w:rsidRDefault="006975E2" w:rsidP="006975E2">
      <w:pPr>
        <w:spacing w:line="360" w:lineRule="auto"/>
        <w:jc w:val="both"/>
        <w:rPr>
          <w:rFonts w:asciiTheme="majorBidi" w:hAnsiTheme="majorBidi" w:cstheme="majorBidi"/>
          <w:sz w:val="24"/>
          <w:szCs w:val="24"/>
          <w:lang w:val="en-US"/>
        </w:rPr>
      </w:pPr>
      <w:r w:rsidRPr="00D20C18">
        <w:rPr>
          <w:rFonts w:asciiTheme="majorBidi" w:hAnsiTheme="majorBidi" w:cstheme="majorBidi"/>
          <w:sz w:val="24"/>
          <w:szCs w:val="24"/>
          <w:lang w:val="en-US"/>
        </w:rPr>
        <w:t>A quantity of any drug produced during a given cycle of manufacture. If the manufacturing process is continuous, the batch originates in a defined period of time during which the manufacturing conditions are stable and have not been modified.</w:t>
      </w:r>
    </w:p>
    <w:p w:rsidR="006975E2" w:rsidRPr="00D20C18" w:rsidRDefault="006975E2" w:rsidP="006975E2">
      <w:pPr>
        <w:spacing w:line="360" w:lineRule="auto"/>
        <w:rPr>
          <w:rFonts w:asciiTheme="majorBidi" w:hAnsiTheme="majorBidi" w:cstheme="majorBidi"/>
          <w:sz w:val="24"/>
          <w:szCs w:val="24"/>
          <w:lang w:val="en-US"/>
        </w:rPr>
      </w:pPr>
      <w:r w:rsidRPr="00D20C18">
        <w:rPr>
          <w:rFonts w:asciiTheme="majorBidi" w:hAnsiTheme="majorBidi" w:cstheme="majorBidi"/>
          <w:b/>
          <w:bCs/>
          <w:i/>
          <w:iCs/>
          <w:sz w:val="24"/>
          <w:szCs w:val="24"/>
          <w:lang w:val="en-US"/>
        </w:rPr>
        <w:t>Available sample</w:t>
      </w:r>
    </w:p>
    <w:p w:rsidR="006975E2" w:rsidRPr="00D20C18" w:rsidRDefault="006975E2" w:rsidP="006975E2">
      <w:pPr>
        <w:spacing w:line="360" w:lineRule="auto"/>
        <w:jc w:val="both"/>
        <w:rPr>
          <w:rFonts w:asciiTheme="majorBidi" w:hAnsiTheme="majorBidi" w:cstheme="majorBidi"/>
          <w:sz w:val="24"/>
          <w:szCs w:val="24"/>
          <w:lang w:val="en-US"/>
        </w:rPr>
      </w:pPr>
      <w:r w:rsidRPr="00D20C18">
        <w:rPr>
          <w:rFonts w:asciiTheme="majorBidi" w:hAnsiTheme="majorBidi" w:cstheme="majorBidi"/>
          <w:sz w:val="24"/>
          <w:szCs w:val="24"/>
          <w:lang w:val="en-US"/>
        </w:rPr>
        <w:t>Whatever total quantity of sample materials is available.</w:t>
      </w:r>
    </w:p>
    <w:p w:rsidR="006975E2" w:rsidRPr="00D20C18" w:rsidRDefault="006975E2" w:rsidP="006975E2">
      <w:pPr>
        <w:spacing w:line="360" w:lineRule="auto"/>
        <w:rPr>
          <w:rFonts w:asciiTheme="majorBidi" w:hAnsiTheme="majorBidi" w:cstheme="majorBidi"/>
          <w:sz w:val="24"/>
          <w:szCs w:val="24"/>
          <w:lang w:val="en-US"/>
        </w:rPr>
      </w:pPr>
      <w:r w:rsidRPr="00D20C18">
        <w:rPr>
          <w:rFonts w:asciiTheme="majorBidi" w:hAnsiTheme="majorBidi" w:cstheme="majorBidi"/>
          <w:b/>
          <w:bCs/>
          <w:i/>
          <w:iCs/>
          <w:sz w:val="24"/>
          <w:szCs w:val="24"/>
          <w:lang w:val="en-US"/>
        </w:rPr>
        <w:t>Original sample</w:t>
      </w:r>
    </w:p>
    <w:p w:rsidR="006975E2" w:rsidRPr="00D20C18" w:rsidRDefault="006975E2" w:rsidP="006975E2">
      <w:pPr>
        <w:spacing w:line="360" w:lineRule="auto"/>
        <w:jc w:val="both"/>
        <w:rPr>
          <w:rFonts w:asciiTheme="majorBidi" w:hAnsiTheme="majorBidi" w:cstheme="majorBidi"/>
          <w:sz w:val="24"/>
          <w:szCs w:val="24"/>
          <w:lang w:val="en-US"/>
        </w:rPr>
      </w:pPr>
      <w:r w:rsidRPr="00D20C18">
        <w:rPr>
          <w:rFonts w:asciiTheme="majorBidi" w:hAnsiTheme="majorBidi" w:cstheme="majorBidi"/>
          <w:sz w:val="24"/>
          <w:szCs w:val="24"/>
          <w:lang w:val="en-US"/>
        </w:rPr>
        <w:lastRenderedPageBreak/>
        <w:t>Sample collected directly from the material.</w:t>
      </w:r>
    </w:p>
    <w:p w:rsidR="006975E2" w:rsidRPr="00D20C18" w:rsidRDefault="006975E2" w:rsidP="006975E2">
      <w:pPr>
        <w:spacing w:line="360" w:lineRule="auto"/>
        <w:rPr>
          <w:rFonts w:asciiTheme="majorBidi" w:hAnsiTheme="majorBidi" w:cstheme="majorBidi"/>
          <w:sz w:val="24"/>
          <w:szCs w:val="24"/>
          <w:lang w:val="en-GB"/>
        </w:rPr>
      </w:pPr>
      <w:r w:rsidRPr="00D20C18">
        <w:rPr>
          <w:rFonts w:asciiTheme="majorBidi" w:hAnsiTheme="majorBidi" w:cstheme="majorBidi"/>
          <w:b/>
          <w:bCs/>
          <w:i/>
          <w:iCs/>
          <w:sz w:val="24"/>
          <w:szCs w:val="24"/>
          <w:lang w:val="en-US"/>
        </w:rPr>
        <w:t>Final sample</w:t>
      </w:r>
    </w:p>
    <w:p w:rsidR="006975E2" w:rsidRPr="00D20C18" w:rsidRDefault="006975E2" w:rsidP="006975E2">
      <w:pPr>
        <w:spacing w:line="360" w:lineRule="auto"/>
        <w:jc w:val="both"/>
        <w:rPr>
          <w:rFonts w:asciiTheme="majorBidi" w:hAnsiTheme="majorBidi" w:cstheme="majorBidi"/>
          <w:sz w:val="24"/>
          <w:szCs w:val="24"/>
          <w:lang w:val="en-US"/>
        </w:rPr>
      </w:pPr>
      <w:r w:rsidRPr="00D20C18">
        <w:rPr>
          <w:rFonts w:asciiTheme="majorBidi" w:hAnsiTheme="majorBidi" w:cstheme="majorBidi"/>
          <w:sz w:val="24"/>
          <w:szCs w:val="24"/>
          <w:lang w:val="en-US"/>
        </w:rPr>
        <w:t>Sample ready for the application of the test procedure.</w:t>
      </w:r>
    </w:p>
    <w:p w:rsidR="006975E2" w:rsidRPr="00D20C18" w:rsidRDefault="006975E2" w:rsidP="006975E2">
      <w:pPr>
        <w:spacing w:line="360" w:lineRule="auto"/>
        <w:rPr>
          <w:rFonts w:asciiTheme="majorBidi" w:hAnsiTheme="majorBidi" w:cstheme="majorBidi"/>
          <w:sz w:val="24"/>
          <w:szCs w:val="24"/>
          <w:lang w:val="en-US"/>
        </w:rPr>
      </w:pPr>
      <w:r w:rsidRPr="00D20C18">
        <w:rPr>
          <w:rFonts w:asciiTheme="majorBidi" w:hAnsiTheme="majorBidi" w:cstheme="majorBidi"/>
          <w:b/>
          <w:bCs/>
          <w:i/>
          <w:iCs/>
          <w:sz w:val="24"/>
          <w:szCs w:val="24"/>
          <w:lang w:val="en-US"/>
        </w:rPr>
        <w:t>Retention sample</w:t>
      </w:r>
    </w:p>
    <w:p w:rsidR="006975E2" w:rsidRPr="00D20C18" w:rsidRDefault="006975E2" w:rsidP="006975E2">
      <w:pPr>
        <w:spacing w:line="360" w:lineRule="auto"/>
        <w:jc w:val="both"/>
        <w:rPr>
          <w:rFonts w:asciiTheme="majorBidi" w:hAnsiTheme="majorBidi" w:cstheme="majorBidi"/>
          <w:sz w:val="24"/>
          <w:szCs w:val="24"/>
          <w:lang w:val="en-US"/>
        </w:rPr>
      </w:pPr>
      <w:r w:rsidRPr="00D20C18">
        <w:rPr>
          <w:rFonts w:asciiTheme="majorBidi" w:hAnsiTheme="majorBidi" w:cstheme="majorBidi"/>
          <w:sz w:val="24"/>
          <w:szCs w:val="24"/>
          <w:lang w:val="en-US"/>
        </w:rPr>
        <w:t>Sample collected as part of the original sampling process and reserved for future testing. The size of a retention sample should be sufficient to allow for at least two confirmatory analyses. In some cases statutory regulations may require one or more retention samples, each of which should be separately identified, packaged and sealed.</w:t>
      </w:r>
    </w:p>
    <w:p w:rsidR="006975E2" w:rsidRPr="00D20C18" w:rsidRDefault="006975E2" w:rsidP="006975E2">
      <w:pPr>
        <w:spacing w:line="360" w:lineRule="auto"/>
        <w:rPr>
          <w:rFonts w:asciiTheme="majorBidi" w:hAnsiTheme="majorBidi" w:cstheme="majorBidi"/>
          <w:sz w:val="24"/>
          <w:szCs w:val="24"/>
          <w:lang w:val="en-US"/>
        </w:rPr>
      </w:pPr>
      <w:r w:rsidRPr="00D20C18">
        <w:rPr>
          <w:rFonts w:asciiTheme="majorBidi" w:hAnsiTheme="majorBidi" w:cstheme="majorBidi"/>
          <w:b/>
          <w:bCs/>
          <w:i/>
          <w:iCs/>
          <w:sz w:val="24"/>
          <w:szCs w:val="24"/>
          <w:lang w:val="en-US"/>
        </w:rPr>
        <w:t>Combined sample</w:t>
      </w:r>
    </w:p>
    <w:p w:rsidR="006975E2" w:rsidRPr="00D20C18" w:rsidRDefault="006975E2" w:rsidP="006975E2">
      <w:pPr>
        <w:spacing w:line="360" w:lineRule="auto"/>
        <w:jc w:val="both"/>
        <w:rPr>
          <w:rFonts w:asciiTheme="majorBidi" w:hAnsiTheme="majorBidi" w:cstheme="majorBidi"/>
          <w:sz w:val="24"/>
          <w:szCs w:val="24"/>
          <w:lang w:val="en-US"/>
        </w:rPr>
      </w:pPr>
      <w:r w:rsidRPr="00D20C18">
        <w:rPr>
          <w:rFonts w:asciiTheme="majorBidi" w:hAnsiTheme="majorBidi" w:cstheme="majorBidi"/>
          <w:sz w:val="24"/>
          <w:szCs w:val="24"/>
          <w:lang w:val="en-US"/>
        </w:rPr>
        <w:t>Sample resulting from combining all or parts of two or more samples of the material.</w:t>
      </w:r>
    </w:p>
    <w:p w:rsidR="006975E2" w:rsidRPr="00D20C18" w:rsidRDefault="006975E2" w:rsidP="006975E2">
      <w:pPr>
        <w:spacing w:line="360" w:lineRule="auto"/>
        <w:rPr>
          <w:rFonts w:asciiTheme="majorBidi" w:hAnsiTheme="majorBidi" w:cstheme="majorBidi"/>
          <w:sz w:val="24"/>
          <w:szCs w:val="24"/>
          <w:lang w:val="en-US"/>
        </w:rPr>
      </w:pPr>
      <w:r w:rsidRPr="00D20C18">
        <w:rPr>
          <w:rFonts w:asciiTheme="majorBidi" w:hAnsiTheme="majorBidi" w:cstheme="majorBidi"/>
          <w:b/>
          <w:bCs/>
          <w:i/>
          <w:iCs/>
          <w:sz w:val="24"/>
          <w:szCs w:val="24"/>
          <w:lang w:val="en-US"/>
        </w:rPr>
        <w:t>Consignment</w:t>
      </w:r>
    </w:p>
    <w:p w:rsidR="006975E2" w:rsidRPr="00D20C18" w:rsidRDefault="006975E2" w:rsidP="006975E2">
      <w:pPr>
        <w:spacing w:line="360" w:lineRule="auto"/>
        <w:jc w:val="both"/>
        <w:rPr>
          <w:rFonts w:asciiTheme="majorBidi" w:hAnsiTheme="majorBidi" w:cstheme="majorBidi"/>
          <w:sz w:val="24"/>
          <w:szCs w:val="24"/>
          <w:lang w:val="en-US"/>
        </w:rPr>
      </w:pPr>
      <w:r w:rsidRPr="00D20C18">
        <w:rPr>
          <w:rFonts w:asciiTheme="majorBidi" w:hAnsiTheme="majorBidi" w:cstheme="majorBidi"/>
          <w:sz w:val="24"/>
          <w:szCs w:val="24"/>
          <w:lang w:val="en-US"/>
        </w:rPr>
        <w:t xml:space="preserve">The quantity of a bulk starting material, or of a drug product, made by one manufacturer or supplied by an agent, and supplied at one time in response to a particular request or order. </w:t>
      </w:r>
    </w:p>
    <w:p w:rsidR="006975E2" w:rsidRPr="00101708" w:rsidRDefault="006975E2" w:rsidP="006975E2">
      <w:pPr>
        <w:spacing w:line="360" w:lineRule="auto"/>
        <w:rPr>
          <w:rFonts w:asciiTheme="majorBidi" w:hAnsiTheme="majorBidi" w:cstheme="majorBidi"/>
          <w:i/>
          <w:iCs/>
          <w:sz w:val="24"/>
          <w:szCs w:val="24"/>
          <w:lang w:val="en-US"/>
        </w:rPr>
      </w:pPr>
      <w:r w:rsidRPr="00101708">
        <w:rPr>
          <w:rFonts w:asciiTheme="majorBidi" w:hAnsiTheme="majorBidi" w:cstheme="majorBidi"/>
          <w:b/>
          <w:bCs/>
          <w:i/>
          <w:iCs/>
          <w:sz w:val="24"/>
          <w:szCs w:val="24"/>
          <w:lang w:val="en-US"/>
        </w:rPr>
        <w:t>Homogeneity</w:t>
      </w:r>
    </w:p>
    <w:p w:rsidR="006975E2" w:rsidRPr="00D20C18" w:rsidRDefault="006975E2" w:rsidP="006975E2">
      <w:pPr>
        <w:spacing w:line="360" w:lineRule="auto"/>
        <w:jc w:val="both"/>
        <w:rPr>
          <w:rFonts w:asciiTheme="majorBidi" w:hAnsiTheme="majorBidi" w:cstheme="majorBidi"/>
          <w:sz w:val="24"/>
          <w:szCs w:val="24"/>
          <w:lang w:val="en-US"/>
        </w:rPr>
      </w:pPr>
      <w:r w:rsidRPr="00D20C18">
        <w:rPr>
          <w:rFonts w:asciiTheme="majorBidi" w:hAnsiTheme="majorBidi" w:cstheme="majorBidi"/>
          <w:sz w:val="24"/>
          <w:szCs w:val="24"/>
          <w:lang w:val="en-US"/>
        </w:rPr>
        <w:t>A material is regarded as homogeneous when it is all of the same origin (e.g.from the same batch) and as non-homogeneous when it is of differing origins.</w:t>
      </w:r>
    </w:p>
    <w:p w:rsidR="006975E2" w:rsidRPr="00D20C18" w:rsidRDefault="006975E2" w:rsidP="006975E2">
      <w:pPr>
        <w:spacing w:line="360" w:lineRule="auto"/>
        <w:rPr>
          <w:rFonts w:asciiTheme="majorBidi" w:hAnsiTheme="majorBidi" w:cstheme="majorBidi"/>
          <w:sz w:val="24"/>
          <w:szCs w:val="24"/>
          <w:lang w:val="en-US"/>
        </w:rPr>
      </w:pPr>
      <w:r w:rsidRPr="00D20C18">
        <w:rPr>
          <w:rFonts w:asciiTheme="majorBidi" w:hAnsiTheme="majorBidi" w:cstheme="majorBidi"/>
          <w:b/>
          <w:bCs/>
          <w:i/>
          <w:iCs/>
          <w:sz w:val="24"/>
          <w:szCs w:val="24"/>
          <w:lang w:val="en-US"/>
        </w:rPr>
        <w:t>Uniformity</w:t>
      </w:r>
    </w:p>
    <w:p w:rsidR="006975E2" w:rsidRPr="00D20C18" w:rsidRDefault="006975E2" w:rsidP="006975E2">
      <w:pPr>
        <w:spacing w:line="360" w:lineRule="auto"/>
        <w:jc w:val="both"/>
        <w:rPr>
          <w:rFonts w:asciiTheme="majorBidi" w:hAnsiTheme="majorBidi" w:cstheme="majorBidi"/>
          <w:sz w:val="24"/>
          <w:szCs w:val="24"/>
          <w:lang w:val="en-US"/>
        </w:rPr>
      </w:pPr>
      <w:r w:rsidRPr="00D20C18">
        <w:rPr>
          <w:rFonts w:asciiTheme="majorBidi" w:hAnsiTheme="majorBidi" w:cstheme="majorBidi"/>
          <w:sz w:val="24"/>
          <w:szCs w:val="24"/>
          <w:lang w:val="en-US"/>
        </w:rPr>
        <w:t xml:space="preserve">A starting material may be considered uniform when samples drawn from different layers do not show significant differences in the quality control tests which would result in non-conformity with specifications. The following materials may be considered uniform unless there are signs to the contrary: organic and inorganic chemicals; purified natural products; various processed natural products such as fatty oils and essential oils; and plant extracts. The assumption of uniformity is strengthened by homogeneity, i.e. when the consignment is derivedfrom a single batch. </w:t>
      </w:r>
    </w:p>
    <w:p w:rsidR="006975E2" w:rsidRPr="00D20C18" w:rsidRDefault="006975E2" w:rsidP="006975E2">
      <w:pPr>
        <w:spacing w:line="360" w:lineRule="auto"/>
        <w:rPr>
          <w:rFonts w:asciiTheme="majorBidi" w:hAnsiTheme="majorBidi" w:cstheme="majorBidi"/>
          <w:sz w:val="24"/>
          <w:szCs w:val="24"/>
          <w:lang w:val="en-US"/>
        </w:rPr>
      </w:pPr>
      <w:r w:rsidRPr="00D20C18">
        <w:rPr>
          <w:rFonts w:asciiTheme="majorBidi" w:hAnsiTheme="majorBidi" w:cstheme="majorBidi"/>
          <w:b/>
          <w:bCs/>
          <w:i/>
          <w:iCs/>
          <w:sz w:val="24"/>
          <w:szCs w:val="24"/>
          <w:lang w:val="en-US"/>
        </w:rPr>
        <w:t>Sampling plan</w:t>
      </w:r>
    </w:p>
    <w:p w:rsidR="006975E2" w:rsidRPr="00DA141F" w:rsidRDefault="006975E2" w:rsidP="006975E2">
      <w:pPr>
        <w:spacing w:line="360" w:lineRule="auto"/>
        <w:jc w:val="both"/>
        <w:rPr>
          <w:rFonts w:asciiTheme="majorBidi" w:hAnsiTheme="majorBidi" w:cstheme="majorBidi"/>
          <w:sz w:val="24"/>
          <w:szCs w:val="24"/>
          <w:lang w:val="en-US"/>
        </w:rPr>
      </w:pPr>
      <w:r w:rsidRPr="00DA141F">
        <w:rPr>
          <w:rFonts w:asciiTheme="majorBidi" w:hAnsiTheme="majorBidi" w:cstheme="majorBidi"/>
          <w:sz w:val="24"/>
          <w:szCs w:val="24"/>
          <w:lang w:val="en-US"/>
        </w:rPr>
        <w:t>Description of the location, number of units and/or quantity of material that should be collected, and associated acceptance criteria.</w:t>
      </w:r>
    </w:p>
    <w:p w:rsidR="006975E2" w:rsidRPr="00D20C18" w:rsidRDefault="006975E2" w:rsidP="006975E2">
      <w:pPr>
        <w:spacing w:line="360" w:lineRule="auto"/>
        <w:rPr>
          <w:rFonts w:asciiTheme="majorBidi" w:hAnsiTheme="majorBidi" w:cstheme="majorBidi"/>
          <w:sz w:val="24"/>
          <w:szCs w:val="24"/>
          <w:lang w:val="en-GB"/>
        </w:rPr>
      </w:pPr>
      <w:r w:rsidRPr="00D20C18">
        <w:rPr>
          <w:rFonts w:asciiTheme="majorBidi" w:hAnsiTheme="majorBidi" w:cstheme="majorBidi"/>
          <w:b/>
          <w:bCs/>
          <w:i/>
          <w:iCs/>
          <w:sz w:val="24"/>
          <w:szCs w:val="24"/>
          <w:lang w:val="en-US"/>
        </w:rPr>
        <w:lastRenderedPageBreak/>
        <w:t>Sampling record</w:t>
      </w:r>
    </w:p>
    <w:p w:rsidR="006975E2" w:rsidRPr="00DA141F" w:rsidRDefault="006975E2" w:rsidP="006975E2">
      <w:pPr>
        <w:spacing w:line="360" w:lineRule="auto"/>
        <w:jc w:val="both"/>
        <w:rPr>
          <w:rFonts w:asciiTheme="majorBidi" w:hAnsiTheme="majorBidi" w:cstheme="majorBidi"/>
          <w:sz w:val="24"/>
          <w:szCs w:val="24"/>
          <w:lang w:val="en-US"/>
        </w:rPr>
      </w:pPr>
      <w:r w:rsidRPr="00DA141F">
        <w:rPr>
          <w:rFonts w:asciiTheme="majorBidi" w:hAnsiTheme="majorBidi" w:cstheme="majorBidi"/>
          <w:sz w:val="24"/>
          <w:szCs w:val="24"/>
          <w:lang w:val="en-US"/>
        </w:rPr>
        <w:t>Written record of the sampling operations carried out on a particular material for a defined purpose. The sampling record should contain the batch number, date and place of sampling, reference to the sampling protocol used, a description of the containers and of the materials sampled, notes on possible abnormalities, together with any other relevant observations, and the name and signature of the inspector.</w:t>
      </w:r>
    </w:p>
    <w:p w:rsidR="006975E2" w:rsidRPr="00DA141F" w:rsidRDefault="006975E2" w:rsidP="006975E2">
      <w:pPr>
        <w:spacing w:line="360" w:lineRule="auto"/>
        <w:jc w:val="both"/>
        <w:rPr>
          <w:rFonts w:asciiTheme="majorBidi" w:hAnsiTheme="majorBidi" w:cstheme="majorBidi"/>
          <w:sz w:val="24"/>
          <w:szCs w:val="24"/>
          <w:lang w:val="en-US"/>
        </w:rPr>
      </w:pPr>
      <w:r w:rsidRPr="00DA141F">
        <w:rPr>
          <w:rFonts w:asciiTheme="majorBidi" w:hAnsiTheme="majorBidi" w:cstheme="majorBidi"/>
          <w:b/>
          <w:bCs/>
          <w:sz w:val="24"/>
          <w:szCs w:val="24"/>
          <w:lang w:val="en-US"/>
        </w:rPr>
        <w:t>Fig</w:t>
      </w:r>
      <w:r w:rsidRPr="00DA141F">
        <w:rPr>
          <w:rFonts w:asciiTheme="majorBidi" w:hAnsiTheme="majorBidi" w:cstheme="majorBidi"/>
          <w:sz w:val="24"/>
          <w:szCs w:val="24"/>
          <w:lang w:val="en-US"/>
        </w:rPr>
        <w:t xml:space="preserve">. shows the different </w:t>
      </w:r>
      <w:r>
        <w:rPr>
          <w:rFonts w:asciiTheme="majorBidi" w:hAnsiTheme="majorBidi" w:cstheme="majorBidi"/>
          <w:sz w:val="24"/>
          <w:szCs w:val="24"/>
          <w:lang w:val="en-US"/>
        </w:rPr>
        <w:t xml:space="preserve">classed </w:t>
      </w:r>
      <w:r w:rsidRPr="00DA141F">
        <w:rPr>
          <w:rFonts w:asciiTheme="majorBidi" w:hAnsiTheme="majorBidi" w:cstheme="majorBidi"/>
          <w:sz w:val="24"/>
          <w:szCs w:val="24"/>
          <w:lang w:val="en-US"/>
        </w:rPr>
        <w:t xml:space="preserve">of materials to be samples in the pharmaceutical industry. </w:t>
      </w:r>
    </w:p>
    <w:p w:rsidR="006975E2" w:rsidRDefault="006975E2" w:rsidP="006975E2">
      <w:pPr>
        <w:spacing w:line="360" w:lineRule="auto"/>
        <w:rPr>
          <w:rFonts w:asciiTheme="majorBidi" w:hAnsiTheme="majorBidi" w:cstheme="majorBidi"/>
          <w:sz w:val="24"/>
          <w:szCs w:val="24"/>
          <w:lang w:val="en-US"/>
        </w:rPr>
      </w:pPr>
      <w:r w:rsidRPr="00D20C18">
        <w:rPr>
          <w:rFonts w:asciiTheme="majorBidi" w:hAnsiTheme="majorBidi" w:cstheme="majorBidi"/>
          <w:noProof/>
          <w:sz w:val="24"/>
          <w:szCs w:val="24"/>
        </w:rPr>
        <w:drawing>
          <wp:inline distT="0" distB="0" distL="0" distR="0">
            <wp:extent cx="5984299" cy="2484408"/>
            <wp:effectExtent l="19050" t="0" r="0" b="0"/>
            <wp:docPr id="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92218" cy="2487696"/>
                    </a:xfrm>
                    <a:prstGeom prst="rect">
                      <a:avLst/>
                    </a:prstGeom>
                    <a:noFill/>
                  </pic:spPr>
                </pic:pic>
              </a:graphicData>
            </a:graphic>
          </wp:inline>
        </w:drawing>
      </w:r>
    </w:p>
    <w:p w:rsidR="006975E2" w:rsidRPr="00D20C18" w:rsidRDefault="006975E2" w:rsidP="006975E2">
      <w:pPr>
        <w:spacing w:line="360" w:lineRule="auto"/>
        <w:jc w:val="center"/>
        <w:rPr>
          <w:rFonts w:asciiTheme="majorBidi" w:hAnsiTheme="majorBidi" w:cstheme="majorBidi"/>
          <w:sz w:val="24"/>
          <w:szCs w:val="24"/>
          <w:lang w:val="en-US"/>
        </w:rPr>
      </w:pPr>
      <w:r w:rsidRPr="00DA141F">
        <w:rPr>
          <w:rFonts w:asciiTheme="majorBidi" w:hAnsiTheme="majorBidi" w:cstheme="majorBidi"/>
          <w:b/>
          <w:bCs/>
          <w:sz w:val="24"/>
          <w:szCs w:val="24"/>
          <w:lang w:val="en-US"/>
        </w:rPr>
        <w:t>Fig</w:t>
      </w:r>
      <w:r>
        <w:rPr>
          <w:rFonts w:asciiTheme="majorBidi" w:hAnsiTheme="majorBidi" w:cstheme="majorBidi"/>
          <w:b/>
          <w:bCs/>
          <w:sz w:val="24"/>
          <w:szCs w:val="24"/>
          <w:lang w:val="en-US"/>
        </w:rPr>
        <w:t>.V.1.</w:t>
      </w:r>
      <w:r>
        <w:rPr>
          <w:rFonts w:asciiTheme="majorBidi" w:hAnsiTheme="majorBidi" w:cstheme="majorBidi"/>
          <w:sz w:val="24"/>
          <w:szCs w:val="24"/>
          <w:lang w:val="en-US"/>
        </w:rPr>
        <w:t>Different classes</w:t>
      </w:r>
      <w:r w:rsidRPr="00DA141F">
        <w:rPr>
          <w:rFonts w:asciiTheme="majorBidi" w:hAnsiTheme="majorBidi" w:cstheme="majorBidi"/>
          <w:sz w:val="24"/>
          <w:szCs w:val="24"/>
          <w:lang w:val="en-US"/>
        </w:rPr>
        <w:t xml:space="preserve"> of materials to be samples in the pharmaceutical industry</w:t>
      </w:r>
      <w:r>
        <w:rPr>
          <w:rFonts w:asciiTheme="majorBidi" w:hAnsiTheme="majorBidi" w:cstheme="majorBidi"/>
          <w:sz w:val="24"/>
          <w:szCs w:val="24"/>
          <w:lang w:val="en-US"/>
        </w:rPr>
        <w:t>.</w:t>
      </w:r>
    </w:p>
    <w:p w:rsidR="006975E2" w:rsidRPr="00A24E08" w:rsidRDefault="006975E2" w:rsidP="006975E2">
      <w:pPr>
        <w:pStyle w:val="Titre1"/>
        <w:rPr>
          <w:rFonts w:asciiTheme="majorBidi" w:hAnsiTheme="majorBidi"/>
          <w:lang w:val="en-US"/>
        </w:rPr>
      </w:pPr>
      <w:bookmarkStart w:id="6" w:name="_Toc212280416"/>
      <w:r w:rsidRPr="00A24E08">
        <w:rPr>
          <w:rFonts w:asciiTheme="majorBidi" w:hAnsiTheme="majorBidi"/>
          <w:lang w:val="en-US"/>
        </w:rPr>
        <w:t>5. General rules</w:t>
      </w:r>
      <w:bookmarkEnd w:id="6"/>
    </w:p>
    <w:p w:rsidR="006975E2" w:rsidRPr="00A24E08" w:rsidRDefault="006975E2" w:rsidP="006975E2">
      <w:pPr>
        <w:pStyle w:val="Titre2"/>
        <w:rPr>
          <w:rFonts w:asciiTheme="majorBidi" w:hAnsiTheme="majorBidi"/>
          <w:lang w:val="en-US"/>
        </w:rPr>
      </w:pPr>
      <w:bookmarkStart w:id="7" w:name="_Toc212280417"/>
      <w:r w:rsidRPr="00A24E08">
        <w:rPr>
          <w:rFonts w:asciiTheme="majorBidi" w:hAnsiTheme="majorBidi"/>
          <w:lang w:val="en-US"/>
        </w:rPr>
        <w:t>5.1. Sampling facilities</w:t>
      </w:r>
      <w:bookmarkEnd w:id="7"/>
    </w:p>
    <w:p w:rsidR="006975E2" w:rsidRPr="00321832" w:rsidRDefault="006975E2" w:rsidP="006975E2">
      <w:pPr>
        <w:rPr>
          <w:lang w:val="en-US"/>
        </w:rPr>
      </w:pPr>
    </w:p>
    <w:p w:rsidR="006975E2" w:rsidRPr="00E6421D" w:rsidRDefault="006975E2" w:rsidP="006975E2">
      <w:pPr>
        <w:spacing w:line="360" w:lineRule="auto"/>
        <w:jc w:val="both"/>
        <w:rPr>
          <w:rFonts w:asciiTheme="majorBidi" w:hAnsiTheme="majorBidi" w:cstheme="majorBidi"/>
          <w:sz w:val="24"/>
          <w:szCs w:val="24"/>
          <w:lang w:val="en-US"/>
        </w:rPr>
      </w:pPr>
      <w:r w:rsidRPr="00E6421D">
        <w:rPr>
          <w:rFonts w:asciiTheme="majorBidi" w:hAnsiTheme="majorBidi" w:cstheme="majorBidi"/>
          <w:sz w:val="24"/>
          <w:szCs w:val="24"/>
          <w:lang w:val="en-US"/>
        </w:rPr>
        <w:t xml:space="preserve">Where possible, sampling should be performed in an area designed for and dedicated to this purpose, although this will not be possible where samples are required to be taken from a production line (e.g. in-process control samples). The area in which the sample was taken should be recorded in the sampling record. </w:t>
      </w:r>
    </w:p>
    <w:p w:rsidR="006975E2" w:rsidRPr="00E6421D" w:rsidRDefault="006975E2" w:rsidP="006975E2">
      <w:pPr>
        <w:spacing w:line="360" w:lineRule="auto"/>
        <w:jc w:val="both"/>
        <w:rPr>
          <w:rFonts w:asciiTheme="majorBidi" w:hAnsiTheme="majorBidi" w:cstheme="majorBidi"/>
          <w:sz w:val="24"/>
          <w:szCs w:val="24"/>
          <w:lang w:val="en-US"/>
        </w:rPr>
      </w:pPr>
      <w:r w:rsidRPr="00E6421D">
        <w:rPr>
          <w:rFonts w:asciiTheme="majorBidi" w:hAnsiTheme="majorBidi" w:cstheme="majorBidi"/>
          <w:sz w:val="24"/>
          <w:szCs w:val="24"/>
          <w:lang w:val="en-US"/>
        </w:rPr>
        <w:t xml:space="preserve">Sampling from large containers of starting material or bulk products can present difficulties. Whenever possible, this work should be carried out in a separate, closed cubicle within the warehouse, to reduce the risk of contamination (e.g. by dust) of either the sample or the materials remaining in the container, or of cross-contamination. </w:t>
      </w:r>
    </w:p>
    <w:p w:rsidR="006975E2" w:rsidRDefault="006975E2" w:rsidP="006975E2">
      <w:pPr>
        <w:spacing w:line="360" w:lineRule="auto"/>
        <w:ind w:firstLine="708"/>
        <w:jc w:val="center"/>
        <w:rPr>
          <w:rFonts w:asciiTheme="majorBidi" w:hAnsiTheme="majorBidi" w:cstheme="majorBidi"/>
          <w:sz w:val="24"/>
          <w:szCs w:val="24"/>
          <w:lang w:val="en-US"/>
        </w:rPr>
      </w:pPr>
      <w:r w:rsidRPr="00D20C18">
        <w:rPr>
          <w:rFonts w:asciiTheme="majorBidi" w:hAnsiTheme="majorBidi" w:cstheme="majorBidi"/>
          <w:noProof/>
          <w:sz w:val="24"/>
          <w:szCs w:val="24"/>
        </w:rPr>
        <w:lastRenderedPageBreak/>
        <w:drawing>
          <wp:inline distT="0" distB="0" distL="0" distR="0">
            <wp:extent cx="3709358" cy="2538340"/>
            <wp:effectExtent l="0" t="0" r="0" b="0"/>
            <wp:docPr id="4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712682" cy="2540615"/>
                    </a:xfrm>
                    <a:prstGeom prst="rect">
                      <a:avLst/>
                    </a:prstGeom>
                    <a:noFill/>
                  </pic:spPr>
                </pic:pic>
              </a:graphicData>
            </a:graphic>
          </wp:inline>
        </w:drawing>
      </w:r>
    </w:p>
    <w:p w:rsidR="006975E2" w:rsidRPr="00FA62BD" w:rsidRDefault="006975E2" w:rsidP="006975E2">
      <w:pPr>
        <w:spacing w:line="360" w:lineRule="auto"/>
        <w:ind w:firstLine="708"/>
        <w:jc w:val="center"/>
        <w:rPr>
          <w:rFonts w:asciiTheme="majorBidi" w:hAnsiTheme="majorBidi" w:cstheme="majorBidi"/>
          <w:sz w:val="24"/>
          <w:szCs w:val="24"/>
          <w:lang w:val="en-US"/>
        </w:rPr>
      </w:pPr>
      <w:r w:rsidRPr="00E6421D">
        <w:rPr>
          <w:rFonts w:asciiTheme="majorBidi" w:hAnsiTheme="majorBidi" w:cstheme="majorBidi"/>
          <w:b/>
          <w:bCs/>
          <w:sz w:val="24"/>
          <w:szCs w:val="24"/>
          <w:lang w:val="en-US"/>
        </w:rPr>
        <w:t>Fig.</w:t>
      </w:r>
      <w:r>
        <w:rPr>
          <w:rFonts w:asciiTheme="majorBidi" w:hAnsiTheme="majorBidi" w:cstheme="majorBidi"/>
          <w:b/>
          <w:bCs/>
          <w:sz w:val="24"/>
          <w:szCs w:val="24"/>
          <w:lang w:val="en-US"/>
        </w:rPr>
        <w:t>V.2</w:t>
      </w:r>
      <w:r>
        <w:rPr>
          <w:rFonts w:asciiTheme="majorBidi" w:hAnsiTheme="majorBidi" w:cstheme="majorBidi"/>
          <w:sz w:val="24"/>
          <w:szCs w:val="24"/>
          <w:lang w:val="en-US"/>
        </w:rPr>
        <w:t>S</w:t>
      </w:r>
      <w:r w:rsidRPr="00FA62BD">
        <w:rPr>
          <w:rFonts w:asciiTheme="majorBidi" w:hAnsiTheme="majorBidi" w:cstheme="majorBidi"/>
          <w:sz w:val="24"/>
          <w:szCs w:val="24"/>
          <w:lang w:val="en-US"/>
        </w:rPr>
        <w:t>ampling facilities requirements.</w:t>
      </w:r>
    </w:p>
    <w:p w:rsidR="006975E2" w:rsidRPr="007A1120" w:rsidRDefault="006975E2" w:rsidP="006975E2">
      <w:pPr>
        <w:pStyle w:val="Titre2"/>
        <w:rPr>
          <w:rFonts w:asciiTheme="majorBidi" w:hAnsiTheme="majorBidi"/>
          <w:lang w:val="en-US"/>
        </w:rPr>
      </w:pPr>
      <w:bookmarkStart w:id="8" w:name="_Toc212280418"/>
      <w:r w:rsidRPr="00A24E08">
        <w:rPr>
          <w:rFonts w:asciiTheme="majorBidi" w:hAnsiTheme="majorBidi"/>
          <w:lang w:val="en-GB"/>
        </w:rPr>
        <w:t>5.2. Health and safety</w:t>
      </w:r>
      <w:bookmarkEnd w:id="8"/>
    </w:p>
    <w:p w:rsidR="006975E2" w:rsidRPr="009E14F7" w:rsidRDefault="006975E2" w:rsidP="006975E2">
      <w:pPr>
        <w:pStyle w:val="Paragraphedeliste"/>
        <w:numPr>
          <w:ilvl w:val="0"/>
          <w:numId w:val="55"/>
        </w:numPr>
        <w:spacing w:line="360" w:lineRule="auto"/>
        <w:jc w:val="both"/>
        <w:rPr>
          <w:rFonts w:asciiTheme="majorBidi" w:hAnsiTheme="majorBidi" w:cstheme="majorBidi"/>
          <w:sz w:val="24"/>
          <w:szCs w:val="24"/>
          <w:lang w:val="en-GB"/>
        </w:rPr>
      </w:pPr>
      <w:r w:rsidRPr="009E14F7">
        <w:rPr>
          <w:rFonts w:asciiTheme="majorBidi" w:hAnsiTheme="majorBidi" w:cstheme="majorBidi"/>
          <w:sz w:val="24"/>
          <w:szCs w:val="24"/>
          <w:lang w:val="en-US"/>
        </w:rPr>
        <w:t>The sampler should:</w:t>
      </w:r>
    </w:p>
    <w:p w:rsidR="006975E2" w:rsidRPr="00D20C18" w:rsidRDefault="006975E2" w:rsidP="006975E2">
      <w:pPr>
        <w:numPr>
          <w:ilvl w:val="0"/>
          <w:numId w:val="56"/>
        </w:numPr>
        <w:spacing w:line="360" w:lineRule="auto"/>
        <w:jc w:val="both"/>
        <w:rPr>
          <w:rFonts w:asciiTheme="majorBidi" w:hAnsiTheme="majorBidi" w:cstheme="majorBidi"/>
          <w:sz w:val="24"/>
          <w:szCs w:val="24"/>
          <w:lang w:val="en-US"/>
        </w:rPr>
      </w:pPr>
      <w:r w:rsidRPr="00D20C18">
        <w:rPr>
          <w:rFonts w:asciiTheme="majorBidi" w:hAnsiTheme="majorBidi" w:cstheme="majorBidi"/>
          <w:sz w:val="24"/>
          <w:szCs w:val="24"/>
          <w:lang w:val="en-US"/>
        </w:rPr>
        <w:t>read the relevant health and safety  information (e.g. the safety data sheet for a pharmaceutical product and  related materials) before sampling the material. The information should include necessary safety precautions and requirements for both the operator and the environment.</w:t>
      </w:r>
    </w:p>
    <w:p w:rsidR="006975E2" w:rsidRPr="00D20C18" w:rsidRDefault="006975E2" w:rsidP="006975E2">
      <w:pPr>
        <w:numPr>
          <w:ilvl w:val="0"/>
          <w:numId w:val="56"/>
        </w:numPr>
        <w:spacing w:line="360" w:lineRule="auto"/>
        <w:jc w:val="both"/>
        <w:rPr>
          <w:rFonts w:asciiTheme="majorBidi" w:hAnsiTheme="majorBidi" w:cstheme="majorBidi"/>
          <w:sz w:val="24"/>
          <w:szCs w:val="24"/>
          <w:lang w:val="en-US"/>
        </w:rPr>
      </w:pPr>
      <w:r w:rsidRPr="00D20C18">
        <w:rPr>
          <w:rFonts w:asciiTheme="majorBidi" w:hAnsiTheme="majorBidi" w:cstheme="majorBidi"/>
          <w:sz w:val="24"/>
          <w:szCs w:val="24"/>
          <w:lang w:val="en-US"/>
        </w:rPr>
        <w:t xml:space="preserve">wear appropriate protective clothing for the task. If specific safety precautions are required, such as the use of respiratory equipment, the sampler should be properly trained in its use. </w:t>
      </w:r>
    </w:p>
    <w:p w:rsidR="006975E2" w:rsidRPr="00D20C18" w:rsidRDefault="006975E2" w:rsidP="006975E2">
      <w:pPr>
        <w:numPr>
          <w:ilvl w:val="0"/>
          <w:numId w:val="56"/>
        </w:numPr>
        <w:spacing w:line="360" w:lineRule="auto"/>
        <w:jc w:val="both"/>
        <w:rPr>
          <w:rFonts w:asciiTheme="majorBidi" w:hAnsiTheme="majorBidi" w:cstheme="majorBidi"/>
          <w:sz w:val="24"/>
          <w:szCs w:val="24"/>
          <w:lang w:val="en-US"/>
        </w:rPr>
      </w:pPr>
      <w:r w:rsidRPr="00D20C18">
        <w:rPr>
          <w:rFonts w:asciiTheme="majorBidi" w:hAnsiTheme="majorBidi" w:cstheme="majorBidi"/>
          <w:sz w:val="24"/>
          <w:szCs w:val="24"/>
          <w:lang w:val="en-US"/>
        </w:rPr>
        <w:t>have safe access to and egress from the place where the sample is taken. The sample storage areas should have adequate light and ventilation and should be arranged to satisfy the requirements for safety as well as any special ones arising from the characteristics of the material being sampled.</w:t>
      </w:r>
    </w:p>
    <w:p w:rsidR="006975E2" w:rsidRDefault="006975E2" w:rsidP="006975E2">
      <w:pPr>
        <w:numPr>
          <w:ilvl w:val="0"/>
          <w:numId w:val="21"/>
        </w:numPr>
        <w:tabs>
          <w:tab w:val="clear" w:pos="720"/>
          <w:tab w:val="num" w:pos="567"/>
        </w:tabs>
        <w:spacing w:line="360" w:lineRule="auto"/>
        <w:ind w:hanging="436"/>
        <w:rPr>
          <w:rFonts w:asciiTheme="majorBidi" w:hAnsiTheme="majorBidi" w:cstheme="majorBidi"/>
          <w:sz w:val="24"/>
          <w:szCs w:val="24"/>
          <w:lang w:val="en-US"/>
        </w:rPr>
      </w:pPr>
      <w:r w:rsidRPr="00D20C18">
        <w:rPr>
          <w:rFonts w:asciiTheme="majorBidi" w:hAnsiTheme="majorBidi" w:cstheme="majorBidi"/>
          <w:sz w:val="24"/>
          <w:szCs w:val="24"/>
          <w:lang w:val="en-US"/>
        </w:rPr>
        <w:t xml:space="preserve">Care should be taken to guard against collapse of stacked containers or solids in bulk. </w:t>
      </w:r>
    </w:p>
    <w:p w:rsidR="006975E2" w:rsidRPr="00FA62BD" w:rsidRDefault="006975E2" w:rsidP="006975E2">
      <w:pPr>
        <w:numPr>
          <w:ilvl w:val="0"/>
          <w:numId w:val="21"/>
        </w:numPr>
        <w:tabs>
          <w:tab w:val="clear" w:pos="720"/>
          <w:tab w:val="num" w:pos="567"/>
        </w:tabs>
        <w:spacing w:line="360" w:lineRule="auto"/>
        <w:ind w:hanging="436"/>
        <w:rPr>
          <w:rFonts w:asciiTheme="majorBidi" w:hAnsiTheme="majorBidi" w:cstheme="majorBidi"/>
          <w:sz w:val="24"/>
          <w:szCs w:val="24"/>
          <w:lang w:val="en-US"/>
        </w:rPr>
      </w:pPr>
      <w:r w:rsidRPr="00FA62BD">
        <w:rPr>
          <w:rFonts w:asciiTheme="majorBidi" w:hAnsiTheme="majorBidi" w:cstheme="majorBidi"/>
          <w:sz w:val="24"/>
          <w:szCs w:val="24"/>
          <w:lang w:val="en-US"/>
        </w:rPr>
        <w:t xml:space="preserve">For the sampling of products, the responsible person should have at his or her disposal all the tools needed to open the containers </w:t>
      </w:r>
    </w:p>
    <w:p w:rsidR="006975E2" w:rsidRPr="00D20C18" w:rsidRDefault="006975E2" w:rsidP="006975E2">
      <w:pPr>
        <w:numPr>
          <w:ilvl w:val="0"/>
          <w:numId w:val="22"/>
        </w:numPr>
        <w:spacing w:line="360" w:lineRule="auto"/>
        <w:ind w:firstLine="0"/>
        <w:jc w:val="both"/>
        <w:rPr>
          <w:rFonts w:asciiTheme="majorBidi" w:hAnsiTheme="majorBidi" w:cstheme="majorBidi"/>
          <w:sz w:val="24"/>
          <w:szCs w:val="24"/>
          <w:lang w:val="en-US"/>
        </w:rPr>
      </w:pPr>
      <w:r w:rsidRPr="00D20C18">
        <w:rPr>
          <w:rFonts w:asciiTheme="majorBidi" w:hAnsiTheme="majorBidi" w:cstheme="majorBidi"/>
          <w:sz w:val="24"/>
          <w:szCs w:val="24"/>
          <w:lang w:val="en-US"/>
        </w:rPr>
        <w:t xml:space="preserve">All sampling tools and implements should be made of inert materials and kept scrupulously clean. After use or before reuse, they should be thoroughly washed, rinsed with water or suitable solvent, and dried. They should be stored in clean </w:t>
      </w:r>
      <w:r w:rsidRPr="00D20C18">
        <w:rPr>
          <w:rFonts w:asciiTheme="majorBidi" w:hAnsiTheme="majorBidi" w:cstheme="majorBidi"/>
          <w:sz w:val="24"/>
          <w:szCs w:val="24"/>
          <w:lang w:val="en-US"/>
        </w:rPr>
        <w:lastRenderedPageBreak/>
        <w:t xml:space="preserve">conditions. Adequate washing facilities should be provided in, or in close proximity to, the sampling area, otherwise samplers will need to bring separate clean sets of implements for sampling each product. </w:t>
      </w:r>
    </w:p>
    <w:p w:rsidR="006975E2" w:rsidRDefault="006975E2" w:rsidP="006975E2">
      <w:pPr>
        <w:numPr>
          <w:ilvl w:val="0"/>
          <w:numId w:val="22"/>
        </w:numPr>
        <w:spacing w:line="360" w:lineRule="auto"/>
        <w:ind w:firstLine="0"/>
        <w:rPr>
          <w:rFonts w:asciiTheme="majorBidi" w:hAnsiTheme="majorBidi" w:cstheme="majorBidi"/>
          <w:sz w:val="24"/>
          <w:szCs w:val="24"/>
          <w:lang w:val="en-US"/>
        </w:rPr>
      </w:pPr>
      <w:r w:rsidRPr="00D20C18">
        <w:rPr>
          <w:rFonts w:asciiTheme="majorBidi" w:hAnsiTheme="majorBidi" w:cstheme="majorBidi"/>
          <w:sz w:val="24"/>
          <w:szCs w:val="24"/>
          <w:lang w:val="en-US"/>
        </w:rPr>
        <w:t xml:space="preserve">The cleaning procedure used for all sampling tools and implements should be documented and recorded. </w:t>
      </w:r>
    </w:p>
    <w:p w:rsidR="006975E2" w:rsidRDefault="006975E2" w:rsidP="006975E2">
      <w:pPr>
        <w:spacing w:line="360" w:lineRule="auto"/>
        <w:ind w:left="720"/>
        <w:rPr>
          <w:rFonts w:asciiTheme="majorBidi" w:hAnsiTheme="majorBidi" w:cstheme="majorBidi"/>
          <w:sz w:val="24"/>
          <w:szCs w:val="24"/>
          <w:lang w:val="en-US"/>
        </w:rPr>
      </w:pPr>
    </w:p>
    <w:p w:rsidR="006975E2" w:rsidRPr="00AB3B0C" w:rsidRDefault="006975E2" w:rsidP="006975E2">
      <w:pPr>
        <w:pStyle w:val="Paragraphedeliste"/>
        <w:spacing w:line="360" w:lineRule="auto"/>
        <w:jc w:val="center"/>
        <w:rPr>
          <w:rFonts w:asciiTheme="majorBidi" w:hAnsiTheme="majorBidi" w:cstheme="majorBidi"/>
          <w:sz w:val="24"/>
          <w:szCs w:val="24"/>
          <w:lang w:val="en-US"/>
        </w:rPr>
      </w:pPr>
      <w:r w:rsidRPr="00D20C18">
        <w:rPr>
          <w:noProof/>
        </w:rPr>
        <w:drawing>
          <wp:inline distT="0" distB="0" distL="0" distR="0">
            <wp:extent cx="4086970" cy="2183419"/>
            <wp:effectExtent l="19050" t="0" r="8780" b="0"/>
            <wp:docPr id="4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086604" cy="2183224"/>
                    </a:xfrm>
                    <a:prstGeom prst="rect">
                      <a:avLst/>
                    </a:prstGeom>
                    <a:noFill/>
                  </pic:spPr>
                </pic:pic>
              </a:graphicData>
            </a:graphic>
          </wp:inline>
        </w:drawing>
      </w:r>
    </w:p>
    <w:p w:rsidR="006975E2" w:rsidRPr="007A1120" w:rsidRDefault="006975E2" w:rsidP="006975E2">
      <w:pPr>
        <w:pStyle w:val="Paragraphedeliste"/>
        <w:spacing w:line="360" w:lineRule="auto"/>
        <w:jc w:val="center"/>
        <w:rPr>
          <w:rFonts w:asciiTheme="majorBidi" w:hAnsiTheme="majorBidi" w:cstheme="majorBidi"/>
          <w:b/>
          <w:bCs/>
          <w:sz w:val="24"/>
          <w:szCs w:val="24"/>
          <w:lang w:val="en-US"/>
        </w:rPr>
      </w:pPr>
      <w:r w:rsidRPr="00AB3B0C">
        <w:rPr>
          <w:rFonts w:asciiTheme="majorBidi" w:hAnsiTheme="majorBidi" w:cstheme="majorBidi"/>
          <w:b/>
          <w:bCs/>
          <w:sz w:val="24"/>
          <w:szCs w:val="24"/>
          <w:lang w:val="en-US"/>
        </w:rPr>
        <w:t>Fig.</w:t>
      </w:r>
      <w:r>
        <w:rPr>
          <w:rFonts w:asciiTheme="majorBidi" w:hAnsiTheme="majorBidi" w:cstheme="majorBidi"/>
          <w:b/>
          <w:bCs/>
          <w:sz w:val="24"/>
          <w:szCs w:val="24"/>
          <w:lang w:val="en-US"/>
        </w:rPr>
        <w:t xml:space="preserve">V.3 </w:t>
      </w:r>
      <w:r>
        <w:rPr>
          <w:rFonts w:asciiTheme="majorBidi" w:hAnsiTheme="majorBidi" w:cstheme="majorBidi"/>
          <w:sz w:val="24"/>
          <w:szCs w:val="24"/>
          <w:lang w:val="en-US"/>
        </w:rPr>
        <w:t>S</w:t>
      </w:r>
      <w:r w:rsidRPr="00D20C18">
        <w:rPr>
          <w:rFonts w:asciiTheme="majorBidi" w:hAnsiTheme="majorBidi" w:cstheme="majorBidi"/>
          <w:sz w:val="24"/>
          <w:szCs w:val="24"/>
          <w:lang w:val="en-US"/>
        </w:rPr>
        <w:t>ampling tools</w:t>
      </w:r>
      <w:r>
        <w:rPr>
          <w:rFonts w:asciiTheme="majorBidi" w:hAnsiTheme="majorBidi" w:cstheme="majorBidi"/>
          <w:sz w:val="24"/>
          <w:szCs w:val="24"/>
          <w:lang w:val="en-US"/>
        </w:rPr>
        <w:t>.</w:t>
      </w:r>
    </w:p>
    <w:p w:rsidR="006975E2" w:rsidRPr="0096061D" w:rsidRDefault="006975E2" w:rsidP="006975E2">
      <w:pPr>
        <w:pStyle w:val="Titre2"/>
        <w:rPr>
          <w:rFonts w:asciiTheme="majorBidi" w:hAnsiTheme="majorBidi"/>
          <w:lang w:val="en-US"/>
        </w:rPr>
      </w:pPr>
      <w:bookmarkStart w:id="9" w:name="_Toc212280419"/>
      <w:r w:rsidRPr="00A24E08">
        <w:rPr>
          <w:rFonts w:asciiTheme="majorBidi" w:hAnsiTheme="majorBidi"/>
          <w:lang w:val="en-US"/>
        </w:rPr>
        <w:t>5.3. Sampling operation and precautions</w:t>
      </w:r>
      <w:bookmarkEnd w:id="9"/>
    </w:p>
    <w:p w:rsidR="006975E2" w:rsidRPr="009E14F7" w:rsidRDefault="006975E2" w:rsidP="006975E2">
      <w:pPr>
        <w:pStyle w:val="Paragraphedeliste"/>
        <w:numPr>
          <w:ilvl w:val="0"/>
          <w:numId w:val="57"/>
        </w:numPr>
        <w:spacing w:line="360" w:lineRule="auto"/>
        <w:jc w:val="both"/>
        <w:rPr>
          <w:rFonts w:asciiTheme="majorBidi" w:hAnsiTheme="majorBidi" w:cstheme="majorBidi"/>
          <w:sz w:val="24"/>
          <w:szCs w:val="24"/>
          <w:lang w:val="en-US"/>
        </w:rPr>
      </w:pPr>
      <w:r w:rsidRPr="009E14F7">
        <w:rPr>
          <w:rFonts w:asciiTheme="majorBidi" w:hAnsiTheme="majorBidi" w:cstheme="majorBidi"/>
          <w:sz w:val="24"/>
          <w:szCs w:val="24"/>
          <w:lang w:val="en-US"/>
        </w:rPr>
        <w:t xml:space="preserve">Sampling procedure should include the details of the health and safety aspects of sampling. </w:t>
      </w:r>
    </w:p>
    <w:p w:rsidR="006975E2" w:rsidRPr="009E14F7" w:rsidRDefault="006975E2" w:rsidP="006975E2">
      <w:pPr>
        <w:pStyle w:val="Paragraphedeliste"/>
        <w:numPr>
          <w:ilvl w:val="0"/>
          <w:numId w:val="57"/>
        </w:numPr>
        <w:spacing w:line="360" w:lineRule="auto"/>
        <w:jc w:val="both"/>
        <w:rPr>
          <w:rFonts w:asciiTheme="majorBidi" w:hAnsiTheme="majorBidi" w:cstheme="majorBidi"/>
          <w:sz w:val="24"/>
          <w:szCs w:val="24"/>
          <w:lang w:val="en-US"/>
        </w:rPr>
      </w:pPr>
      <w:r w:rsidRPr="009E14F7">
        <w:rPr>
          <w:rFonts w:asciiTheme="majorBidi" w:hAnsiTheme="majorBidi" w:cstheme="majorBidi"/>
          <w:sz w:val="24"/>
          <w:szCs w:val="24"/>
          <w:lang w:val="en-US"/>
        </w:rPr>
        <w:t>Sampling procedure should ensure that representative samples are taken in sufficient quantity for testing in accordance with specifications.</w:t>
      </w:r>
    </w:p>
    <w:p w:rsidR="006975E2" w:rsidRPr="009E14F7" w:rsidRDefault="006975E2" w:rsidP="006975E2">
      <w:pPr>
        <w:pStyle w:val="Paragraphedeliste"/>
        <w:numPr>
          <w:ilvl w:val="0"/>
          <w:numId w:val="57"/>
        </w:numPr>
        <w:spacing w:line="360" w:lineRule="auto"/>
        <w:jc w:val="both"/>
        <w:rPr>
          <w:rFonts w:asciiTheme="majorBidi" w:hAnsiTheme="majorBidi" w:cstheme="majorBidi"/>
          <w:sz w:val="24"/>
          <w:szCs w:val="24"/>
          <w:lang w:val="en-US"/>
        </w:rPr>
      </w:pPr>
      <w:r w:rsidRPr="009E14F7">
        <w:rPr>
          <w:rFonts w:asciiTheme="majorBidi" w:hAnsiTheme="majorBidi" w:cstheme="majorBidi"/>
          <w:sz w:val="24"/>
          <w:szCs w:val="24"/>
          <w:lang w:val="en-US"/>
        </w:rPr>
        <w:t>Samples should never be returned to the bulk.</w:t>
      </w:r>
    </w:p>
    <w:p w:rsidR="006975E2" w:rsidRPr="009E14F7" w:rsidRDefault="006975E2" w:rsidP="006975E2">
      <w:pPr>
        <w:pStyle w:val="Paragraphedeliste"/>
        <w:numPr>
          <w:ilvl w:val="0"/>
          <w:numId w:val="57"/>
        </w:numPr>
        <w:spacing w:line="360" w:lineRule="auto"/>
        <w:jc w:val="both"/>
        <w:rPr>
          <w:rFonts w:asciiTheme="majorBidi" w:hAnsiTheme="majorBidi" w:cstheme="majorBidi"/>
          <w:sz w:val="24"/>
          <w:szCs w:val="24"/>
          <w:lang w:val="en-US"/>
        </w:rPr>
      </w:pPr>
      <w:r w:rsidRPr="009E14F7">
        <w:rPr>
          <w:rFonts w:asciiTheme="majorBidi" w:hAnsiTheme="majorBidi" w:cstheme="majorBidi"/>
          <w:sz w:val="24"/>
          <w:szCs w:val="24"/>
          <w:lang w:val="en-US"/>
        </w:rPr>
        <w:t>The sampling process should be appropriately supervised and documented</w:t>
      </w:r>
    </w:p>
    <w:p w:rsidR="006975E2" w:rsidRPr="009E14F7" w:rsidRDefault="006975E2" w:rsidP="006975E2">
      <w:pPr>
        <w:pStyle w:val="Paragraphedeliste"/>
        <w:numPr>
          <w:ilvl w:val="0"/>
          <w:numId w:val="57"/>
        </w:numPr>
        <w:spacing w:line="360" w:lineRule="auto"/>
        <w:jc w:val="both"/>
        <w:rPr>
          <w:rFonts w:asciiTheme="majorBidi" w:hAnsiTheme="majorBidi" w:cstheme="majorBidi"/>
          <w:sz w:val="24"/>
          <w:szCs w:val="24"/>
          <w:lang w:val="en-US"/>
        </w:rPr>
      </w:pPr>
      <w:r w:rsidRPr="009E14F7">
        <w:rPr>
          <w:rFonts w:asciiTheme="majorBidi" w:hAnsiTheme="majorBidi" w:cstheme="majorBidi"/>
          <w:sz w:val="24"/>
          <w:szCs w:val="24"/>
          <w:lang w:val="en-US"/>
        </w:rPr>
        <w:t xml:space="preserve">During the sampling procedure, attention should be paid to any signs of nonconformity of the material (differences in shape, size or color of particles in crystalline, granular or powdered solid substances; moist crusts on hygroscopic substances; deposits of solid pharmaceutical product in liquid or semi-liquid products; and stratification of liquid products. Such changes, some of which may be readily reversible, can occur during prolonged storage or  exposure to extreme temperatures during transportation). </w:t>
      </w:r>
    </w:p>
    <w:p w:rsidR="006975E2" w:rsidRPr="007A1120" w:rsidRDefault="006975E2" w:rsidP="006975E2">
      <w:pPr>
        <w:pStyle w:val="Titre1"/>
        <w:numPr>
          <w:ilvl w:val="0"/>
          <w:numId w:val="19"/>
        </w:numPr>
        <w:rPr>
          <w:rFonts w:asciiTheme="majorBidi" w:hAnsiTheme="majorBidi"/>
          <w:sz w:val="24"/>
          <w:szCs w:val="24"/>
          <w:lang w:val="en-US"/>
        </w:rPr>
      </w:pPr>
      <w:bookmarkStart w:id="10" w:name="_Toc212280420"/>
      <w:r w:rsidRPr="00FA62BD">
        <w:rPr>
          <w:rFonts w:asciiTheme="majorBidi" w:hAnsiTheme="majorBidi"/>
          <w:shd w:val="clear" w:color="auto" w:fill="FFFFFF"/>
          <w:lang w:val="en-US"/>
        </w:rPr>
        <w:lastRenderedPageBreak/>
        <w:t>Packaging, labeling and storage of samples</w:t>
      </w:r>
      <w:bookmarkEnd w:id="10"/>
    </w:p>
    <w:p w:rsidR="006975E2" w:rsidRPr="009E14F7" w:rsidRDefault="006975E2" w:rsidP="006975E2">
      <w:pPr>
        <w:pStyle w:val="Paragraphedeliste"/>
        <w:numPr>
          <w:ilvl w:val="0"/>
          <w:numId w:val="59"/>
        </w:numPr>
        <w:spacing w:line="360" w:lineRule="auto"/>
        <w:ind w:left="0" w:firstLine="0"/>
        <w:jc w:val="both"/>
        <w:rPr>
          <w:rFonts w:asciiTheme="majorBidi" w:hAnsiTheme="majorBidi" w:cstheme="majorBidi"/>
          <w:sz w:val="24"/>
          <w:szCs w:val="24"/>
          <w:lang w:val="en-US"/>
        </w:rPr>
      </w:pPr>
      <w:r w:rsidRPr="009E14F7">
        <w:rPr>
          <w:rFonts w:asciiTheme="majorBidi" w:hAnsiTheme="majorBidi" w:cstheme="majorBidi"/>
          <w:sz w:val="24"/>
          <w:szCs w:val="24"/>
          <w:lang w:val="en-US"/>
        </w:rPr>
        <w:t xml:space="preserve">The container used to store a sample: </w:t>
      </w:r>
    </w:p>
    <w:p w:rsidR="006975E2" w:rsidRPr="009E14F7" w:rsidRDefault="006975E2" w:rsidP="006975E2">
      <w:pPr>
        <w:pStyle w:val="Paragraphedeliste"/>
        <w:numPr>
          <w:ilvl w:val="0"/>
          <w:numId w:val="58"/>
        </w:numPr>
        <w:spacing w:line="360" w:lineRule="auto"/>
        <w:jc w:val="both"/>
        <w:rPr>
          <w:rFonts w:asciiTheme="majorBidi" w:hAnsiTheme="majorBidi" w:cstheme="majorBidi"/>
          <w:sz w:val="24"/>
          <w:szCs w:val="24"/>
          <w:lang w:val="en-US"/>
        </w:rPr>
      </w:pPr>
      <w:r w:rsidRPr="009E14F7">
        <w:rPr>
          <w:rFonts w:asciiTheme="majorBidi" w:hAnsiTheme="majorBidi" w:cstheme="majorBidi"/>
          <w:sz w:val="24"/>
          <w:szCs w:val="24"/>
          <w:lang w:val="en-US"/>
        </w:rPr>
        <w:t xml:space="preserve">Should also protect the sample from light, air and moisture, as required by the storage directions for the pharmaceutical product or related material sampled. </w:t>
      </w:r>
    </w:p>
    <w:p w:rsidR="006975E2" w:rsidRPr="009E14F7" w:rsidRDefault="006975E2" w:rsidP="006975E2">
      <w:pPr>
        <w:pStyle w:val="Paragraphedeliste"/>
        <w:numPr>
          <w:ilvl w:val="0"/>
          <w:numId w:val="58"/>
        </w:numPr>
        <w:spacing w:line="360" w:lineRule="auto"/>
        <w:jc w:val="both"/>
        <w:rPr>
          <w:rFonts w:asciiTheme="majorBidi" w:hAnsiTheme="majorBidi" w:cstheme="majorBidi"/>
          <w:sz w:val="24"/>
          <w:szCs w:val="24"/>
          <w:lang w:val="en-US"/>
        </w:rPr>
      </w:pPr>
      <w:r w:rsidRPr="009E14F7">
        <w:rPr>
          <w:rFonts w:asciiTheme="majorBidi" w:hAnsiTheme="majorBidi" w:cstheme="majorBidi"/>
          <w:sz w:val="24"/>
          <w:szCs w:val="24"/>
          <w:lang w:val="en-US"/>
        </w:rPr>
        <w:t xml:space="preserve">Liquid samples should be transported in suitable bottles closed by screw tops with inert liners that provide a good vapor-proof (moisture-proof) seal for the contents. </w:t>
      </w:r>
    </w:p>
    <w:p w:rsidR="006975E2" w:rsidRPr="009E14F7" w:rsidRDefault="006975E2" w:rsidP="006975E2">
      <w:pPr>
        <w:pStyle w:val="Paragraphedeliste"/>
        <w:numPr>
          <w:ilvl w:val="0"/>
          <w:numId w:val="58"/>
        </w:numPr>
        <w:spacing w:line="360" w:lineRule="auto"/>
        <w:jc w:val="both"/>
        <w:rPr>
          <w:rFonts w:asciiTheme="majorBidi" w:hAnsiTheme="majorBidi" w:cstheme="majorBidi"/>
          <w:sz w:val="24"/>
          <w:szCs w:val="24"/>
          <w:lang w:val="en-US"/>
        </w:rPr>
      </w:pPr>
      <w:r w:rsidRPr="009E14F7">
        <w:rPr>
          <w:rFonts w:asciiTheme="majorBidi" w:hAnsiTheme="majorBidi" w:cstheme="majorBidi"/>
          <w:sz w:val="24"/>
          <w:szCs w:val="24"/>
          <w:lang w:val="en-US"/>
        </w:rPr>
        <w:t xml:space="preserve">Suitable screw-top jars in exceptional cases only should be used for solid or semi-solid pharmaceutical products. </w:t>
      </w:r>
    </w:p>
    <w:p w:rsidR="006975E2" w:rsidRDefault="006975E2" w:rsidP="006975E2">
      <w:pPr>
        <w:spacing w:line="360" w:lineRule="auto"/>
        <w:ind w:firstLine="708"/>
        <w:jc w:val="center"/>
        <w:rPr>
          <w:rFonts w:asciiTheme="majorBidi" w:hAnsiTheme="majorBidi" w:cstheme="majorBidi"/>
          <w:sz w:val="24"/>
          <w:szCs w:val="24"/>
          <w:lang w:val="en-US"/>
        </w:rPr>
      </w:pPr>
      <w:r w:rsidRPr="00D20C18">
        <w:rPr>
          <w:rFonts w:asciiTheme="majorBidi" w:hAnsiTheme="majorBidi" w:cstheme="majorBidi"/>
          <w:noProof/>
          <w:sz w:val="24"/>
          <w:szCs w:val="24"/>
        </w:rPr>
        <w:drawing>
          <wp:inline distT="0" distB="0" distL="0" distR="0">
            <wp:extent cx="1199070" cy="793630"/>
            <wp:effectExtent l="19050" t="0" r="1080" b="0"/>
            <wp:docPr id="71" name="Image 10"/>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a:srcRect l="72511" t="38281" r="14861" b="36328"/>
                    <a:stretch>
                      <a:fillRect/>
                    </a:stretch>
                  </pic:blipFill>
                  <pic:spPr bwMode="auto">
                    <a:xfrm>
                      <a:off x="0" y="0"/>
                      <a:ext cx="1198429" cy="793206"/>
                    </a:xfrm>
                    <a:prstGeom prst="rect">
                      <a:avLst/>
                    </a:prstGeom>
                    <a:noFill/>
                    <a:ln w="9525">
                      <a:noFill/>
                      <a:miter lim="800000"/>
                      <a:headEnd/>
                      <a:tailEnd/>
                    </a:ln>
                    <a:effectLst/>
                  </pic:spPr>
                </pic:pic>
              </a:graphicData>
            </a:graphic>
          </wp:inline>
        </w:drawing>
      </w:r>
      <w:r w:rsidRPr="00D20C18">
        <w:rPr>
          <w:rFonts w:asciiTheme="majorBidi" w:hAnsiTheme="majorBidi" w:cstheme="majorBidi"/>
          <w:noProof/>
          <w:sz w:val="24"/>
          <w:szCs w:val="24"/>
        </w:rPr>
        <w:drawing>
          <wp:inline distT="0" distB="0" distL="0" distR="0">
            <wp:extent cx="1076241" cy="793386"/>
            <wp:effectExtent l="19050" t="0" r="0" b="0"/>
            <wp:docPr id="75" name="Image 1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srcRect l="73573" t="42461" r="14348" b="42773"/>
                    <a:stretch>
                      <a:fillRect/>
                    </a:stretch>
                  </pic:blipFill>
                  <pic:spPr bwMode="auto">
                    <a:xfrm>
                      <a:off x="0" y="0"/>
                      <a:ext cx="1075175" cy="792600"/>
                    </a:xfrm>
                    <a:prstGeom prst="rect">
                      <a:avLst/>
                    </a:prstGeom>
                    <a:noFill/>
                    <a:ln w="9525">
                      <a:noFill/>
                      <a:miter lim="800000"/>
                      <a:headEnd/>
                      <a:tailEnd/>
                    </a:ln>
                    <a:effectLst/>
                  </pic:spPr>
                </pic:pic>
              </a:graphicData>
            </a:graphic>
          </wp:inline>
        </w:drawing>
      </w:r>
    </w:p>
    <w:p w:rsidR="006975E2" w:rsidRPr="00AB3B0C" w:rsidRDefault="006975E2" w:rsidP="006975E2">
      <w:pPr>
        <w:spacing w:line="360" w:lineRule="auto"/>
        <w:ind w:firstLine="708"/>
        <w:jc w:val="center"/>
        <w:rPr>
          <w:rFonts w:asciiTheme="majorBidi" w:hAnsiTheme="majorBidi" w:cstheme="majorBidi"/>
          <w:sz w:val="24"/>
          <w:szCs w:val="24"/>
          <w:lang w:val="en-US"/>
        </w:rPr>
      </w:pPr>
      <w:r w:rsidRPr="00AB3B0C">
        <w:rPr>
          <w:rFonts w:asciiTheme="majorBidi" w:hAnsiTheme="majorBidi" w:cstheme="majorBidi"/>
          <w:b/>
          <w:bCs/>
          <w:sz w:val="24"/>
          <w:szCs w:val="24"/>
          <w:lang w:val="en-US"/>
        </w:rPr>
        <w:t>Fig.</w:t>
      </w:r>
      <w:r>
        <w:rPr>
          <w:rFonts w:asciiTheme="majorBidi" w:hAnsiTheme="majorBidi" w:cstheme="majorBidi"/>
          <w:b/>
          <w:bCs/>
          <w:sz w:val="24"/>
          <w:szCs w:val="24"/>
          <w:lang w:val="en-US"/>
        </w:rPr>
        <w:t xml:space="preserve">V.4 </w:t>
      </w:r>
      <w:r>
        <w:rPr>
          <w:rFonts w:asciiTheme="majorBidi" w:hAnsiTheme="majorBidi" w:cstheme="majorBidi"/>
          <w:sz w:val="24"/>
          <w:szCs w:val="24"/>
          <w:lang w:val="en-US"/>
        </w:rPr>
        <w:t>S</w:t>
      </w:r>
      <w:r w:rsidRPr="00AB3B0C">
        <w:rPr>
          <w:rFonts w:asciiTheme="majorBidi" w:hAnsiTheme="majorBidi" w:cstheme="majorBidi"/>
          <w:sz w:val="24"/>
          <w:szCs w:val="24"/>
          <w:lang w:val="en-US"/>
        </w:rPr>
        <w:t>crew-top jars and screw tops.</w:t>
      </w:r>
    </w:p>
    <w:p w:rsidR="006975E2" w:rsidRDefault="006975E2" w:rsidP="006975E2">
      <w:pPr>
        <w:pStyle w:val="Paragraphedeliste"/>
        <w:numPr>
          <w:ilvl w:val="0"/>
          <w:numId w:val="59"/>
        </w:numPr>
        <w:spacing w:line="360" w:lineRule="auto"/>
        <w:ind w:left="0" w:firstLine="0"/>
        <w:jc w:val="both"/>
        <w:rPr>
          <w:rFonts w:asciiTheme="majorBidi" w:hAnsiTheme="majorBidi" w:cstheme="majorBidi"/>
          <w:sz w:val="24"/>
          <w:szCs w:val="24"/>
          <w:lang w:val="en-US"/>
        </w:rPr>
      </w:pPr>
      <w:r w:rsidRPr="009E14F7">
        <w:rPr>
          <w:rFonts w:asciiTheme="majorBidi" w:hAnsiTheme="majorBidi" w:cstheme="majorBidi"/>
          <w:sz w:val="24"/>
          <w:szCs w:val="24"/>
          <w:lang w:val="en-US"/>
        </w:rPr>
        <w:t xml:space="preserve">Solid dosage forms such as tablets or granules should be protected during transit, either by totally filling the container with the product or by filling any residual space with a suitable material. All samples should be packaged adequately and transported in such a way as to avoid breakage and contamination during transport. </w:t>
      </w:r>
    </w:p>
    <w:p w:rsidR="006975E2" w:rsidRPr="009E14F7" w:rsidRDefault="006975E2" w:rsidP="006975E2">
      <w:pPr>
        <w:pStyle w:val="Paragraphedeliste"/>
        <w:spacing w:line="360" w:lineRule="auto"/>
        <w:ind w:left="0"/>
        <w:jc w:val="both"/>
        <w:rPr>
          <w:rFonts w:asciiTheme="majorBidi" w:hAnsiTheme="majorBidi" w:cstheme="majorBidi"/>
          <w:sz w:val="24"/>
          <w:szCs w:val="24"/>
          <w:lang w:val="en-US"/>
        </w:rPr>
      </w:pPr>
    </w:p>
    <w:p w:rsidR="006975E2" w:rsidRPr="009E14F7" w:rsidRDefault="006975E2" w:rsidP="006975E2">
      <w:pPr>
        <w:pStyle w:val="Paragraphedeliste"/>
        <w:numPr>
          <w:ilvl w:val="0"/>
          <w:numId w:val="59"/>
        </w:numPr>
        <w:spacing w:line="360" w:lineRule="auto"/>
        <w:ind w:left="0" w:firstLine="0"/>
        <w:jc w:val="both"/>
        <w:rPr>
          <w:rFonts w:asciiTheme="majorBidi" w:hAnsiTheme="majorBidi" w:cstheme="majorBidi"/>
          <w:sz w:val="24"/>
          <w:szCs w:val="24"/>
          <w:lang w:val="en-US"/>
        </w:rPr>
      </w:pPr>
      <w:r w:rsidRPr="009E14F7">
        <w:rPr>
          <w:rFonts w:asciiTheme="majorBidi" w:hAnsiTheme="majorBidi" w:cstheme="majorBidi"/>
          <w:sz w:val="24"/>
          <w:szCs w:val="24"/>
          <w:lang w:val="en-US"/>
        </w:rPr>
        <w:t>Labeling of samples should provide appropriate details, including the batch number and, if known, the container number from which the sample was taken, the amount taken and for what purpose. Labels should be applied at the time of sampling. The container used to store the sample should also be properly labeled with appropriate details such as sample type, name of material, identification code, batch/lot number, code, quantity, date of sampling, storage conditions, handling precautions and container number.</w:t>
      </w:r>
    </w:p>
    <w:p w:rsidR="006975E2" w:rsidRPr="007E58F9" w:rsidRDefault="006975E2" w:rsidP="006975E2">
      <w:pPr>
        <w:pStyle w:val="Titre1"/>
        <w:rPr>
          <w:rFonts w:asciiTheme="majorBidi" w:hAnsiTheme="majorBidi"/>
          <w:lang w:val="en-US"/>
        </w:rPr>
        <w:sectPr w:rsidR="006975E2" w:rsidRPr="007E58F9" w:rsidSect="006751D0">
          <w:headerReference w:type="default" r:id="rId15"/>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1" w:name="_Toc196500743"/>
    </w:p>
    <w:bookmarkEnd w:id="11"/>
    <w:p w:rsidR="00741E95" w:rsidRPr="00741E95" w:rsidRDefault="00741E95" w:rsidP="006975E2">
      <w:pPr>
        <w:pStyle w:val="Titre1"/>
        <w:spacing w:line="360" w:lineRule="auto"/>
        <w:rPr>
          <w:rFonts w:asciiTheme="majorBidi" w:hAnsiTheme="majorBidi"/>
          <w:sz w:val="24"/>
          <w:szCs w:val="24"/>
          <w:shd w:val="clear" w:color="auto" w:fill="FFFFFF"/>
          <w:lang w:val="en-US"/>
        </w:rPr>
      </w:pPr>
    </w:p>
    <w:sectPr w:rsidR="00741E95" w:rsidRPr="00741E95" w:rsidSect="006751D0">
      <w:headerReference w:type="default" r:id="rId16"/>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18A4" w:rsidRDefault="006618A4" w:rsidP="006751D0">
      <w:pPr>
        <w:spacing w:after="0" w:line="240" w:lineRule="auto"/>
      </w:pPr>
      <w:r>
        <w:separator/>
      </w:r>
    </w:p>
  </w:endnote>
  <w:endnote w:type="continuationSeparator" w:id="1">
    <w:p w:rsidR="006618A4" w:rsidRDefault="006618A4" w:rsidP="006751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6189516"/>
      <w:docPartObj>
        <w:docPartGallery w:val="Page Numbers (Bottom of Page)"/>
        <w:docPartUnique/>
      </w:docPartObj>
    </w:sdtPr>
    <w:sdtContent>
      <w:p w:rsidR="00612E11" w:rsidRDefault="00E3084B">
        <w:pPr>
          <w:pStyle w:val="Pieddepage"/>
          <w:jc w:val="center"/>
        </w:pPr>
        <w:fldSimple w:instr=" PAGE   \* MERGEFORMAT ">
          <w:r w:rsidR="000F42AD">
            <w:rPr>
              <w:noProof/>
            </w:rPr>
            <w:t>2</w:t>
          </w:r>
        </w:fldSimple>
      </w:p>
    </w:sdtContent>
  </w:sdt>
  <w:p w:rsidR="00612E11" w:rsidRDefault="00612E1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18A4" w:rsidRDefault="006618A4" w:rsidP="006751D0">
      <w:pPr>
        <w:spacing w:after="0" w:line="240" w:lineRule="auto"/>
      </w:pPr>
      <w:r>
        <w:separator/>
      </w:r>
    </w:p>
  </w:footnote>
  <w:footnote w:type="continuationSeparator" w:id="1">
    <w:p w:rsidR="006618A4" w:rsidRDefault="006618A4" w:rsidP="006751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5E2" w:rsidRPr="009B2E4F" w:rsidRDefault="006975E2" w:rsidP="006975E2">
    <w:pPr>
      <w:pStyle w:val="En-tte"/>
      <w:pBdr>
        <w:bottom w:val="thickThinSmallGap" w:sz="24" w:space="1" w:color="622423" w:themeColor="accent2" w:themeShade="7F"/>
      </w:pBdr>
      <w:jc w:val="right"/>
      <w:rPr>
        <w:rFonts w:asciiTheme="majorBidi" w:eastAsiaTheme="majorEastAsia" w:hAnsiTheme="majorBidi" w:cstheme="majorBidi"/>
        <w:sz w:val="24"/>
        <w:szCs w:val="24"/>
        <w:lang w:val="en-US"/>
      </w:rPr>
    </w:pPr>
    <w:r w:rsidRPr="009B2E4F">
      <w:rPr>
        <w:rFonts w:asciiTheme="majorBidi" w:eastAsiaTheme="majorEastAsia" w:hAnsiTheme="majorBidi" w:cstheme="majorBidi"/>
        <w:sz w:val="24"/>
        <w:szCs w:val="24"/>
        <w:lang w:val="en-US"/>
      </w:rPr>
      <w:t xml:space="preserve">Chapter V                                                                       </w:t>
    </w:r>
    <w:r>
      <w:rPr>
        <w:rFonts w:asciiTheme="majorBidi" w:eastAsiaTheme="majorEastAsia" w:hAnsiTheme="majorBidi" w:cstheme="majorBidi"/>
        <w:sz w:val="24"/>
        <w:szCs w:val="24"/>
        <w:lang w:val="en-US"/>
      </w:rPr>
      <w:t xml:space="preserve">            </w:t>
    </w:r>
    <w:r w:rsidRPr="009B2E4F">
      <w:rPr>
        <w:rFonts w:asciiTheme="majorBidi" w:eastAsiaTheme="majorEastAsia" w:hAnsiTheme="majorBidi" w:cstheme="majorBidi"/>
        <w:sz w:val="24"/>
        <w:szCs w:val="24"/>
        <w:lang w:val="en-US"/>
      </w:rPr>
      <w:t xml:space="preserve">     </w:t>
    </w:r>
    <w:r w:rsidRPr="009B2E4F">
      <w:rPr>
        <w:rFonts w:asciiTheme="majorBidi" w:hAnsiTheme="majorBidi"/>
        <w:sz w:val="24"/>
        <w:szCs w:val="24"/>
        <w:lang w:val="en-US"/>
      </w:rPr>
      <w:t>SAMPLING OPERATIONS</w:t>
    </w:r>
    <w:r w:rsidRPr="009B2E4F">
      <w:rPr>
        <w:rFonts w:asciiTheme="majorBidi" w:eastAsiaTheme="majorEastAsia" w:hAnsiTheme="majorBidi" w:cstheme="majorBidi"/>
        <w:sz w:val="24"/>
        <w:szCs w:val="24"/>
        <w:lang w:val="en-US"/>
      </w:rPr>
      <w:t xml:space="preserve">                                          </w:t>
    </w:r>
  </w:p>
  <w:p w:rsidR="00D76830" w:rsidRPr="00D76830" w:rsidRDefault="00D76830">
    <w:pPr>
      <w:pStyle w:val="En-tte"/>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5E2" w:rsidRPr="009B2E4F" w:rsidRDefault="006975E2" w:rsidP="00D76830">
    <w:pPr>
      <w:pStyle w:val="En-tte"/>
      <w:pBdr>
        <w:bottom w:val="thickThinSmallGap" w:sz="24" w:space="1" w:color="622423" w:themeColor="accent2" w:themeShade="7F"/>
      </w:pBdr>
      <w:jc w:val="right"/>
      <w:rPr>
        <w:rFonts w:asciiTheme="majorBidi" w:eastAsiaTheme="majorEastAsia" w:hAnsiTheme="majorBidi" w:cstheme="majorBidi"/>
        <w:sz w:val="24"/>
        <w:szCs w:val="24"/>
        <w:lang w:val="en-US"/>
      </w:rPr>
    </w:pPr>
    <w:r w:rsidRPr="009B2E4F">
      <w:rPr>
        <w:rFonts w:asciiTheme="majorBidi" w:eastAsiaTheme="majorEastAsia" w:hAnsiTheme="majorBidi" w:cstheme="majorBidi"/>
        <w:sz w:val="24"/>
        <w:szCs w:val="24"/>
        <w:lang w:val="en-US"/>
      </w:rPr>
      <w:t xml:space="preserve">Chapter V                                                                       </w:t>
    </w:r>
    <w:r>
      <w:rPr>
        <w:rFonts w:asciiTheme="majorBidi" w:eastAsiaTheme="majorEastAsia" w:hAnsiTheme="majorBidi" w:cstheme="majorBidi"/>
        <w:sz w:val="24"/>
        <w:szCs w:val="24"/>
        <w:lang w:val="en-US"/>
      </w:rPr>
      <w:t xml:space="preserve">            </w:t>
    </w:r>
    <w:r w:rsidRPr="009B2E4F">
      <w:rPr>
        <w:rFonts w:asciiTheme="majorBidi" w:eastAsiaTheme="majorEastAsia" w:hAnsiTheme="majorBidi" w:cstheme="majorBidi"/>
        <w:sz w:val="24"/>
        <w:szCs w:val="24"/>
        <w:lang w:val="en-US"/>
      </w:rPr>
      <w:t xml:space="preserve">     </w:t>
    </w:r>
    <w:r w:rsidRPr="009B2E4F">
      <w:rPr>
        <w:rFonts w:asciiTheme="majorBidi" w:hAnsiTheme="majorBidi"/>
        <w:sz w:val="24"/>
        <w:szCs w:val="24"/>
        <w:lang w:val="en-US"/>
      </w:rPr>
      <w:t>SAMPLING OPERATIONS</w:t>
    </w:r>
    <w:r w:rsidRPr="009B2E4F">
      <w:rPr>
        <w:rFonts w:asciiTheme="majorBidi" w:eastAsiaTheme="majorEastAsia" w:hAnsiTheme="majorBidi" w:cstheme="majorBidi"/>
        <w:sz w:val="24"/>
        <w:szCs w:val="24"/>
        <w:lang w:val="en-US"/>
      </w:rPr>
      <w:t xml:space="preserve">                                          </w:t>
    </w:r>
  </w:p>
  <w:p w:rsidR="006975E2" w:rsidRPr="00D76830" w:rsidRDefault="006975E2">
    <w:pPr>
      <w:pStyle w:val="En-tte"/>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5E2" w:rsidRPr="009B2E4F" w:rsidRDefault="006975E2" w:rsidP="006975E2">
    <w:pPr>
      <w:pStyle w:val="En-tte"/>
      <w:pBdr>
        <w:bottom w:val="thickThinSmallGap" w:sz="24" w:space="1" w:color="622423" w:themeColor="accent2" w:themeShade="7F"/>
      </w:pBdr>
      <w:jc w:val="right"/>
      <w:rPr>
        <w:rFonts w:asciiTheme="majorBidi" w:eastAsiaTheme="majorEastAsia" w:hAnsiTheme="majorBidi" w:cstheme="majorBidi"/>
        <w:sz w:val="24"/>
        <w:szCs w:val="24"/>
        <w:lang w:val="en-US"/>
      </w:rPr>
    </w:pPr>
    <w:r w:rsidRPr="009B2E4F">
      <w:rPr>
        <w:rFonts w:asciiTheme="majorBidi" w:eastAsiaTheme="majorEastAsia" w:hAnsiTheme="majorBidi" w:cstheme="majorBidi"/>
        <w:sz w:val="24"/>
        <w:szCs w:val="24"/>
        <w:lang w:val="en-US"/>
      </w:rPr>
      <w:t xml:space="preserve">Chapter V                                                                       </w:t>
    </w:r>
    <w:r>
      <w:rPr>
        <w:rFonts w:asciiTheme="majorBidi" w:eastAsiaTheme="majorEastAsia" w:hAnsiTheme="majorBidi" w:cstheme="majorBidi"/>
        <w:sz w:val="24"/>
        <w:szCs w:val="24"/>
        <w:lang w:val="en-US"/>
      </w:rPr>
      <w:t xml:space="preserve">            </w:t>
    </w:r>
    <w:r w:rsidRPr="009B2E4F">
      <w:rPr>
        <w:rFonts w:asciiTheme="majorBidi" w:eastAsiaTheme="majorEastAsia" w:hAnsiTheme="majorBidi" w:cstheme="majorBidi"/>
        <w:sz w:val="24"/>
        <w:szCs w:val="24"/>
        <w:lang w:val="en-US"/>
      </w:rPr>
      <w:t xml:space="preserve">     </w:t>
    </w:r>
    <w:r w:rsidRPr="009B2E4F">
      <w:rPr>
        <w:rFonts w:asciiTheme="majorBidi" w:hAnsiTheme="majorBidi"/>
        <w:sz w:val="24"/>
        <w:szCs w:val="24"/>
        <w:lang w:val="en-US"/>
      </w:rPr>
      <w:t>SAMPLING OPERATIONS</w:t>
    </w:r>
    <w:r w:rsidRPr="009B2E4F">
      <w:rPr>
        <w:rFonts w:asciiTheme="majorBidi" w:eastAsiaTheme="majorEastAsia" w:hAnsiTheme="majorBidi" w:cstheme="majorBidi"/>
        <w:sz w:val="24"/>
        <w:szCs w:val="24"/>
        <w:lang w:val="en-US"/>
      </w:rPr>
      <w:t xml:space="preserve">                                          </w:t>
    </w:r>
  </w:p>
  <w:p w:rsidR="00D76830" w:rsidRPr="00D76830" w:rsidRDefault="00D76830">
    <w:pPr>
      <w:pStyle w:val="En-tte"/>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1.2pt;height:11.2pt" o:bullet="t">
        <v:imagedata r:id="rId1" o:title="mso803D"/>
      </v:shape>
    </w:pict>
  </w:numPicBullet>
  <w:abstractNum w:abstractNumId="0">
    <w:nsid w:val="01485926"/>
    <w:multiLevelType w:val="multilevel"/>
    <w:tmpl w:val="8F16C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7D7E07"/>
    <w:multiLevelType w:val="hybridMultilevel"/>
    <w:tmpl w:val="95C065F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4E62A2A"/>
    <w:multiLevelType w:val="multilevel"/>
    <w:tmpl w:val="F4341A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824D3A"/>
    <w:multiLevelType w:val="hybridMultilevel"/>
    <w:tmpl w:val="E0D4E4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E42E70"/>
    <w:multiLevelType w:val="hybridMultilevel"/>
    <w:tmpl w:val="B5A2A2E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AF749DD"/>
    <w:multiLevelType w:val="multilevel"/>
    <w:tmpl w:val="BFDA9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2C37A2"/>
    <w:multiLevelType w:val="multilevel"/>
    <w:tmpl w:val="19DC5458"/>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0BCF4817"/>
    <w:multiLevelType w:val="hybridMultilevel"/>
    <w:tmpl w:val="DBB8A7DE"/>
    <w:lvl w:ilvl="0" w:tplc="A0ECF9A8">
      <w:start w:val="1"/>
      <w:numFmt w:val="bullet"/>
      <w:lvlText w:val="•"/>
      <w:lvlJc w:val="left"/>
      <w:pPr>
        <w:tabs>
          <w:tab w:val="num" w:pos="720"/>
        </w:tabs>
        <w:ind w:left="720" w:hanging="360"/>
      </w:pPr>
      <w:rPr>
        <w:rFonts w:ascii="Arial" w:hAnsi="Arial" w:hint="default"/>
      </w:rPr>
    </w:lvl>
    <w:lvl w:ilvl="1" w:tplc="4B348744" w:tentative="1">
      <w:start w:val="1"/>
      <w:numFmt w:val="bullet"/>
      <w:lvlText w:val="•"/>
      <w:lvlJc w:val="left"/>
      <w:pPr>
        <w:tabs>
          <w:tab w:val="num" w:pos="1440"/>
        </w:tabs>
        <w:ind w:left="1440" w:hanging="360"/>
      </w:pPr>
      <w:rPr>
        <w:rFonts w:ascii="Arial" w:hAnsi="Arial" w:hint="default"/>
      </w:rPr>
    </w:lvl>
    <w:lvl w:ilvl="2" w:tplc="C4406178" w:tentative="1">
      <w:start w:val="1"/>
      <w:numFmt w:val="bullet"/>
      <w:lvlText w:val="•"/>
      <w:lvlJc w:val="left"/>
      <w:pPr>
        <w:tabs>
          <w:tab w:val="num" w:pos="2160"/>
        </w:tabs>
        <w:ind w:left="2160" w:hanging="360"/>
      </w:pPr>
      <w:rPr>
        <w:rFonts w:ascii="Arial" w:hAnsi="Arial" w:hint="default"/>
      </w:rPr>
    </w:lvl>
    <w:lvl w:ilvl="3" w:tplc="8D26948A" w:tentative="1">
      <w:start w:val="1"/>
      <w:numFmt w:val="bullet"/>
      <w:lvlText w:val="•"/>
      <w:lvlJc w:val="left"/>
      <w:pPr>
        <w:tabs>
          <w:tab w:val="num" w:pos="2880"/>
        </w:tabs>
        <w:ind w:left="2880" w:hanging="360"/>
      </w:pPr>
      <w:rPr>
        <w:rFonts w:ascii="Arial" w:hAnsi="Arial" w:hint="default"/>
      </w:rPr>
    </w:lvl>
    <w:lvl w:ilvl="4" w:tplc="04D23B32" w:tentative="1">
      <w:start w:val="1"/>
      <w:numFmt w:val="bullet"/>
      <w:lvlText w:val="•"/>
      <w:lvlJc w:val="left"/>
      <w:pPr>
        <w:tabs>
          <w:tab w:val="num" w:pos="3600"/>
        </w:tabs>
        <w:ind w:left="3600" w:hanging="360"/>
      </w:pPr>
      <w:rPr>
        <w:rFonts w:ascii="Arial" w:hAnsi="Arial" w:hint="default"/>
      </w:rPr>
    </w:lvl>
    <w:lvl w:ilvl="5" w:tplc="7C343942" w:tentative="1">
      <w:start w:val="1"/>
      <w:numFmt w:val="bullet"/>
      <w:lvlText w:val="•"/>
      <w:lvlJc w:val="left"/>
      <w:pPr>
        <w:tabs>
          <w:tab w:val="num" w:pos="4320"/>
        </w:tabs>
        <w:ind w:left="4320" w:hanging="360"/>
      </w:pPr>
      <w:rPr>
        <w:rFonts w:ascii="Arial" w:hAnsi="Arial" w:hint="default"/>
      </w:rPr>
    </w:lvl>
    <w:lvl w:ilvl="6" w:tplc="FD320D56" w:tentative="1">
      <w:start w:val="1"/>
      <w:numFmt w:val="bullet"/>
      <w:lvlText w:val="•"/>
      <w:lvlJc w:val="left"/>
      <w:pPr>
        <w:tabs>
          <w:tab w:val="num" w:pos="5040"/>
        </w:tabs>
        <w:ind w:left="5040" w:hanging="360"/>
      </w:pPr>
      <w:rPr>
        <w:rFonts w:ascii="Arial" w:hAnsi="Arial" w:hint="default"/>
      </w:rPr>
    </w:lvl>
    <w:lvl w:ilvl="7" w:tplc="223CB732" w:tentative="1">
      <w:start w:val="1"/>
      <w:numFmt w:val="bullet"/>
      <w:lvlText w:val="•"/>
      <w:lvlJc w:val="left"/>
      <w:pPr>
        <w:tabs>
          <w:tab w:val="num" w:pos="5760"/>
        </w:tabs>
        <w:ind w:left="5760" w:hanging="360"/>
      </w:pPr>
      <w:rPr>
        <w:rFonts w:ascii="Arial" w:hAnsi="Arial" w:hint="default"/>
      </w:rPr>
    </w:lvl>
    <w:lvl w:ilvl="8" w:tplc="AE487146" w:tentative="1">
      <w:start w:val="1"/>
      <w:numFmt w:val="bullet"/>
      <w:lvlText w:val="•"/>
      <w:lvlJc w:val="left"/>
      <w:pPr>
        <w:tabs>
          <w:tab w:val="num" w:pos="6480"/>
        </w:tabs>
        <w:ind w:left="6480" w:hanging="360"/>
      </w:pPr>
      <w:rPr>
        <w:rFonts w:ascii="Arial" w:hAnsi="Arial" w:hint="default"/>
      </w:rPr>
    </w:lvl>
  </w:abstractNum>
  <w:abstractNum w:abstractNumId="8">
    <w:nsid w:val="0C1417C9"/>
    <w:multiLevelType w:val="multilevel"/>
    <w:tmpl w:val="3D044DBC"/>
    <w:lvl w:ilvl="0">
      <w:start w:val="3"/>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0C1F2655"/>
    <w:multiLevelType w:val="hybridMultilevel"/>
    <w:tmpl w:val="686A13D0"/>
    <w:lvl w:ilvl="0" w:tplc="91644D04">
      <w:start w:val="1"/>
      <w:numFmt w:val="bullet"/>
      <w:lvlText w:val="•"/>
      <w:lvlJc w:val="left"/>
      <w:pPr>
        <w:tabs>
          <w:tab w:val="num" w:pos="720"/>
        </w:tabs>
        <w:ind w:left="720" w:hanging="360"/>
      </w:pPr>
      <w:rPr>
        <w:rFonts w:ascii="Arial" w:hAnsi="Arial" w:hint="default"/>
      </w:rPr>
    </w:lvl>
    <w:lvl w:ilvl="1" w:tplc="F7227522" w:tentative="1">
      <w:start w:val="1"/>
      <w:numFmt w:val="bullet"/>
      <w:lvlText w:val="•"/>
      <w:lvlJc w:val="left"/>
      <w:pPr>
        <w:tabs>
          <w:tab w:val="num" w:pos="1440"/>
        </w:tabs>
        <w:ind w:left="1440" w:hanging="360"/>
      </w:pPr>
      <w:rPr>
        <w:rFonts w:ascii="Arial" w:hAnsi="Arial" w:hint="default"/>
      </w:rPr>
    </w:lvl>
    <w:lvl w:ilvl="2" w:tplc="33ACD73C" w:tentative="1">
      <w:start w:val="1"/>
      <w:numFmt w:val="bullet"/>
      <w:lvlText w:val="•"/>
      <w:lvlJc w:val="left"/>
      <w:pPr>
        <w:tabs>
          <w:tab w:val="num" w:pos="2160"/>
        </w:tabs>
        <w:ind w:left="2160" w:hanging="360"/>
      </w:pPr>
      <w:rPr>
        <w:rFonts w:ascii="Arial" w:hAnsi="Arial" w:hint="default"/>
      </w:rPr>
    </w:lvl>
    <w:lvl w:ilvl="3" w:tplc="CE7CF848" w:tentative="1">
      <w:start w:val="1"/>
      <w:numFmt w:val="bullet"/>
      <w:lvlText w:val="•"/>
      <w:lvlJc w:val="left"/>
      <w:pPr>
        <w:tabs>
          <w:tab w:val="num" w:pos="2880"/>
        </w:tabs>
        <w:ind w:left="2880" w:hanging="360"/>
      </w:pPr>
      <w:rPr>
        <w:rFonts w:ascii="Arial" w:hAnsi="Arial" w:hint="default"/>
      </w:rPr>
    </w:lvl>
    <w:lvl w:ilvl="4" w:tplc="7248A88A" w:tentative="1">
      <w:start w:val="1"/>
      <w:numFmt w:val="bullet"/>
      <w:lvlText w:val="•"/>
      <w:lvlJc w:val="left"/>
      <w:pPr>
        <w:tabs>
          <w:tab w:val="num" w:pos="3600"/>
        </w:tabs>
        <w:ind w:left="3600" w:hanging="360"/>
      </w:pPr>
      <w:rPr>
        <w:rFonts w:ascii="Arial" w:hAnsi="Arial" w:hint="default"/>
      </w:rPr>
    </w:lvl>
    <w:lvl w:ilvl="5" w:tplc="5AEA1E94" w:tentative="1">
      <w:start w:val="1"/>
      <w:numFmt w:val="bullet"/>
      <w:lvlText w:val="•"/>
      <w:lvlJc w:val="left"/>
      <w:pPr>
        <w:tabs>
          <w:tab w:val="num" w:pos="4320"/>
        </w:tabs>
        <w:ind w:left="4320" w:hanging="360"/>
      </w:pPr>
      <w:rPr>
        <w:rFonts w:ascii="Arial" w:hAnsi="Arial" w:hint="default"/>
      </w:rPr>
    </w:lvl>
    <w:lvl w:ilvl="6" w:tplc="5AB09D42" w:tentative="1">
      <w:start w:val="1"/>
      <w:numFmt w:val="bullet"/>
      <w:lvlText w:val="•"/>
      <w:lvlJc w:val="left"/>
      <w:pPr>
        <w:tabs>
          <w:tab w:val="num" w:pos="5040"/>
        </w:tabs>
        <w:ind w:left="5040" w:hanging="360"/>
      </w:pPr>
      <w:rPr>
        <w:rFonts w:ascii="Arial" w:hAnsi="Arial" w:hint="default"/>
      </w:rPr>
    </w:lvl>
    <w:lvl w:ilvl="7" w:tplc="700290D4" w:tentative="1">
      <w:start w:val="1"/>
      <w:numFmt w:val="bullet"/>
      <w:lvlText w:val="•"/>
      <w:lvlJc w:val="left"/>
      <w:pPr>
        <w:tabs>
          <w:tab w:val="num" w:pos="5760"/>
        </w:tabs>
        <w:ind w:left="5760" w:hanging="360"/>
      </w:pPr>
      <w:rPr>
        <w:rFonts w:ascii="Arial" w:hAnsi="Arial" w:hint="default"/>
      </w:rPr>
    </w:lvl>
    <w:lvl w:ilvl="8" w:tplc="8472AABA" w:tentative="1">
      <w:start w:val="1"/>
      <w:numFmt w:val="bullet"/>
      <w:lvlText w:val="•"/>
      <w:lvlJc w:val="left"/>
      <w:pPr>
        <w:tabs>
          <w:tab w:val="num" w:pos="6480"/>
        </w:tabs>
        <w:ind w:left="6480" w:hanging="360"/>
      </w:pPr>
      <w:rPr>
        <w:rFonts w:ascii="Arial" w:hAnsi="Arial" w:hint="default"/>
      </w:rPr>
    </w:lvl>
  </w:abstractNum>
  <w:abstractNum w:abstractNumId="10">
    <w:nsid w:val="0C7B087F"/>
    <w:multiLevelType w:val="multilevel"/>
    <w:tmpl w:val="6B109DE6"/>
    <w:lvl w:ilvl="0">
      <w:start w:val="1"/>
      <w:numFmt w:val="lowerLetter"/>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E947345"/>
    <w:multiLevelType w:val="multilevel"/>
    <w:tmpl w:val="C6AC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A5424F"/>
    <w:multiLevelType w:val="multilevel"/>
    <w:tmpl w:val="26A2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9C49A5"/>
    <w:multiLevelType w:val="multilevel"/>
    <w:tmpl w:val="1A4A0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2284202"/>
    <w:multiLevelType w:val="hybridMultilevel"/>
    <w:tmpl w:val="367A3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4A653AB"/>
    <w:multiLevelType w:val="hybridMultilevel"/>
    <w:tmpl w:val="24A0866C"/>
    <w:lvl w:ilvl="0" w:tplc="2AEABD00">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9742AE1"/>
    <w:multiLevelType w:val="hybridMultilevel"/>
    <w:tmpl w:val="3398D0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A1973BB"/>
    <w:multiLevelType w:val="multilevel"/>
    <w:tmpl w:val="4628B8D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AB30CE6"/>
    <w:multiLevelType w:val="multilevel"/>
    <w:tmpl w:val="F4341A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B6D5DEA"/>
    <w:multiLevelType w:val="hybridMultilevel"/>
    <w:tmpl w:val="DC46FD9A"/>
    <w:lvl w:ilvl="0" w:tplc="06121B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C2A37FB"/>
    <w:multiLevelType w:val="hybridMultilevel"/>
    <w:tmpl w:val="C57E23B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C884A50"/>
    <w:multiLevelType w:val="hybridMultilevel"/>
    <w:tmpl w:val="63FADF2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D156379"/>
    <w:multiLevelType w:val="hybridMultilevel"/>
    <w:tmpl w:val="BBF673CC"/>
    <w:lvl w:ilvl="0" w:tplc="F836C2C0">
      <w:start w:val="1"/>
      <w:numFmt w:val="bullet"/>
      <w:lvlText w:val="•"/>
      <w:lvlJc w:val="left"/>
      <w:pPr>
        <w:tabs>
          <w:tab w:val="num" w:pos="720"/>
        </w:tabs>
        <w:ind w:left="720" w:hanging="360"/>
      </w:pPr>
      <w:rPr>
        <w:rFonts w:ascii="Arial" w:hAnsi="Arial" w:hint="default"/>
      </w:rPr>
    </w:lvl>
    <w:lvl w:ilvl="1" w:tplc="C3F08708" w:tentative="1">
      <w:start w:val="1"/>
      <w:numFmt w:val="bullet"/>
      <w:lvlText w:val="•"/>
      <w:lvlJc w:val="left"/>
      <w:pPr>
        <w:tabs>
          <w:tab w:val="num" w:pos="1440"/>
        </w:tabs>
        <w:ind w:left="1440" w:hanging="360"/>
      </w:pPr>
      <w:rPr>
        <w:rFonts w:ascii="Arial" w:hAnsi="Arial" w:hint="default"/>
      </w:rPr>
    </w:lvl>
    <w:lvl w:ilvl="2" w:tplc="B51A1576" w:tentative="1">
      <w:start w:val="1"/>
      <w:numFmt w:val="bullet"/>
      <w:lvlText w:val="•"/>
      <w:lvlJc w:val="left"/>
      <w:pPr>
        <w:tabs>
          <w:tab w:val="num" w:pos="2160"/>
        </w:tabs>
        <w:ind w:left="2160" w:hanging="360"/>
      </w:pPr>
      <w:rPr>
        <w:rFonts w:ascii="Arial" w:hAnsi="Arial" w:hint="default"/>
      </w:rPr>
    </w:lvl>
    <w:lvl w:ilvl="3" w:tplc="B330E8DE" w:tentative="1">
      <w:start w:val="1"/>
      <w:numFmt w:val="bullet"/>
      <w:lvlText w:val="•"/>
      <w:lvlJc w:val="left"/>
      <w:pPr>
        <w:tabs>
          <w:tab w:val="num" w:pos="2880"/>
        </w:tabs>
        <w:ind w:left="2880" w:hanging="360"/>
      </w:pPr>
      <w:rPr>
        <w:rFonts w:ascii="Arial" w:hAnsi="Arial" w:hint="default"/>
      </w:rPr>
    </w:lvl>
    <w:lvl w:ilvl="4" w:tplc="4CD856AC" w:tentative="1">
      <w:start w:val="1"/>
      <w:numFmt w:val="bullet"/>
      <w:lvlText w:val="•"/>
      <w:lvlJc w:val="left"/>
      <w:pPr>
        <w:tabs>
          <w:tab w:val="num" w:pos="3600"/>
        </w:tabs>
        <w:ind w:left="3600" w:hanging="360"/>
      </w:pPr>
      <w:rPr>
        <w:rFonts w:ascii="Arial" w:hAnsi="Arial" w:hint="default"/>
      </w:rPr>
    </w:lvl>
    <w:lvl w:ilvl="5" w:tplc="78F00134" w:tentative="1">
      <w:start w:val="1"/>
      <w:numFmt w:val="bullet"/>
      <w:lvlText w:val="•"/>
      <w:lvlJc w:val="left"/>
      <w:pPr>
        <w:tabs>
          <w:tab w:val="num" w:pos="4320"/>
        </w:tabs>
        <w:ind w:left="4320" w:hanging="360"/>
      </w:pPr>
      <w:rPr>
        <w:rFonts w:ascii="Arial" w:hAnsi="Arial" w:hint="default"/>
      </w:rPr>
    </w:lvl>
    <w:lvl w:ilvl="6" w:tplc="A8821B68" w:tentative="1">
      <w:start w:val="1"/>
      <w:numFmt w:val="bullet"/>
      <w:lvlText w:val="•"/>
      <w:lvlJc w:val="left"/>
      <w:pPr>
        <w:tabs>
          <w:tab w:val="num" w:pos="5040"/>
        </w:tabs>
        <w:ind w:left="5040" w:hanging="360"/>
      </w:pPr>
      <w:rPr>
        <w:rFonts w:ascii="Arial" w:hAnsi="Arial" w:hint="default"/>
      </w:rPr>
    </w:lvl>
    <w:lvl w:ilvl="7" w:tplc="C054F98C" w:tentative="1">
      <w:start w:val="1"/>
      <w:numFmt w:val="bullet"/>
      <w:lvlText w:val="•"/>
      <w:lvlJc w:val="left"/>
      <w:pPr>
        <w:tabs>
          <w:tab w:val="num" w:pos="5760"/>
        </w:tabs>
        <w:ind w:left="5760" w:hanging="360"/>
      </w:pPr>
      <w:rPr>
        <w:rFonts w:ascii="Arial" w:hAnsi="Arial" w:hint="default"/>
      </w:rPr>
    </w:lvl>
    <w:lvl w:ilvl="8" w:tplc="29AADF74" w:tentative="1">
      <w:start w:val="1"/>
      <w:numFmt w:val="bullet"/>
      <w:lvlText w:val="•"/>
      <w:lvlJc w:val="left"/>
      <w:pPr>
        <w:tabs>
          <w:tab w:val="num" w:pos="6480"/>
        </w:tabs>
        <w:ind w:left="6480" w:hanging="360"/>
      </w:pPr>
      <w:rPr>
        <w:rFonts w:ascii="Arial" w:hAnsi="Arial" w:hint="default"/>
      </w:rPr>
    </w:lvl>
  </w:abstractNum>
  <w:abstractNum w:abstractNumId="23">
    <w:nsid w:val="22206F01"/>
    <w:multiLevelType w:val="multilevel"/>
    <w:tmpl w:val="8E1C73A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3006C98"/>
    <w:multiLevelType w:val="hybridMultilevel"/>
    <w:tmpl w:val="E78C774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304036C"/>
    <w:multiLevelType w:val="multilevel"/>
    <w:tmpl w:val="EF7E3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3DD082C"/>
    <w:multiLevelType w:val="hybridMultilevel"/>
    <w:tmpl w:val="40E611C6"/>
    <w:lvl w:ilvl="0" w:tplc="040C0007">
      <w:start w:val="1"/>
      <w:numFmt w:val="bullet"/>
      <w:lvlText w:val=""/>
      <w:lvlPicBulletId w:val="0"/>
      <w:lvlJc w:val="left"/>
      <w:pPr>
        <w:ind w:left="788" w:hanging="360"/>
      </w:pPr>
      <w:rPr>
        <w:rFonts w:ascii="Symbol" w:hAnsi="Symbol"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27">
    <w:nsid w:val="23F360B7"/>
    <w:multiLevelType w:val="multilevel"/>
    <w:tmpl w:val="49E2D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4674DDD"/>
    <w:multiLevelType w:val="hybridMultilevel"/>
    <w:tmpl w:val="B9628A66"/>
    <w:lvl w:ilvl="0" w:tplc="040C000D">
      <w:start w:val="1"/>
      <w:numFmt w:val="bullet"/>
      <w:lvlText w:val=""/>
      <w:lvlJc w:val="left"/>
      <w:pPr>
        <w:tabs>
          <w:tab w:val="num" w:pos="720"/>
        </w:tabs>
        <w:ind w:left="720" w:hanging="360"/>
      </w:pPr>
      <w:rPr>
        <w:rFonts w:ascii="Wingdings" w:hAnsi="Wingdings" w:hint="default"/>
      </w:rPr>
    </w:lvl>
    <w:lvl w:ilvl="1" w:tplc="7FC08F28" w:tentative="1">
      <w:start w:val="1"/>
      <w:numFmt w:val="bullet"/>
      <w:lvlText w:val="•"/>
      <w:lvlJc w:val="left"/>
      <w:pPr>
        <w:tabs>
          <w:tab w:val="num" w:pos="1440"/>
        </w:tabs>
        <w:ind w:left="1440" w:hanging="360"/>
      </w:pPr>
      <w:rPr>
        <w:rFonts w:ascii="Arial" w:hAnsi="Arial" w:hint="default"/>
      </w:rPr>
    </w:lvl>
    <w:lvl w:ilvl="2" w:tplc="7BBEA42A" w:tentative="1">
      <w:start w:val="1"/>
      <w:numFmt w:val="bullet"/>
      <w:lvlText w:val="•"/>
      <w:lvlJc w:val="left"/>
      <w:pPr>
        <w:tabs>
          <w:tab w:val="num" w:pos="2160"/>
        </w:tabs>
        <w:ind w:left="2160" w:hanging="360"/>
      </w:pPr>
      <w:rPr>
        <w:rFonts w:ascii="Arial" w:hAnsi="Arial" w:hint="default"/>
      </w:rPr>
    </w:lvl>
    <w:lvl w:ilvl="3" w:tplc="8642F9F2" w:tentative="1">
      <w:start w:val="1"/>
      <w:numFmt w:val="bullet"/>
      <w:lvlText w:val="•"/>
      <w:lvlJc w:val="left"/>
      <w:pPr>
        <w:tabs>
          <w:tab w:val="num" w:pos="2880"/>
        </w:tabs>
        <w:ind w:left="2880" w:hanging="360"/>
      </w:pPr>
      <w:rPr>
        <w:rFonts w:ascii="Arial" w:hAnsi="Arial" w:hint="default"/>
      </w:rPr>
    </w:lvl>
    <w:lvl w:ilvl="4" w:tplc="59162974" w:tentative="1">
      <w:start w:val="1"/>
      <w:numFmt w:val="bullet"/>
      <w:lvlText w:val="•"/>
      <w:lvlJc w:val="left"/>
      <w:pPr>
        <w:tabs>
          <w:tab w:val="num" w:pos="3600"/>
        </w:tabs>
        <w:ind w:left="3600" w:hanging="360"/>
      </w:pPr>
      <w:rPr>
        <w:rFonts w:ascii="Arial" w:hAnsi="Arial" w:hint="default"/>
      </w:rPr>
    </w:lvl>
    <w:lvl w:ilvl="5" w:tplc="C3F889FA" w:tentative="1">
      <w:start w:val="1"/>
      <w:numFmt w:val="bullet"/>
      <w:lvlText w:val="•"/>
      <w:lvlJc w:val="left"/>
      <w:pPr>
        <w:tabs>
          <w:tab w:val="num" w:pos="4320"/>
        </w:tabs>
        <w:ind w:left="4320" w:hanging="360"/>
      </w:pPr>
      <w:rPr>
        <w:rFonts w:ascii="Arial" w:hAnsi="Arial" w:hint="default"/>
      </w:rPr>
    </w:lvl>
    <w:lvl w:ilvl="6" w:tplc="E062CA88" w:tentative="1">
      <w:start w:val="1"/>
      <w:numFmt w:val="bullet"/>
      <w:lvlText w:val="•"/>
      <w:lvlJc w:val="left"/>
      <w:pPr>
        <w:tabs>
          <w:tab w:val="num" w:pos="5040"/>
        </w:tabs>
        <w:ind w:left="5040" w:hanging="360"/>
      </w:pPr>
      <w:rPr>
        <w:rFonts w:ascii="Arial" w:hAnsi="Arial" w:hint="default"/>
      </w:rPr>
    </w:lvl>
    <w:lvl w:ilvl="7" w:tplc="783C3688" w:tentative="1">
      <w:start w:val="1"/>
      <w:numFmt w:val="bullet"/>
      <w:lvlText w:val="•"/>
      <w:lvlJc w:val="left"/>
      <w:pPr>
        <w:tabs>
          <w:tab w:val="num" w:pos="5760"/>
        </w:tabs>
        <w:ind w:left="5760" w:hanging="360"/>
      </w:pPr>
      <w:rPr>
        <w:rFonts w:ascii="Arial" w:hAnsi="Arial" w:hint="default"/>
      </w:rPr>
    </w:lvl>
    <w:lvl w:ilvl="8" w:tplc="4FE6AFFA" w:tentative="1">
      <w:start w:val="1"/>
      <w:numFmt w:val="bullet"/>
      <w:lvlText w:val="•"/>
      <w:lvlJc w:val="left"/>
      <w:pPr>
        <w:tabs>
          <w:tab w:val="num" w:pos="6480"/>
        </w:tabs>
        <w:ind w:left="6480" w:hanging="360"/>
      </w:pPr>
      <w:rPr>
        <w:rFonts w:ascii="Arial" w:hAnsi="Arial" w:hint="default"/>
      </w:rPr>
    </w:lvl>
  </w:abstractNum>
  <w:abstractNum w:abstractNumId="29">
    <w:nsid w:val="285D3987"/>
    <w:multiLevelType w:val="multilevel"/>
    <w:tmpl w:val="5DA01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8D52900"/>
    <w:multiLevelType w:val="multilevel"/>
    <w:tmpl w:val="25326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9EE3D4D"/>
    <w:multiLevelType w:val="multilevel"/>
    <w:tmpl w:val="DD1861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EastAsia" w:hint="default"/>
        <w:b/>
        <w:bCs w:val="0"/>
        <w:color w:val="00206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B267E30"/>
    <w:multiLevelType w:val="multilevel"/>
    <w:tmpl w:val="9530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B7C6151"/>
    <w:multiLevelType w:val="hybridMultilevel"/>
    <w:tmpl w:val="5DD654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C8D66D4"/>
    <w:multiLevelType w:val="hybridMultilevel"/>
    <w:tmpl w:val="39747B60"/>
    <w:lvl w:ilvl="0" w:tplc="06121B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14B56F4"/>
    <w:multiLevelType w:val="multilevel"/>
    <w:tmpl w:val="15C81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1695543"/>
    <w:multiLevelType w:val="hybridMultilevel"/>
    <w:tmpl w:val="55DE8B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3285155"/>
    <w:multiLevelType w:val="multilevel"/>
    <w:tmpl w:val="BCE29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53D2AC5"/>
    <w:multiLevelType w:val="multilevel"/>
    <w:tmpl w:val="FFD63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A1A495E"/>
    <w:multiLevelType w:val="multilevel"/>
    <w:tmpl w:val="FCC840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CF11877"/>
    <w:multiLevelType w:val="hybridMultilevel"/>
    <w:tmpl w:val="89CCC7D4"/>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nsid w:val="3F0850FD"/>
    <w:multiLevelType w:val="hybridMultilevel"/>
    <w:tmpl w:val="A6E2B014"/>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nsid w:val="40BD48F2"/>
    <w:multiLevelType w:val="hybridMultilevel"/>
    <w:tmpl w:val="7FBCD50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40C87C32"/>
    <w:multiLevelType w:val="multilevel"/>
    <w:tmpl w:val="B6321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0D01FA3"/>
    <w:multiLevelType w:val="multilevel"/>
    <w:tmpl w:val="CACEFAB6"/>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5A33AA6"/>
    <w:multiLevelType w:val="multilevel"/>
    <w:tmpl w:val="87BCB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6DA6C29"/>
    <w:multiLevelType w:val="multilevel"/>
    <w:tmpl w:val="6694C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81D4A54"/>
    <w:multiLevelType w:val="hybridMultilevel"/>
    <w:tmpl w:val="5DA04FB0"/>
    <w:lvl w:ilvl="0" w:tplc="06121B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8F10122"/>
    <w:multiLevelType w:val="multilevel"/>
    <w:tmpl w:val="23001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9823C81"/>
    <w:multiLevelType w:val="hybridMultilevel"/>
    <w:tmpl w:val="A75848E6"/>
    <w:lvl w:ilvl="0" w:tplc="06121B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4A207AFB"/>
    <w:multiLevelType w:val="hybridMultilevel"/>
    <w:tmpl w:val="871CDFEA"/>
    <w:lvl w:ilvl="0" w:tplc="ACF6EB62">
      <w:start w:val="1"/>
      <w:numFmt w:val="bullet"/>
      <w:lvlText w:val="•"/>
      <w:lvlJc w:val="left"/>
      <w:pPr>
        <w:tabs>
          <w:tab w:val="num" w:pos="720"/>
        </w:tabs>
        <w:ind w:left="720" w:hanging="360"/>
      </w:pPr>
      <w:rPr>
        <w:rFonts w:ascii="Arial" w:hAnsi="Arial" w:hint="default"/>
      </w:rPr>
    </w:lvl>
    <w:lvl w:ilvl="1" w:tplc="C36EF68A" w:tentative="1">
      <w:start w:val="1"/>
      <w:numFmt w:val="bullet"/>
      <w:lvlText w:val="•"/>
      <w:lvlJc w:val="left"/>
      <w:pPr>
        <w:tabs>
          <w:tab w:val="num" w:pos="1440"/>
        </w:tabs>
        <w:ind w:left="1440" w:hanging="360"/>
      </w:pPr>
      <w:rPr>
        <w:rFonts w:ascii="Arial" w:hAnsi="Arial" w:hint="default"/>
      </w:rPr>
    </w:lvl>
    <w:lvl w:ilvl="2" w:tplc="AE1036C8" w:tentative="1">
      <w:start w:val="1"/>
      <w:numFmt w:val="bullet"/>
      <w:lvlText w:val="•"/>
      <w:lvlJc w:val="left"/>
      <w:pPr>
        <w:tabs>
          <w:tab w:val="num" w:pos="2160"/>
        </w:tabs>
        <w:ind w:left="2160" w:hanging="360"/>
      </w:pPr>
      <w:rPr>
        <w:rFonts w:ascii="Arial" w:hAnsi="Arial" w:hint="default"/>
      </w:rPr>
    </w:lvl>
    <w:lvl w:ilvl="3" w:tplc="E26289DA" w:tentative="1">
      <w:start w:val="1"/>
      <w:numFmt w:val="bullet"/>
      <w:lvlText w:val="•"/>
      <w:lvlJc w:val="left"/>
      <w:pPr>
        <w:tabs>
          <w:tab w:val="num" w:pos="2880"/>
        </w:tabs>
        <w:ind w:left="2880" w:hanging="360"/>
      </w:pPr>
      <w:rPr>
        <w:rFonts w:ascii="Arial" w:hAnsi="Arial" w:hint="default"/>
      </w:rPr>
    </w:lvl>
    <w:lvl w:ilvl="4" w:tplc="D268904A" w:tentative="1">
      <w:start w:val="1"/>
      <w:numFmt w:val="bullet"/>
      <w:lvlText w:val="•"/>
      <w:lvlJc w:val="left"/>
      <w:pPr>
        <w:tabs>
          <w:tab w:val="num" w:pos="3600"/>
        </w:tabs>
        <w:ind w:left="3600" w:hanging="360"/>
      </w:pPr>
      <w:rPr>
        <w:rFonts w:ascii="Arial" w:hAnsi="Arial" w:hint="default"/>
      </w:rPr>
    </w:lvl>
    <w:lvl w:ilvl="5" w:tplc="F468ECA8" w:tentative="1">
      <w:start w:val="1"/>
      <w:numFmt w:val="bullet"/>
      <w:lvlText w:val="•"/>
      <w:lvlJc w:val="left"/>
      <w:pPr>
        <w:tabs>
          <w:tab w:val="num" w:pos="4320"/>
        </w:tabs>
        <w:ind w:left="4320" w:hanging="360"/>
      </w:pPr>
      <w:rPr>
        <w:rFonts w:ascii="Arial" w:hAnsi="Arial" w:hint="default"/>
      </w:rPr>
    </w:lvl>
    <w:lvl w:ilvl="6" w:tplc="B24C94C6" w:tentative="1">
      <w:start w:val="1"/>
      <w:numFmt w:val="bullet"/>
      <w:lvlText w:val="•"/>
      <w:lvlJc w:val="left"/>
      <w:pPr>
        <w:tabs>
          <w:tab w:val="num" w:pos="5040"/>
        </w:tabs>
        <w:ind w:left="5040" w:hanging="360"/>
      </w:pPr>
      <w:rPr>
        <w:rFonts w:ascii="Arial" w:hAnsi="Arial" w:hint="default"/>
      </w:rPr>
    </w:lvl>
    <w:lvl w:ilvl="7" w:tplc="DCF0888A" w:tentative="1">
      <w:start w:val="1"/>
      <w:numFmt w:val="bullet"/>
      <w:lvlText w:val="•"/>
      <w:lvlJc w:val="left"/>
      <w:pPr>
        <w:tabs>
          <w:tab w:val="num" w:pos="5760"/>
        </w:tabs>
        <w:ind w:left="5760" w:hanging="360"/>
      </w:pPr>
      <w:rPr>
        <w:rFonts w:ascii="Arial" w:hAnsi="Arial" w:hint="default"/>
      </w:rPr>
    </w:lvl>
    <w:lvl w:ilvl="8" w:tplc="BAB44446" w:tentative="1">
      <w:start w:val="1"/>
      <w:numFmt w:val="bullet"/>
      <w:lvlText w:val="•"/>
      <w:lvlJc w:val="left"/>
      <w:pPr>
        <w:tabs>
          <w:tab w:val="num" w:pos="6480"/>
        </w:tabs>
        <w:ind w:left="6480" w:hanging="360"/>
      </w:pPr>
      <w:rPr>
        <w:rFonts w:ascii="Arial" w:hAnsi="Arial" w:hint="default"/>
      </w:rPr>
    </w:lvl>
  </w:abstractNum>
  <w:abstractNum w:abstractNumId="51">
    <w:nsid w:val="4C452B79"/>
    <w:multiLevelType w:val="multilevel"/>
    <w:tmpl w:val="F4341A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EB53409"/>
    <w:multiLevelType w:val="hybridMultilevel"/>
    <w:tmpl w:val="FE4AFBA4"/>
    <w:lvl w:ilvl="0" w:tplc="06121B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FCA3168"/>
    <w:multiLevelType w:val="hybridMultilevel"/>
    <w:tmpl w:val="262CE67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51CC404F"/>
    <w:multiLevelType w:val="multilevel"/>
    <w:tmpl w:val="C0DEBB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25F4DB9"/>
    <w:multiLevelType w:val="multilevel"/>
    <w:tmpl w:val="B524A9F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2FE19BD"/>
    <w:multiLevelType w:val="hybridMultilevel"/>
    <w:tmpl w:val="EB0CBDC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53720EBE"/>
    <w:multiLevelType w:val="hybridMultilevel"/>
    <w:tmpl w:val="97CAA2BE"/>
    <w:lvl w:ilvl="0" w:tplc="040C000B">
      <w:start w:val="1"/>
      <w:numFmt w:val="bullet"/>
      <w:lvlText w:val=""/>
      <w:lvlJc w:val="left"/>
      <w:pPr>
        <w:tabs>
          <w:tab w:val="num" w:pos="720"/>
        </w:tabs>
        <w:ind w:left="720" w:hanging="360"/>
      </w:pPr>
      <w:rPr>
        <w:rFonts w:ascii="Wingdings" w:hAnsi="Wingdings" w:hint="default"/>
      </w:rPr>
    </w:lvl>
    <w:lvl w:ilvl="1" w:tplc="ADAAE85C" w:tentative="1">
      <w:start w:val="1"/>
      <w:numFmt w:val="bullet"/>
      <w:lvlText w:val=""/>
      <w:lvlJc w:val="left"/>
      <w:pPr>
        <w:tabs>
          <w:tab w:val="num" w:pos="1440"/>
        </w:tabs>
        <w:ind w:left="1440" w:hanging="360"/>
      </w:pPr>
      <w:rPr>
        <w:rFonts w:ascii="Wingdings" w:hAnsi="Wingdings" w:hint="default"/>
      </w:rPr>
    </w:lvl>
    <w:lvl w:ilvl="2" w:tplc="A6C2D250" w:tentative="1">
      <w:start w:val="1"/>
      <w:numFmt w:val="bullet"/>
      <w:lvlText w:val=""/>
      <w:lvlJc w:val="left"/>
      <w:pPr>
        <w:tabs>
          <w:tab w:val="num" w:pos="2160"/>
        </w:tabs>
        <w:ind w:left="2160" w:hanging="360"/>
      </w:pPr>
      <w:rPr>
        <w:rFonts w:ascii="Wingdings" w:hAnsi="Wingdings" w:hint="default"/>
      </w:rPr>
    </w:lvl>
    <w:lvl w:ilvl="3" w:tplc="E7847016" w:tentative="1">
      <w:start w:val="1"/>
      <w:numFmt w:val="bullet"/>
      <w:lvlText w:val=""/>
      <w:lvlJc w:val="left"/>
      <w:pPr>
        <w:tabs>
          <w:tab w:val="num" w:pos="2880"/>
        </w:tabs>
        <w:ind w:left="2880" w:hanging="360"/>
      </w:pPr>
      <w:rPr>
        <w:rFonts w:ascii="Wingdings" w:hAnsi="Wingdings" w:hint="default"/>
      </w:rPr>
    </w:lvl>
    <w:lvl w:ilvl="4" w:tplc="69CAC764" w:tentative="1">
      <w:start w:val="1"/>
      <w:numFmt w:val="bullet"/>
      <w:lvlText w:val=""/>
      <w:lvlJc w:val="left"/>
      <w:pPr>
        <w:tabs>
          <w:tab w:val="num" w:pos="3600"/>
        </w:tabs>
        <w:ind w:left="3600" w:hanging="360"/>
      </w:pPr>
      <w:rPr>
        <w:rFonts w:ascii="Wingdings" w:hAnsi="Wingdings" w:hint="default"/>
      </w:rPr>
    </w:lvl>
    <w:lvl w:ilvl="5" w:tplc="BFF0DFB0" w:tentative="1">
      <w:start w:val="1"/>
      <w:numFmt w:val="bullet"/>
      <w:lvlText w:val=""/>
      <w:lvlJc w:val="left"/>
      <w:pPr>
        <w:tabs>
          <w:tab w:val="num" w:pos="4320"/>
        </w:tabs>
        <w:ind w:left="4320" w:hanging="360"/>
      </w:pPr>
      <w:rPr>
        <w:rFonts w:ascii="Wingdings" w:hAnsi="Wingdings" w:hint="default"/>
      </w:rPr>
    </w:lvl>
    <w:lvl w:ilvl="6" w:tplc="E044545A" w:tentative="1">
      <w:start w:val="1"/>
      <w:numFmt w:val="bullet"/>
      <w:lvlText w:val=""/>
      <w:lvlJc w:val="left"/>
      <w:pPr>
        <w:tabs>
          <w:tab w:val="num" w:pos="5040"/>
        </w:tabs>
        <w:ind w:left="5040" w:hanging="360"/>
      </w:pPr>
      <w:rPr>
        <w:rFonts w:ascii="Wingdings" w:hAnsi="Wingdings" w:hint="default"/>
      </w:rPr>
    </w:lvl>
    <w:lvl w:ilvl="7" w:tplc="729A221A" w:tentative="1">
      <w:start w:val="1"/>
      <w:numFmt w:val="bullet"/>
      <w:lvlText w:val=""/>
      <w:lvlJc w:val="left"/>
      <w:pPr>
        <w:tabs>
          <w:tab w:val="num" w:pos="5760"/>
        </w:tabs>
        <w:ind w:left="5760" w:hanging="360"/>
      </w:pPr>
      <w:rPr>
        <w:rFonts w:ascii="Wingdings" w:hAnsi="Wingdings" w:hint="default"/>
      </w:rPr>
    </w:lvl>
    <w:lvl w:ilvl="8" w:tplc="BA0CD5BA" w:tentative="1">
      <w:start w:val="1"/>
      <w:numFmt w:val="bullet"/>
      <w:lvlText w:val=""/>
      <w:lvlJc w:val="left"/>
      <w:pPr>
        <w:tabs>
          <w:tab w:val="num" w:pos="6480"/>
        </w:tabs>
        <w:ind w:left="6480" w:hanging="360"/>
      </w:pPr>
      <w:rPr>
        <w:rFonts w:ascii="Wingdings" w:hAnsi="Wingdings" w:hint="default"/>
      </w:rPr>
    </w:lvl>
  </w:abstractNum>
  <w:abstractNum w:abstractNumId="58">
    <w:nsid w:val="56555242"/>
    <w:multiLevelType w:val="multilevel"/>
    <w:tmpl w:val="7C9024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nsid w:val="56CB5F94"/>
    <w:multiLevelType w:val="hybridMultilevel"/>
    <w:tmpl w:val="5C603FA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6D0409C"/>
    <w:multiLevelType w:val="multilevel"/>
    <w:tmpl w:val="E1007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74A72FF"/>
    <w:multiLevelType w:val="multilevel"/>
    <w:tmpl w:val="C08C6D1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7F651E7"/>
    <w:multiLevelType w:val="hybridMultilevel"/>
    <w:tmpl w:val="BAEC83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865508C"/>
    <w:multiLevelType w:val="multilevel"/>
    <w:tmpl w:val="BD6C7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90C63EB"/>
    <w:multiLevelType w:val="multilevel"/>
    <w:tmpl w:val="F2008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9293887"/>
    <w:multiLevelType w:val="hybridMultilevel"/>
    <w:tmpl w:val="CE6EE894"/>
    <w:lvl w:ilvl="0" w:tplc="18C8F75E">
      <w:start w:val="1"/>
      <w:numFmt w:val="lowerLetter"/>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5C4C238C"/>
    <w:multiLevelType w:val="multilevel"/>
    <w:tmpl w:val="C144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C7E290D"/>
    <w:multiLevelType w:val="multilevel"/>
    <w:tmpl w:val="967CA774"/>
    <w:lvl w:ilvl="0">
      <w:start w:val="1"/>
      <w:numFmt w:val="decimal"/>
      <w:lvlText w:val="%1."/>
      <w:lvlJc w:val="left"/>
      <w:pPr>
        <w:ind w:left="720" w:hanging="360"/>
      </w:pPr>
      <w:rPr>
        <w:rFonts w:eastAsiaTheme="majorEastAsia" w:hint="default"/>
        <w:color w:val="365F91" w:themeColor="accent1" w:themeShade="BF"/>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5CA9131B"/>
    <w:multiLevelType w:val="hybridMultilevel"/>
    <w:tmpl w:val="417A5AD0"/>
    <w:lvl w:ilvl="0" w:tplc="6FD4A94A">
      <w:start w:val="1"/>
      <w:numFmt w:val="bullet"/>
      <w:lvlText w:val="•"/>
      <w:lvlJc w:val="left"/>
      <w:pPr>
        <w:tabs>
          <w:tab w:val="num" w:pos="720"/>
        </w:tabs>
        <w:ind w:left="720" w:hanging="360"/>
      </w:pPr>
      <w:rPr>
        <w:rFonts w:ascii="Arial" w:hAnsi="Arial" w:hint="default"/>
      </w:rPr>
    </w:lvl>
    <w:lvl w:ilvl="1" w:tplc="24AE9A18" w:tentative="1">
      <w:start w:val="1"/>
      <w:numFmt w:val="bullet"/>
      <w:lvlText w:val="•"/>
      <w:lvlJc w:val="left"/>
      <w:pPr>
        <w:tabs>
          <w:tab w:val="num" w:pos="1440"/>
        </w:tabs>
        <w:ind w:left="1440" w:hanging="360"/>
      </w:pPr>
      <w:rPr>
        <w:rFonts w:ascii="Arial" w:hAnsi="Arial" w:hint="default"/>
      </w:rPr>
    </w:lvl>
    <w:lvl w:ilvl="2" w:tplc="19AE7122" w:tentative="1">
      <w:start w:val="1"/>
      <w:numFmt w:val="bullet"/>
      <w:lvlText w:val="•"/>
      <w:lvlJc w:val="left"/>
      <w:pPr>
        <w:tabs>
          <w:tab w:val="num" w:pos="2160"/>
        </w:tabs>
        <w:ind w:left="2160" w:hanging="360"/>
      </w:pPr>
      <w:rPr>
        <w:rFonts w:ascii="Arial" w:hAnsi="Arial" w:hint="default"/>
      </w:rPr>
    </w:lvl>
    <w:lvl w:ilvl="3" w:tplc="92960D0E" w:tentative="1">
      <w:start w:val="1"/>
      <w:numFmt w:val="bullet"/>
      <w:lvlText w:val="•"/>
      <w:lvlJc w:val="left"/>
      <w:pPr>
        <w:tabs>
          <w:tab w:val="num" w:pos="2880"/>
        </w:tabs>
        <w:ind w:left="2880" w:hanging="360"/>
      </w:pPr>
      <w:rPr>
        <w:rFonts w:ascii="Arial" w:hAnsi="Arial" w:hint="default"/>
      </w:rPr>
    </w:lvl>
    <w:lvl w:ilvl="4" w:tplc="14601CE4" w:tentative="1">
      <w:start w:val="1"/>
      <w:numFmt w:val="bullet"/>
      <w:lvlText w:val="•"/>
      <w:lvlJc w:val="left"/>
      <w:pPr>
        <w:tabs>
          <w:tab w:val="num" w:pos="3600"/>
        </w:tabs>
        <w:ind w:left="3600" w:hanging="360"/>
      </w:pPr>
      <w:rPr>
        <w:rFonts w:ascii="Arial" w:hAnsi="Arial" w:hint="default"/>
      </w:rPr>
    </w:lvl>
    <w:lvl w:ilvl="5" w:tplc="96500A14" w:tentative="1">
      <w:start w:val="1"/>
      <w:numFmt w:val="bullet"/>
      <w:lvlText w:val="•"/>
      <w:lvlJc w:val="left"/>
      <w:pPr>
        <w:tabs>
          <w:tab w:val="num" w:pos="4320"/>
        </w:tabs>
        <w:ind w:left="4320" w:hanging="360"/>
      </w:pPr>
      <w:rPr>
        <w:rFonts w:ascii="Arial" w:hAnsi="Arial" w:hint="default"/>
      </w:rPr>
    </w:lvl>
    <w:lvl w:ilvl="6" w:tplc="1FA8BDD4" w:tentative="1">
      <w:start w:val="1"/>
      <w:numFmt w:val="bullet"/>
      <w:lvlText w:val="•"/>
      <w:lvlJc w:val="left"/>
      <w:pPr>
        <w:tabs>
          <w:tab w:val="num" w:pos="5040"/>
        </w:tabs>
        <w:ind w:left="5040" w:hanging="360"/>
      </w:pPr>
      <w:rPr>
        <w:rFonts w:ascii="Arial" w:hAnsi="Arial" w:hint="default"/>
      </w:rPr>
    </w:lvl>
    <w:lvl w:ilvl="7" w:tplc="12FA744E" w:tentative="1">
      <w:start w:val="1"/>
      <w:numFmt w:val="bullet"/>
      <w:lvlText w:val="•"/>
      <w:lvlJc w:val="left"/>
      <w:pPr>
        <w:tabs>
          <w:tab w:val="num" w:pos="5760"/>
        </w:tabs>
        <w:ind w:left="5760" w:hanging="360"/>
      </w:pPr>
      <w:rPr>
        <w:rFonts w:ascii="Arial" w:hAnsi="Arial" w:hint="default"/>
      </w:rPr>
    </w:lvl>
    <w:lvl w:ilvl="8" w:tplc="5F78FC04" w:tentative="1">
      <w:start w:val="1"/>
      <w:numFmt w:val="bullet"/>
      <w:lvlText w:val="•"/>
      <w:lvlJc w:val="left"/>
      <w:pPr>
        <w:tabs>
          <w:tab w:val="num" w:pos="6480"/>
        </w:tabs>
        <w:ind w:left="6480" w:hanging="360"/>
      </w:pPr>
      <w:rPr>
        <w:rFonts w:ascii="Arial" w:hAnsi="Arial" w:hint="default"/>
      </w:rPr>
    </w:lvl>
  </w:abstractNum>
  <w:abstractNum w:abstractNumId="69">
    <w:nsid w:val="5F423B56"/>
    <w:multiLevelType w:val="multilevel"/>
    <w:tmpl w:val="372CE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FBC7983"/>
    <w:multiLevelType w:val="hybridMultilevel"/>
    <w:tmpl w:val="B4A2534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60B6736C"/>
    <w:multiLevelType w:val="multilevel"/>
    <w:tmpl w:val="7B2E2EA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1F5302C"/>
    <w:multiLevelType w:val="multilevel"/>
    <w:tmpl w:val="9FE8386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1FF3330"/>
    <w:multiLevelType w:val="multilevel"/>
    <w:tmpl w:val="D3F2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201032F"/>
    <w:multiLevelType w:val="hybridMultilevel"/>
    <w:tmpl w:val="179AECB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63F162E5"/>
    <w:multiLevelType w:val="multilevel"/>
    <w:tmpl w:val="8224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4206C61"/>
    <w:multiLevelType w:val="hybridMultilevel"/>
    <w:tmpl w:val="2022002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65315994"/>
    <w:multiLevelType w:val="multilevel"/>
    <w:tmpl w:val="87F8A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5BC282C"/>
    <w:multiLevelType w:val="hybridMultilevel"/>
    <w:tmpl w:val="A35A22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68DA305E"/>
    <w:multiLevelType w:val="multilevel"/>
    <w:tmpl w:val="CF9298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nsid w:val="693E4F02"/>
    <w:multiLevelType w:val="hybridMultilevel"/>
    <w:tmpl w:val="6922D29E"/>
    <w:lvl w:ilvl="0" w:tplc="A6660A16">
      <w:start w:val="1"/>
      <w:numFmt w:val="bullet"/>
      <w:lvlText w:val="•"/>
      <w:lvlJc w:val="left"/>
      <w:pPr>
        <w:tabs>
          <w:tab w:val="num" w:pos="720"/>
        </w:tabs>
        <w:ind w:left="720" w:hanging="360"/>
      </w:pPr>
      <w:rPr>
        <w:rFonts w:ascii="Arial" w:hAnsi="Arial" w:hint="default"/>
      </w:rPr>
    </w:lvl>
    <w:lvl w:ilvl="1" w:tplc="3E26B9CA" w:tentative="1">
      <w:start w:val="1"/>
      <w:numFmt w:val="bullet"/>
      <w:lvlText w:val="•"/>
      <w:lvlJc w:val="left"/>
      <w:pPr>
        <w:tabs>
          <w:tab w:val="num" w:pos="1440"/>
        </w:tabs>
        <w:ind w:left="1440" w:hanging="360"/>
      </w:pPr>
      <w:rPr>
        <w:rFonts w:ascii="Arial" w:hAnsi="Arial" w:hint="default"/>
      </w:rPr>
    </w:lvl>
    <w:lvl w:ilvl="2" w:tplc="1702016C" w:tentative="1">
      <w:start w:val="1"/>
      <w:numFmt w:val="bullet"/>
      <w:lvlText w:val="•"/>
      <w:lvlJc w:val="left"/>
      <w:pPr>
        <w:tabs>
          <w:tab w:val="num" w:pos="2160"/>
        </w:tabs>
        <w:ind w:left="2160" w:hanging="360"/>
      </w:pPr>
      <w:rPr>
        <w:rFonts w:ascii="Arial" w:hAnsi="Arial" w:hint="default"/>
      </w:rPr>
    </w:lvl>
    <w:lvl w:ilvl="3" w:tplc="0B425958" w:tentative="1">
      <w:start w:val="1"/>
      <w:numFmt w:val="bullet"/>
      <w:lvlText w:val="•"/>
      <w:lvlJc w:val="left"/>
      <w:pPr>
        <w:tabs>
          <w:tab w:val="num" w:pos="2880"/>
        </w:tabs>
        <w:ind w:left="2880" w:hanging="360"/>
      </w:pPr>
      <w:rPr>
        <w:rFonts w:ascii="Arial" w:hAnsi="Arial" w:hint="default"/>
      </w:rPr>
    </w:lvl>
    <w:lvl w:ilvl="4" w:tplc="FC6A1008" w:tentative="1">
      <w:start w:val="1"/>
      <w:numFmt w:val="bullet"/>
      <w:lvlText w:val="•"/>
      <w:lvlJc w:val="left"/>
      <w:pPr>
        <w:tabs>
          <w:tab w:val="num" w:pos="3600"/>
        </w:tabs>
        <w:ind w:left="3600" w:hanging="360"/>
      </w:pPr>
      <w:rPr>
        <w:rFonts w:ascii="Arial" w:hAnsi="Arial" w:hint="default"/>
      </w:rPr>
    </w:lvl>
    <w:lvl w:ilvl="5" w:tplc="8420597C" w:tentative="1">
      <w:start w:val="1"/>
      <w:numFmt w:val="bullet"/>
      <w:lvlText w:val="•"/>
      <w:lvlJc w:val="left"/>
      <w:pPr>
        <w:tabs>
          <w:tab w:val="num" w:pos="4320"/>
        </w:tabs>
        <w:ind w:left="4320" w:hanging="360"/>
      </w:pPr>
      <w:rPr>
        <w:rFonts w:ascii="Arial" w:hAnsi="Arial" w:hint="default"/>
      </w:rPr>
    </w:lvl>
    <w:lvl w:ilvl="6" w:tplc="40A8DE60" w:tentative="1">
      <w:start w:val="1"/>
      <w:numFmt w:val="bullet"/>
      <w:lvlText w:val="•"/>
      <w:lvlJc w:val="left"/>
      <w:pPr>
        <w:tabs>
          <w:tab w:val="num" w:pos="5040"/>
        </w:tabs>
        <w:ind w:left="5040" w:hanging="360"/>
      </w:pPr>
      <w:rPr>
        <w:rFonts w:ascii="Arial" w:hAnsi="Arial" w:hint="default"/>
      </w:rPr>
    </w:lvl>
    <w:lvl w:ilvl="7" w:tplc="BE986E4C" w:tentative="1">
      <w:start w:val="1"/>
      <w:numFmt w:val="bullet"/>
      <w:lvlText w:val="•"/>
      <w:lvlJc w:val="left"/>
      <w:pPr>
        <w:tabs>
          <w:tab w:val="num" w:pos="5760"/>
        </w:tabs>
        <w:ind w:left="5760" w:hanging="360"/>
      </w:pPr>
      <w:rPr>
        <w:rFonts w:ascii="Arial" w:hAnsi="Arial" w:hint="default"/>
      </w:rPr>
    </w:lvl>
    <w:lvl w:ilvl="8" w:tplc="E208DF9A" w:tentative="1">
      <w:start w:val="1"/>
      <w:numFmt w:val="bullet"/>
      <w:lvlText w:val="•"/>
      <w:lvlJc w:val="left"/>
      <w:pPr>
        <w:tabs>
          <w:tab w:val="num" w:pos="6480"/>
        </w:tabs>
        <w:ind w:left="6480" w:hanging="360"/>
      </w:pPr>
      <w:rPr>
        <w:rFonts w:ascii="Arial" w:hAnsi="Arial" w:hint="default"/>
      </w:rPr>
    </w:lvl>
  </w:abstractNum>
  <w:abstractNum w:abstractNumId="81">
    <w:nsid w:val="698F5CD4"/>
    <w:multiLevelType w:val="multilevel"/>
    <w:tmpl w:val="DB888F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A6447BE"/>
    <w:multiLevelType w:val="multilevel"/>
    <w:tmpl w:val="F4341A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ABD1F86"/>
    <w:multiLevelType w:val="multilevel"/>
    <w:tmpl w:val="33D62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6BAD207D"/>
    <w:multiLevelType w:val="multilevel"/>
    <w:tmpl w:val="03C04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E241C75"/>
    <w:multiLevelType w:val="hybridMultilevel"/>
    <w:tmpl w:val="616030EC"/>
    <w:lvl w:ilvl="0" w:tplc="040C000B">
      <w:start w:val="1"/>
      <w:numFmt w:val="bullet"/>
      <w:lvlText w:val=""/>
      <w:lvlJc w:val="left"/>
      <w:pPr>
        <w:tabs>
          <w:tab w:val="num" w:pos="720"/>
        </w:tabs>
        <w:ind w:left="720" w:hanging="360"/>
      </w:pPr>
      <w:rPr>
        <w:rFonts w:ascii="Wingdings" w:hAnsi="Wingdings" w:hint="default"/>
      </w:rPr>
    </w:lvl>
    <w:lvl w:ilvl="1" w:tplc="161EF49A" w:tentative="1">
      <w:start w:val="1"/>
      <w:numFmt w:val="bullet"/>
      <w:lvlText w:val=""/>
      <w:lvlJc w:val="left"/>
      <w:pPr>
        <w:tabs>
          <w:tab w:val="num" w:pos="1440"/>
        </w:tabs>
        <w:ind w:left="1440" w:hanging="360"/>
      </w:pPr>
      <w:rPr>
        <w:rFonts w:ascii="Wingdings" w:hAnsi="Wingdings" w:hint="default"/>
      </w:rPr>
    </w:lvl>
    <w:lvl w:ilvl="2" w:tplc="581EE9E8" w:tentative="1">
      <w:start w:val="1"/>
      <w:numFmt w:val="bullet"/>
      <w:lvlText w:val=""/>
      <w:lvlJc w:val="left"/>
      <w:pPr>
        <w:tabs>
          <w:tab w:val="num" w:pos="2160"/>
        </w:tabs>
        <w:ind w:left="2160" w:hanging="360"/>
      </w:pPr>
      <w:rPr>
        <w:rFonts w:ascii="Wingdings" w:hAnsi="Wingdings" w:hint="default"/>
      </w:rPr>
    </w:lvl>
    <w:lvl w:ilvl="3" w:tplc="27E24D38" w:tentative="1">
      <w:start w:val="1"/>
      <w:numFmt w:val="bullet"/>
      <w:lvlText w:val=""/>
      <w:lvlJc w:val="left"/>
      <w:pPr>
        <w:tabs>
          <w:tab w:val="num" w:pos="2880"/>
        </w:tabs>
        <w:ind w:left="2880" w:hanging="360"/>
      </w:pPr>
      <w:rPr>
        <w:rFonts w:ascii="Wingdings" w:hAnsi="Wingdings" w:hint="default"/>
      </w:rPr>
    </w:lvl>
    <w:lvl w:ilvl="4" w:tplc="D35645D2" w:tentative="1">
      <w:start w:val="1"/>
      <w:numFmt w:val="bullet"/>
      <w:lvlText w:val=""/>
      <w:lvlJc w:val="left"/>
      <w:pPr>
        <w:tabs>
          <w:tab w:val="num" w:pos="3600"/>
        </w:tabs>
        <w:ind w:left="3600" w:hanging="360"/>
      </w:pPr>
      <w:rPr>
        <w:rFonts w:ascii="Wingdings" w:hAnsi="Wingdings" w:hint="default"/>
      </w:rPr>
    </w:lvl>
    <w:lvl w:ilvl="5" w:tplc="0F98B78E" w:tentative="1">
      <w:start w:val="1"/>
      <w:numFmt w:val="bullet"/>
      <w:lvlText w:val=""/>
      <w:lvlJc w:val="left"/>
      <w:pPr>
        <w:tabs>
          <w:tab w:val="num" w:pos="4320"/>
        </w:tabs>
        <w:ind w:left="4320" w:hanging="360"/>
      </w:pPr>
      <w:rPr>
        <w:rFonts w:ascii="Wingdings" w:hAnsi="Wingdings" w:hint="default"/>
      </w:rPr>
    </w:lvl>
    <w:lvl w:ilvl="6" w:tplc="5DC021FE" w:tentative="1">
      <w:start w:val="1"/>
      <w:numFmt w:val="bullet"/>
      <w:lvlText w:val=""/>
      <w:lvlJc w:val="left"/>
      <w:pPr>
        <w:tabs>
          <w:tab w:val="num" w:pos="5040"/>
        </w:tabs>
        <w:ind w:left="5040" w:hanging="360"/>
      </w:pPr>
      <w:rPr>
        <w:rFonts w:ascii="Wingdings" w:hAnsi="Wingdings" w:hint="default"/>
      </w:rPr>
    </w:lvl>
    <w:lvl w:ilvl="7" w:tplc="503224CA" w:tentative="1">
      <w:start w:val="1"/>
      <w:numFmt w:val="bullet"/>
      <w:lvlText w:val=""/>
      <w:lvlJc w:val="left"/>
      <w:pPr>
        <w:tabs>
          <w:tab w:val="num" w:pos="5760"/>
        </w:tabs>
        <w:ind w:left="5760" w:hanging="360"/>
      </w:pPr>
      <w:rPr>
        <w:rFonts w:ascii="Wingdings" w:hAnsi="Wingdings" w:hint="default"/>
      </w:rPr>
    </w:lvl>
    <w:lvl w:ilvl="8" w:tplc="D8FCD466" w:tentative="1">
      <w:start w:val="1"/>
      <w:numFmt w:val="bullet"/>
      <w:lvlText w:val=""/>
      <w:lvlJc w:val="left"/>
      <w:pPr>
        <w:tabs>
          <w:tab w:val="num" w:pos="6480"/>
        </w:tabs>
        <w:ind w:left="6480" w:hanging="360"/>
      </w:pPr>
      <w:rPr>
        <w:rFonts w:ascii="Wingdings" w:hAnsi="Wingdings" w:hint="default"/>
      </w:rPr>
    </w:lvl>
  </w:abstractNum>
  <w:abstractNum w:abstractNumId="86">
    <w:nsid w:val="6F6673CF"/>
    <w:multiLevelType w:val="multilevel"/>
    <w:tmpl w:val="179AB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FE7470F"/>
    <w:multiLevelType w:val="hybridMultilevel"/>
    <w:tmpl w:val="C0FE874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nsid w:val="71162EFE"/>
    <w:multiLevelType w:val="multilevel"/>
    <w:tmpl w:val="E0E2E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17F6CC3"/>
    <w:multiLevelType w:val="multilevel"/>
    <w:tmpl w:val="7A300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3096932"/>
    <w:multiLevelType w:val="hybridMultilevel"/>
    <w:tmpl w:val="ED50C7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73932161"/>
    <w:multiLevelType w:val="hybridMultilevel"/>
    <w:tmpl w:val="1FD6C2A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7414726E"/>
    <w:multiLevelType w:val="multilevel"/>
    <w:tmpl w:val="79BEF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60911CA"/>
    <w:multiLevelType w:val="multilevel"/>
    <w:tmpl w:val="71F41B4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76CB1343"/>
    <w:multiLevelType w:val="multilevel"/>
    <w:tmpl w:val="4C5E4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7A72306"/>
    <w:multiLevelType w:val="multilevel"/>
    <w:tmpl w:val="D0F6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83131B8"/>
    <w:multiLevelType w:val="hybridMultilevel"/>
    <w:tmpl w:val="56FC56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7972635B"/>
    <w:multiLevelType w:val="hybridMultilevel"/>
    <w:tmpl w:val="EE52406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nsid w:val="7A1970B0"/>
    <w:multiLevelType w:val="multilevel"/>
    <w:tmpl w:val="7B2E2EA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7A1E242B"/>
    <w:multiLevelType w:val="hybridMultilevel"/>
    <w:tmpl w:val="A7642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7A6374EC"/>
    <w:multiLevelType w:val="multilevel"/>
    <w:tmpl w:val="B0AAF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B344F57"/>
    <w:multiLevelType w:val="hybridMultilevel"/>
    <w:tmpl w:val="E66C5C56"/>
    <w:lvl w:ilvl="0" w:tplc="B1D263C8">
      <w:start w:val="1"/>
      <w:numFmt w:val="bullet"/>
      <w:lvlText w:val="•"/>
      <w:lvlJc w:val="left"/>
      <w:pPr>
        <w:tabs>
          <w:tab w:val="num" w:pos="720"/>
        </w:tabs>
        <w:ind w:left="720" w:hanging="360"/>
      </w:pPr>
      <w:rPr>
        <w:rFonts w:ascii="Arial" w:hAnsi="Arial" w:hint="default"/>
      </w:rPr>
    </w:lvl>
    <w:lvl w:ilvl="1" w:tplc="7FC08F28" w:tentative="1">
      <w:start w:val="1"/>
      <w:numFmt w:val="bullet"/>
      <w:lvlText w:val="•"/>
      <w:lvlJc w:val="left"/>
      <w:pPr>
        <w:tabs>
          <w:tab w:val="num" w:pos="1440"/>
        </w:tabs>
        <w:ind w:left="1440" w:hanging="360"/>
      </w:pPr>
      <w:rPr>
        <w:rFonts w:ascii="Arial" w:hAnsi="Arial" w:hint="default"/>
      </w:rPr>
    </w:lvl>
    <w:lvl w:ilvl="2" w:tplc="7BBEA42A" w:tentative="1">
      <w:start w:val="1"/>
      <w:numFmt w:val="bullet"/>
      <w:lvlText w:val="•"/>
      <w:lvlJc w:val="left"/>
      <w:pPr>
        <w:tabs>
          <w:tab w:val="num" w:pos="2160"/>
        </w:tabs>
        <w:ind w:left="2160" w:hanging="360"/>
      </w:pPr>
      <w:rPr>
        <w:rFonts w:ascii="Arial" w:hAnsi="Arial" w:hint="default"/>
      </w:rPr>
    </w:lvl>
    <w:lvl w:ilvl="3" w:tplc="8642F9F2" w:tentative="1">
      <w:start w:val="1"/>
      <w:numFmt w:val="bullet"/>
      <w:lvlText w:val="•"/>
      <w:lvlJc w:val="left"/>
      <w:pPr>
        <w:tabs>
          <w:tab w:val="num" w:pos="2880"/>
        </w:tabs>
        <w:ind w:left="2880" w:hanging="360"/>
      </w:pPr>
      <w:rPr>
        <w:rFonts w:ascii="Arial" w:hAnsi="Arial" w:hint="default"/>
      </w:rPr>
    </w:lvl>
    <w:lvl w:ilvl="4" w:tplc="59162974" w:tentative="1">
      <w:start w:val="1"/>
      <w:numFmt w:val="bullet"/>
      <w:lvlText w:val="•"/>
      <w:lvlJc w:val="left"/>
      <w:pPr>
        <w:tabs>
          <w:tab w:val="num" w:pos="3600"/>
        </w:tabs>
        <w:ind w:left="3600" w:hanging="360"/>
      </w:pPr>
      <w:rPr>
        <w:rFonts w:ascii="Arial" w:hAnsi="Arial" w:hint="default"/>
      </w:rPr>
    </w:lvl>
    <w:lvl w:ilvl="5" w:tplc="C3F889FA" w:tentative="1">
      <w:start w:val="1"/>
      <w:numFmt w:val="bullet"/>
      <w:lvlText w:val="•"/>
      <w:lvlJc w:val="left"/>
      <w:pPr>
        <w:tabs>
          <w:tab w:val="num" w:pos="4320"/>
        </w:tabs>
        <w:ind w:left="4320" w:hanging="360"/>
      </w:pPr>
      <w:rPr>
        <w:rFonts w:ascii="Arial" w:hAnsi="Arial" w:hint="default"/>
      </w:rPr>
    </w:lvl>
    <w:lvl w:ilvl="6" w:tplc="E062CA88" w:tentative="1">
      <w:start w:val="1"/>
      <w:numFmt w:val="bullet"/>
      <w:lvlText w:val="•"/>
      <w:lvlJc w:val="left"/>
      <w:pPr>
        <w:tabs>
          <w:tab w:val="num" w:pos="5040"/>
        </w:tabs>
        <w:ind w:left="5040" w:hanging="360"/>
      </w:pPr>
      <w:rPr>
        <w:rFonts w:ascii="Arial" w:hAnsi="Arial" w:hint="default"/>
      </w:rPr>
    </w:lvl>
    <w:lvl w:ilvl="7" w:tplc="783C3688" w:tentative="1">
      <w:start w:val="1"/>
      <w:numFmt w:val="bullet"/>
      <w:lvlText w:val="•"/>
      <w:lvlJc w:val="left"/>
      <w:pPr>
        <w:tabs>
          <w:tab w:val="num" w:pos="5760"/>
        </w:tabs>
        <w:ind w:left="5760" w:hanging="360"/>
      </w:pPr>
      <w:rPr>
        <w:rFonts w:ascii="Arial" w:hAnsi="Arial" w:hint="default"/>
      </w:rPr>
    </w:lvl>
    <w:lvl w:ilvl="8" w:tplc="4FE6AFFA" w:tentative="1">
      <w:start w:val="1"/>
      <w:numFmt w:val="bullet"/>
      <w:lvlText w:val="•"/>
      <w:lvlJc w:val="left"/>
      <w:pPr>
        <w:tabs>
          <w:tab w:val="num" w:pos="6480"/>
        </w:tabs>
        <w:ind w:left="6480" w:hanging="360"/>
      </w:pPr>
      <w:rPr>
        <w:rFonts w:ascii="Arial" w:hAnsi="Arial" w:hint="default"/>
      </w:rPr>
    </w:lvl>
  </w:abstractNum>
  <w:abstractNum w:abstractNumId="102">
    <w:nsid w:val="7E945808"/>
    <w:multiLevelType w:val="multilevel"/>
    <w:tmpl w:val="F92A41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nsid w:val="7F704BEC"/>
    <w:multiLevelType w:val="multilevel"/>
    <w:tmpl w:val="C380B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5"/>
  </w:num>
  <w:num w:numId="2">
    <w:abstractNumId w:val="95"/>
  </w:num>
  <w:num w:numId="3">
    <w:abstractNumId w:val="11"/>
  </w:num>
  <w:num w:numId="4">
    <w:abstractNumId w:val="25"/>
  </w:num>
  <w:num w:numId="5">
    <w:abstractNumId w:val="12"/>
  </w:num>
  <w:num w:numId="6">
    <w:abstractNumId w:val="18"/>
  </w:num>
  <w:num w:numId="7">
    <w:abstractNumId w:val="31"/>
  </w:num>
  <w:num w:numId="8">
    <w:abstractNumId w:val="54"/>
  </w:num>
  <w:num w:numId="9">
    <w:abstractNumId w:val="9"/>
  </w:num>
  <w:num w:numId="10">
    <w:abstractNumId w:val="22"/>
  </w:num>
  <w:num w:numId="11">
    <w:abstractNumId w:val="80"/>
  </w:num>
  <w:num w:numId="12">
    <w:abstractNumId w:val="50"/>
  </w:num>
  <w:num w:numId="13">
    <w:abstractNumId w:val="68"/>
  </w:num>
  <w:num w:numId="14">
    <w:abstractNumId w:val="26"/>
  </w:num>
  <w:num w:numId="15">
    <w:abstractNumId w:val="79"/>
  </w:num>
  <w:num w:numId="16">
    <w:abstractNumId w:val="67"/>
  </w:num>
  <w:num w:numId="17">
    <w:abstractNumId w:val="14"/>
  </w:num>
  <w:num w:numId="18">
    <w:abstractNumId w:val="27"/>
  </w:num>
  <w:num w:numId="19">
    <w:abstractNumId w:val="83"/>
  </w:num>
  <w:num w:numId="20">
    <w:abstractNumId w:val="33"/>
  </w:num>
  <w:num w:numId="21">
    <w:abstractNumId w:val="101"/>
  </w:num>
  <w:num w:numId="22">
    <w:abstractNumId w:val="7"/>
  </w:num>
  <w:num w:numId="23">
    <w:abstractNumId w:val="58"/>
  </w:num>
  <w:num w:numId="24">
    <w:abstractNumId w:val="2"/>
  </w:num>
  <w:num w:numId="25">
    <w:abstractNumId w:val="16"/>
  </w:num>
  <w:num w:numId="26">
    <w:abstractNumId w:val="88"/>
  </w:num>
  <w:num w:numId="27">
    <w:abstractNumId w:val="99"/>
  </w:num>
  <w:num w:numId="28">
    <w:abstractNumId w:val="57"/>
  </w:num>
  <w:num w:numId="29">
    <w:abstractNumId w:val="85"/>
  </w:num>
  <w:num w:numId="30">
    <w:abstractNumId w:val="49"/>
  </w:num>
  <w:num w:numId="31">
    <w:abstractNumId w:val="47"/>
  </w:num>
  <w:num w:numId="32">
    <w:abstractNumId w:val="52"/>
  </w:num>
  <w:num w:numId="33">
    <w:abstractNumId w:val="34"/>
  </w:num>
  <w:num w:numId="34">
    <w:abstractNumId w:val="32"/>
  </w:num>
  <w:num w:numId="35">
    <w:abstractNumId w:val="92"/>
  </w:num>
  <w:num w:numId="36">
    <w:abstractNumId w:val="69"/>
  </w:num>
  <w:num w:numId="37">
    <w:abstractNumId w:val="66"/>
  </w:num>
  <w:num w:numId="38">
    <w:abstractNumId w:val="89"/>
  </w:num>
  <w:num w:numId="39">
    <w:abstractNumId w:val="84"/>
  </w:num>
  <w:num w:numId="40">
    <w:abstractNumId w:val="0"/>
  </w:num>
  <w:num w:numId="41">
    <w:abstractNumId w:val="94"/>
  </w:num>
  <w:num w:numId="42">
    <w:abstractNumId w:val="37"/>
  </w:num>
  <w:num w:numId="43">
    <w:abstractNumId w:val="73"/>
  </w:num>
  <w:num w:numId="44">
    <w:abstractNumId w:val="102"/>
  </w:num>
  <w:num w:numId="45">
    <w:abstractNumId w:val="41"/>
  </w:num>
  <w:num w:numId="46">
    <w:abstractNumId w:val="87"/>
  </w:num>
  <w:num w:numId="47">
    <w:abstractNumId w:val="17"/>
  </w:num>
  <w:num w:numId="48">
    <w:abstractNumId w:val="71"/>
  </w:num>
  <w:num w:numId="49">
    <w:abstractNumId w:val="98"/>
  </w:num>
  <w:num w:numId="50">
    <w:abstractNumId w:val="10"/>
  </w:num>
  <w:num w:numId="51">
    <w:abstractNumId w:val="61"/>
  </w:num>
  <w:num w:numId="52">
    <w:abstractNumId w:val="93"/>
  </w:num>
  <w:num w:numId="53">
    <w:abstractNumId w:val="72"/>
  </w:num>
  <w:num w:numId="54">
    <w:abstractNumId w:val="82"/>
  </w:num>
  <w:num w:numId="55">
    <w:abstractNumId w:val="62"/>
  </w:num>
  <w:num w:numId="56">
    <w:abstractNumId w:val="28"/>
  </w:num>
  <w:num w:numId="57">
    <w:abstractNumId w:val="36"/>
  </w:num>
  <w:num w:numId="58">
    <w:abstractNumId w:val="96"/>
  </w:num>
  <w:num w:numId="59">
    <w:abstractNumId w:val="59"/>
  </w:num>
  <w:num w:numId="60">
    <w:abstractNumId w:val="51"/>
  </w:num>
  <w:num w:numId="61">
    <w:abstractNumId w:val="55"/>
  </w:num>
  <w:num w:numId="62">
    <w:abstractNumId w:val="5"/>
  </w:num>
  <w:num w:numId="63">
    <w:abstractNumId w:val="53"/>
  </w:num>
  <w:num w:numId="64">
    <w:abstractNumId w:val="19"/>
  </w:num>
  <w:num w:numId="65">
    <w:abstractNumId w:val="91"/>
  </w:num>
  <w:num w:numId="66">
    <w:abstractNumId w:val="39"/>
  </w:num>
  <w:num w:numId="67">
    <w:abstractNumId w:val="81"/>
  </w:num>
  <w:num w:numId="68">
    <w:abstractNumId w:val="30"/>
  </w:num>
  <w:num w:numId="69">
    <w:abstractNumId w:val="90"/>
  </w:num>
  <w:num w:numId="70">
    <w:abstractNumId w:val="8"/>
  </w:num>
  <w:num w:numId="71">
    <w:abstractNumId w:val="56"/>
  </w:num>
  <w:num w:numId="72">
    <w:abstractNumId w:val="40"/>
  </w:num>
  <w:num w:numId="73">
    <w:abstractNumId w:val="74"/>
  </w:num>
  <w:num w:numId="74">
    <w:abstractNumId w:val="70"/>
  </w:num>
  <w:num w:numId="75">
    <w:abstractNumId w:val="20"/>
  </w:num>
  <w:num w:numId="76">
    <w:abstractNumId w:val="3"/>
  </w:num>
  <w:num w:numId="77">
    <w:abstractNumId w:val="21"/>
  </w:num>
  <w:num w:numId="78">
    <w:abstractNumId w:val="6"/>
  </w:num>
  <w:num w:numId="79">
    <w:abstractNumId w:val="44"/>
  </w:num>
  <w:num w:numId="80">
    <w:abstractNumId w:val="29"/>
  </w:num>
  <w:num w:numId="81">
    <w:abstractNumId w:val="15"/>
  </w:num>
  <w:num w:numId="82">
    <w:abstractNumId w:val="23"/>
  </w:num>
  <w:num w:numId="83">
    <w:abstractNumId w:val="46"/>
  </w:num>
  <w:num w:numId="84">
    <w:abstractNumId w:val="38"/>
  </w:num>
  <w:num w:numId="85">
    <w:abstractNumId w:val="45"/>
  </w:num>
  <w:num w:numId="86">
    <w:abstractNumId w:val="63"/>
  </w:num>
  <w:num w:numId="87">
    <w:abstractNumId w:val="77"/>
  </w:num>
  <w:num w:numId="88">
    <w:abstractNumId w:val="43"/>
  </w:num>
  <w:num w:numId="89">
    <w:abstractNumId w:val="35"/>
  </w:num>
  <w:num w:numId="90">
    <w:abstractNumId w:val="103"/>
  </w:num>
  <w:num w:numId="91">
    <w:abstractNumId w:val="60"/>
  </w:num>
  <w:num w:numId="92">
    <w:abstractNumId w:val="100"/>
  </w:num>
  <w:num w:numId="93">
    <w:abstractNumId w:val="48"/>
  </w:num>
  <w:num w:numId="94">
    <w:abstractNumId w:val="86"/>
  </w:num>
  <w:num w:numId="95">
    <w:abstractNumId w:val="64"/>
  </w:num>
  <w:num w:numId="96">
    <w:abstractNumId w:val="13"/>
  </w:num>
  <w:num w:numId="97">
    <w:abstractNumId w:val="78"/>
  </w:num>
  <w:num w:numId="98">
    <w:abstractNumId w:val="65"/>
  </w:num>
  <w:num w:numId="99">
    <w:abstractNumId w:val="76"/>
  </w:num>
  <w:num w:numId="100">
    <w:abstractNumId w:val="4"/>
  </w:num>
  <w:num w:numId="101">
    <w:abstractNumId w:val="42"/>
  </w:num>
  <w:num w:numId="102">
    <w:abstractNumId w:val="24"/>
  </w:num>
  <w:num w:numId="103">
    <w:abstractNumId w:val="1"/>
  </w:num>
  <w:num w:numId="104">
    <w:abstractNumId w:val="97"/>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en-AU" w:vendorID="64" w:dllVersion="131078" w:nlCheck="1" w:checkStyle="0"/>
  <w:defaultTabStop w:val="708"/>
  <w:hyphenationZone w:val="425"/>
  <w:characterSpacingControl w:val="doNotCompress"/>
  <w:hdrShapeDefaults>
    <o:shapedefaults v:ext="edit" spidmax="8194">
      <o:colormenu v:ext="edit" fillcolor="none" strokecolor="none"/>
    </o:shapedefaults>
  </w:hdrShapeDefaults>
  <w:footnotePr>
    <w:footnote w:id="0"/>
    <w:footnote w:id="1"/>
  </w:footnotePr>
  <w:endnotePr>
    <w:endnote w:id="0"/>
    <w:endnote w:id="1"/>
  </w:endnotePr>
  <w:compat>
    <w:useFELayout/>
  </w:compat>
  <w:rsids>
    <w:rsidRoot w:val="002E27F5"/>
    <w:rsid w:val="00000B44"/>
    <w:rsid w:val="00005C7F"/>
    <w:rsid w:val="00014918"/>
    <w:rsid w:val="0001539C"/>
    <w:rsid w:val="000260C7"/>
    <w:rsid w:val="00044064"/>
    <w:rsid w:val="000524F9"/>
    <w:rsid w:val="00072DDC"/>
    <w:rsid w:val="00073330"/>
    <w:rsid w:val="000733D1"/>
    <w:rsid w:val="00080AB7"/>
    <w:rsid w:val="00095E3D"/>
    <w:rsid w:val="000A33BF"/>
    <w:rsid w:val="000A466D"/>
    <w:rsid w:val="000B0B6A"/>
    <w:rsid w:val="000B1AFC"/>
    <w:rsid w:val="000B2427"/>
    <w:rsid w:val="000B28E7"/>
    <w:rsid w:val="000B5CDF"/>
    <w:rsid w:val="000B70FC"/>
    <w:rsid w:val="000B7DB3"/>
    <w:rsid w:val="000C295F"/>
    <w:rsid w:val="000C5B5B"/>
    <w:rsid w:val="000D3A53"/>
    <w:rsid w:val="000D4741"/>
    <w:rsid w:val="000D7CEE"/>
    <w:rsid w:val="000E3058"/>
    <w:rsid w:val="000E39C7"/>
    <w:rsid w:val="000E410C"/>
    <w:rsid w:val="000F1D43"/>
    <w:rsid w:val="000F2243"/>
    <w:rsid w:val="000F42AD"/>
    <w:rsid w:val="001068B8"/>
    <w:rsid w:val="0010726D"/>
    <w:rsid w:val="00107D2B"/>
    <w:rsid w:val="00126ADF"/>
    <w:rsid w:val="00135764"/>
    <w:rsid w:val="00137A74"/>
    <w:rsid w:val="0014271B"/>
    <w:rsid w:val="00153A3E"/>
    <w:rsid w:val="00156FDB"/>
    <w:rsid w:val="00176930"/>
    <w:rsid w:val="001936F0"/>
    <w:rsid w:val="001A010E"/>
    <w:rsid w:val="001A7297"/>
    <w:rsid w:val="001B06BC"/>
    <w:rsid w:val="001C561F"/>
    <w:rsid w:val="001C6EAF"/>
    <w:rsid w:val="001E1588"/>
    <w:rsid w:val="001F0176"/>
    <w:rsid w:val="001F5D77"/>
    <w:rsid w:val="00217A40"/>
    <w:rsid w:val="00223ABA"/>
    <w:rsid w:val="00241E6D"/>
    <w:rsid w:val="0024437A"/>
    <w:rsid w:val="00260310"/>
    <w:rsid w:val="0026537C"/>
    <w:rsid w:val="002658AC"/>
    <w:rsid w:val="00273F08"/>
    <w:rsid w:val="00277D32"/>
    <w:rsid w:val="002826F7"/>
    <w:rsid w:val="00283D37"/>
    <w:rsid w:val="00294C79"/>
    <w:rsid w:val="002967FE"/>
    <w:rsid w:val="002A150B"/>
    <w:rsid w:val="002A187B"/>
    <w:rsid w:val="002A1F20"/>
    <w:rsid w:val="002A74D5"/>
    <w:rsid w:val="002A7C27"/>
    <w:rsid w:val="002B1F5F"/>
    <w:rsid w:val="002B2ADA"/>
    <w:rsid w:val="002C0B3D"/>
    <w:rsid w:val="002C44AF"/>
    <w:rsid w:val="002C70EC"/>
    <w:rsid w:val="002D08B3"/>
    <w:rsid w:val="002E1748"/>
    <w:rsid w:val="002E27F5"/>
    <w:rsid w:val="002F4139"/>
    <w:rsid w:val="003075C3"/>
    <w:rsid w:val="00316997"/>
    <w:rsid w:val="00316C2A"/>
    <w:rsid w:val="00321832"/>
    <w:rsid w:val="003245F6"/>
    <w:rsid w:val="00331AC8"/>
    <w:rsid w:val="00331F49"/>
    <w:rsid w:val="003416D3"/>
    <w:rsid w:val="00354E95"/>
    <w:rsid w:val="00357087"/>
    <w:rsid w:val="00376E00"/>
    <w:rsid w:val="003849FB"/>
    <w:rsid w:val="00392479"/>
    <w:rsid w:val="0039587F"/>
    <w:rsid w:val="003A2DB1"/>
    <w:rsid w:val="003B1A7B"/>
    <w:rsid w:val="003B2358"/>
    <w:rsid w:val="003B27E1"/>
    <w:rsid w:val="003B36AE"/>
    <w:rsid w:val="003B6027"/>
    <w:rsid w:val="003C63F0"/>
    <w:rsid w:val="003D1130"/>
    <w:rsid w:val="003D35AF"/>
    <w:rsid w:val="003D568F"/>
    <w:rsid w:val="003D63C7"/>
    <w:rsid w:val="003E32BF"/>
    <w:rsid w:val="003E5C17"/>
    <w:rsid w:val="003E7715"/>
    <w:rsid w:val="003E7E8E"/>
    <w:rsid w:val="0040679C"/>
    <w:rsid w:val="004070B4"/>
    <w:rsid w:val="00407605"/>
    <w:rsid w:val="004079D5"/>
    <w:rsid w:val="00412DEC"/>
    <w:rsid w:val="00416962"/>
    <w:rsid w:val="00421279"/>
    <w:rsid w:val="004230ED"/>
    <w:rsid w:val="004266E9"/>
    <w:rsid w:val="004333D1"/>
    <w:rsid w:val="00433D50"/>
    <w:rsid w:val="00440D00"/>
    <w:rsid w:val="004548B5"/>
    <w:rsid w:val="00457262"/>
    <w:rsid w:val="0046759B"/>
    <w:rsid w:val="004700D0"/>
    <w:rsid w:val="00477AB0"/>
    <w:rsid w:val="00490ABA"/>
    <w:rsid w:val="004A218C"/>
    <w:rsid w:val="004A4339"/>
    <w:rsid w:val="004A4A99"/>
    <w:rsid w:val="004A592A"/>
    <w:rsid w:val="004B0389"/>
    <w:rsid w:val="004C0A54"/>
    <w:rsid w:val="004D1753"/>
    <w:rsid w:val="004E1F65"/>
    <w:rsid w:val="004E6C01"/>
    <w:rsid w:val="004E76D8"/>
    <w:rsid w:val="004F0442"/>
    <w:rsid w:val="004F48A1"/>
    <w:rsid w:val="004F4B8D"/>
    <w:rsid w:val="00500EB4"/>
    <w:rsid w:val="0050661E"/>
    <w:rsid w:val="00516BDE"/>
    <w:rsid w:val="0052610A"/>
    <w:rsid w:val="00533E9D"/>
    <w:rsid w:val="00541A4C"/>
    <w:rsid w:val="0054487B"/>
    <w:rsid w:val="00545FB1"/>
    <w:rsid w:val="00555472"/>
    <w:rsid w:val="00567060"/>
    <w:rsid w:val="0057271B"/>
    <w:rsid w:val="00576321"/>
    <w:rsid w:val="00581572"/>
    <w:rsid w:val="0058410D"/>
    <w:rsid w:val="005866C8"/>
    <w:rsid w:val="0059367B"/>
    <w:rsid w:val="005B057D"/>
    <w:rsid w:val="005C7A01"/>
    <w:rsid w:val="005C7D2A"/>
    <w:rsid w:val="005D00E8"/>
    <w:rsid w:val="005D16C0"/>
    <w:rsid w:val="005D2D1E"/>
    <w:rsid w:val="005D40D5"/>
    <w:rsid w:val="005D4A88"/>
    <w:rsid w:val="005D6F33"/>
    <w:rsid w:val="005E2B6D"/>
    <w:rsid w:val="005E3E45"/>
    <w:rsid w:val="005E6F43"/>
    <w:rsid w:val="005E77EB"/>
    <w:rsid w:val="005F0D99"/>
    <w:rsid w:val="0060221B"/>
    <w:rsid w:val="00610511"/>
    <w:rsid w:val="0061160D"/>
    <w:rsid w:val="00612E11"/>
    <w:rsid w:val="006155A3"/>
    <w:rsid w:val="006155C0"/>
    <w:rsid w:val="00617C78"/>
    <w:rsid w:val="00621678"/>
    <w:rsid w:val="006249E5"/>
    <w:rsid w:val="0063182D"/>
    <w:rsid w:val="00637E67"/>
    <w:rsid w:val="006423F5"/>
    <w:rsid w:val="0065595A"/>
    <w:rsid w:val="0065665E"/>
    <w:rsid w:val="006618A4"/>
    <w:rsid w:val="00665ABC"/>
    <w:rsid w:val="006746A0"/>
    <w:rsid w:val="006751D0"/>
    <w:rsid w:val="00680072"/>
    <w:rsid w:val="006941A3"/>
    <w:rsid w:val="006975E2"/>
    <w:rsid w:val="006A701B"/>
    <w:rsid w:val="006B0128"/>
    <w:rsid w:val="006B2A9F"/>
    <w:rsid w:val="006B3166"/>
    <w:rsid w:val="006E4B1A"/>
    <w:rsid w:val="006F563B"/>
    <w:rsid w:val="006F7CB0"/>
    <w:rsid w:val="007010FD"/>
    <w:rsid w:val="00701407"/>
    <w:rsid w:val="00702EEF"/>
    <w:rsid w:val="0070436E"/>
    <w:rsid w:val="00724C59"/>
    <w:rsid w:val="00725DB8"/>
    <w:rsid w:val="00727386"/>
    <w:rsid w:val="00737A30"/>
    <w:rsid w:val="00741E95"/>
    <w:rsid w:val="00743732"/>
    <w:rsid w:val="007529CC"/>
    <w:rsid w:val="00752A06"/>
    <w:rsid w:val="007536B9"/>
    <w:rsid w:val="007564FD"/>
    <w:rsid w:val="007768C3"/>
    <w:rsid w:val="00777F36"/>
    <w:rsid w:val="00785AD8"/>
    <w:rsid w:val="007873CA"/>
    <w:rsid w:val="00796E9F"/>
    <w:rsid w:val="007A1120"/>
    <w:rsid w:val="007A4900"/>
    <w:rsid w:val="007A4E19"/>
    <w:rsid w:val="007A5736"/>
    <w:rsid w:val="007B1435"/>
    <w:rsid w:val="007B191D"/>
    <w:rsid w:val="007C637C"/>
    <w:rsid w:val="007E58F9"/>
    <w:rsid w:val="007F1386"/>
    <w:rsid w:val="007F2D6A"/>
    <w:rsid w:val="007F6C07"/>
    <w:rsid w:val="00812E18"/>
    <w:rsid w:val="008140B0"/>
    <w:rsid w:val="008179A7"/>
    <w:rsid w:val="00820066"/>
    <w:rsid w:val="00830B13"/>
    <w:rsid w:val="00841A9A"/>
    <w:rsid w:val="00853978"/>
    <w:rsid w:val="00857201"/>
    <w:rsid w:val="0085738E"/>
    <w:rsid w:val="00871F06"/>
    <w:rsid w:val="00872343"/>
    <w:rsid w:val="008744C6"/>
    <w:rsid w:val="00875181"/>
    <w:rsid w:val="008A42DC"/>
    <w:rsid w:val="008B3AD9"/>
    <w:rsid w:val="008C1110"/>
    <w:rsid w:val="008C70CC"/>
    <w:rsid w:val="008D02E6"/>
    <w:rsid w:val="008D7654"/>
    <w:rsid w:val="008F1380"/>
    <w:rsid w:val="00902FC8"/>
    <w:rsid w:val="0091474A"/>
    <w:rsid w:val="00914A52"/>
    <w:rsid w:val="00917135"/>
    <w:rsid w:val="0092482D"/>
    <w:rsid w:val="0093585D"/>
    <w:rsid w:val="009401E3"/>
    <w:rsid w:val="00942972"/>
    <w:rsid w:val="009560E5"/>
    <w:rsid w:val="00956753"/>
    <w:rsid w:val="00956ECA"/>
    <w:rsid w:val="0096061D"/>
    <w:rsid w:val="009645A3"/>
    <w:rsid w:val="00967D15"/>
    <w:rsid w:val="00973852"/>
    <w:rsid w:val="009918BA"/>
    <w:rsid w:val="009A0E3A"/>
    <w:rsid w:val="009A62C1"/>
    <w:rsid w:val="009B2E4F"/>
    <w:rsid w:val="009C21F2"/>
    <w:rsid w:val="009C7221"/>
    <w:rsid w:val="009D14EF"/>
    <w:rsid w:val="009D4F76"/>
    <w:rsid w:val="009D7AA4"/>
    <w:rsid w:val="009E14F7"/>
    <w:rsid w:val="009F24B7"/>
    <w:rsid w:val="009F3AB7"/>
    <w:rsid w:val="009F7ACE"/>
    <w:rsid w:val="00A14BD9"/>
    <w:rsid w:val="00A15CEE"/>
    <w:rsid w:val="00A161BF"/>
    <w:rsid w:val="00A1671D"/>
    <w:rsid w:val="00A2193E"/>
    <w:rsid w:val="00A24E08"/>
    <w:rsid w:val="00A255A0"/>
    <w:rsid w:val="00A3522A"/>
    <w:rsid w:val="00A42268"/>
    <w:rsid w:val="00A561B7"/>
    <w:rsid w:val="00A56FC7"/>
    <w:rsid w:val="00A604A9"/>
    <w:rsid w:val="00A76154"/>
    <w:rsid w:val="00A76232"/>
    <w:rsid w:val="00A915B4"/>
    <w:rsid w:val="00A91709"/>
    <w:rsid w:val="00AB3B0C"/>
    <w:rsid w:val="00AB7402"/>
    <w:rsid w:val="00AC64EA"/>
    <w:rsid w:val="00AE5620"/>
    <w:rsid w:val="00AF14BD"/>
    <w:rsid w:val="00AF42D8"/>
    <w:rsid w:val="00AF7F78"/>
    <w:rsid w:val="00B06D8D"/>
    <w:rsid w:val="00B07F33"/>
    <w:rsid w:val="00B113D6"/>
    <w:rsid w:val="00B117EE"/>
    <w:rsid w:val="00B141A7"/>
    <w:rsid w:val="00B25A17"/>
    <w:rsid w:val="00B25DE3"/>
    <w:rsid w:val="00B440BA"/>
    <w:rsid w:val="00B7009B"/>
    <w:rsid w:val="00B7337A"/>
    <w:rsid w:val="00B81E90"/>
    <w:rsid w:val="00B85188"/>
    <w:rsid w:val="00BA3598"/>
    <w:rsid w:val="00BA4FB8"/>
    <w:rsid w:val="00BB69AC"/>
    <w:rsid w:val="00BC194F"/>
    <w:rsid w:val="00BC64AE"/>
    <w:rsid w:val="00BF41B6"/>
    <w:rsid w:val="00C10BFE"/>
    <w:rsid w:val="00C24522"/>
    <w:rsid w:val="00C24A5D"/>
    <w:rsid w:val="00C33D7C"/>
    <w:rsid w:val="00C36B70"/>
    <w:rsid w:val="00C4065D"/>
    <w:rsid w:val="00C451DE"/>
    <w:rsid w:val="00C503DB"/>
    <w:rsid w:val="00C53AD6"/>
    <w:rsid w:val="00C53B5E"/>
    <w:rsid w:val="00C60D2A"/>
    <w:rsid w:val="00C6569D"/>
    <w:rsid w:val="00C70E38"/>
    <w:rsid w:val="00C82004"/>
    <w:rsid w:val="00C842ED"/>
    <w:rsid w:val="00C9226E"/>
    <w:rsid w:val="00CA582B"/>
    <w:rsid w:val="00CA68DE"/>
    <w:rsid w:val="00CB553E"/>
    <w:rsid w:val="00CC3CC8"/>
    <w:rsid w:val="00CC59E4"/>
    <w:rsid w:val="00CD3D0B"/>
    <w:rsid w:val="00CE058B"/>
    <w:rsid w:val="00CF37CF"/>
    <w:rsid w:val="00CF6C7C"/>
    <w:rsid w:val="00D06D76"/>
    <w:rsid w:val="00D070CE"/>
    <w:rsid w:val="00D07AA1"/>
    <w:rsid w:val="00D119CC"/>
    <w:rsid w:val="00D13DB2"/>
    <w:rsid w:val="00D242CE"/>
    <w:rsid w:val="00D37997"/>
    <w:rsid w:val="00D419E7"/>
    <w:rsid w:val="00D434E8"/>
    <w:rsid w:val="00D44FAC"/>
    <w:rsid w:val="00D46D4B"/>
    <w:rsid w:val="00D5009D"/>
    <w:rsid w:val="00D5017A"/>
    <w:rsid w:val="00D508E2"/>
    <w:rsid w:val="00D52A63"/>
    <w:rsid w:val="00D55CBA"/>
    <w:rsid w:val="00D5702D"/>
    <w:rsid w:val="00D6321E"/>
    <w:rsid w:val="00D7351B"/>
    <w:rsid w:val="00D76830"/>
    <w:rsid w:val="00D8103A"/>
    <w:rsid w:val="00DC4601"/>
    <w:rsid w:val="00DD1FC2"/>
    <w:rsid w:val="00DD7836"/>
    <w:rsid w:val="00DD7CAA"/>
    <w:rsid w:val="00DF629A"/>
    <w:rsid w:val="00DF6F2A"/>
    <w:rsid w:val="00DF7A82"/>
    <w:rsid w:val="00E07C27"/>
    <w:rsid w:val="00E11DA5"/>
    <w:rsid w:val="00E1720A"/>
    <w:rsid w:val="00E20969"/>
    <w:rsid w:val="00E27453"/>
    <w:rsid w:val="00E3084B"/>
    <w:rsid w:val="00E33E66"/>
    <w:rsid w:val="00E44456"/>
    <w:rsid w:val="00E45E5B"/>
    <w:rsid w:val="00E5320D"/>
    <w:rsid w:val="00E556AA"/>
    <w:rsid w:val="00E66E86"/>
    <w:rsid w:val="00E7292B"/>
    <w:rsid w:val="00E75ED9"/>
    <w:rsid w:val="00E95224"/>
    <w:rsid w:val="00E97751"/>
    <w:rsid w:val="00EA0691"/>
    <w:rsid w:val="00EB5C9F"/>
    <w:rsid w:val="00ED1B15"/>
    <w:rsid w:val="00EF69C0"/>
    <w:rsid w:val="00F00A81"/>
    <w:rsid w:val="00F11E61"/>
    <w:rsid w:val="00F12034"/>
    <w:rsid w:val="00F13147"/>
    <w:rsid w:val="00F25B08"/>
    <w:rsid w:val="00F27E4A"/>
    <w:rsid w:val="00F31885"/>
    <w:rsid w:val="00F32BA4"/>
    <w:rsid w:val="00F4125C"/>
    <w:rsid w:val="00F4419B"/>
    <w:rsid w:val="00F51615"/>
    <w:rsid w:val="00F548EC"/>
    <w:rsid w:val="00F56A98"/>
    <w:rsid w:val="00F649C9"/>
    <w:rsid w:val="00F77AE3"/>
    <w:rsid w:val="00F86E57"/>
    <w:rsid w:val="00F90162"/>
    <w:rsid w:val="00F93C8C"/>
    <w:rsid w:val="00F95C37"/>
    <w:rsid w:val="00FA3A4F"/>
    <w:rsid w:val="00FA4CFE"/>
    <w:rsid w:val="00FA62BD"/>
    <w:rsid w:val="00FD0733"/>
    <w:rsid w:val="00FD699D"/>
    <w:rsid w:val="00FE27F2"/>
    <w:rsid w:val="00FF48D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CAA"/>
  </w:style>
  <w:style w:type="paragraph" w:styleId="Titre1">
    <w:name w:val="heading 1"/>
    <w:basedOn w:val="Normal"/>
    <w:next w:val="Normal"/>
    <w:link w:val="Titre1Car"/>
    <w:uiPriority w:val="9"/>
    <w:qFormat/>
    <w:rsid w:val="00A56F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56F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56FC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9F3AB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56FC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A56FC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56FC7"/>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9F3AB7"/>
    <w:rPr>
      <w:rFonts w:asciiTheme="majorHAnsi" w:eastAsiaTheme="majorEastAsia" w:hAnsiTheme="majorHAnsi" w:cstheme="majorBidi"/>
      <w:b/>
      <w:bCs/>
      <w:i/>
      <w:iCs/>
      <w:color w:val="4F81BD" w:themeColor="accent1"/>
    </w:rPr>
  </w:style>
  <w:style w:type="character" w:styleId="Lienhypertexte">
    <w:name w:val="Hyperlink"/>
    <w:basedOn w:val="Policepardfaut"/>
    <w:uiPriority w:val="99"/>
    <w:unhideWhenUsed/>
    <w:rsid w:val="002E27F5"/>
    <w:rPr>
      <w:color w:val="0000FF"/>
      <w:u w:val="single"/>
    </w:rPr>
  </w:style>
  <w:style w:type="paragraph" w:styleId="Paragraphedeliste">
    <w:name w:val="List Paragraph"/>
    <w:basedOn w:val="Normal"/>
    <w:uiPriority w:val="34"/>
    <w:qFormat/>
    <w:rsid w:val="007B191D"/>
    <w:pPr>
      <w:ind w:left="720"/>
      <w:contextualSpacing/>
    </w:pPr>
  </w:style>
  <w:style w:type="paragraph" w:styleId="NormalWeb">
    <w:name w:val="Normal (Web)"/>
    <w:basedOn w:val="Normal"/>
    <w:uiPriority w:val="99"/>
    <w:unhideWhenUsed/>
    <w:rsid w:val="00D06D76"/>
    <w:pPr>
      <w:spacing w:before="100" w:beforeAutospacing="1" w:after="100" w:afterAutospacing="1" w:line="240" w:lineRule="auto"/>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6751D0"/>
    <w:pPr>
      <w:tabs>
        <w:tab w:val="center" w:pos="4536"/>
        <w:tab w:val="right" w:pos="9072"/>
      </w:tabs>
      <w:spacing w:after="0" w:line="240" w:lineRule="auto"/>
    </w:pPr>
  </w:style>
  <w:style w:type="character" w:customStyle="1" w:styleId="En-tteCar">
    <w:name w:val="En-tête Car"/>
    <w:basedOn w:val="Policepardfaut"/>
    <w:link w:val="En-tte"/>
    <w:uiPriority w:val="99"/>
    <w:rsid w:val="006751D0"/>
  </w:style>
  <w:style w:type="paragraph" w:styleId="Pieddepage">
    <w:name w:val="footer"/>
    <w:basedOn w:val="Normal"/>
    <w:link w:val="PieddepageCar"/>
    <w:uiPriority w:val="99"/>
    <w:unhideWhenUsed/>
    <w:rsid w:val="006751D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751D0"/>
  </w:style>
  <w:style w:type="paragraph" w:styleId="Textedebulles">
    <w:name w:val="Balloon Text"/>
    <w:basedOn w:val="Normal"/>
    <w:link w:val="TextedebullesCar"/>
    <w:uiPriority w:val="99"/>
    <w:semiHidden/>
    <w:unhideWhenUsed/>
    <w:rsid w:val="00CB553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553E"/>
    <w:rPr>
      <w:rFonts w:ascii="Tahoma" w:hAnsi="Tahoma" w:cs="Tahoma"/>
      <w:sz w:val="16"/>
      <w:szCs w:val="16"/>
    </w:rPr>
  </w:style>
  <w:style w:type="paragraph" w:styleId="En-ttedetabledesmatires">
    <w:name w:val="TOC Heading"/>
    <w:basedOn w:val="Titre1"/>
    <w:next w:val="Normal"/>
    <w:uiPriority w:val="39"/>
    <w:unhideWhenUsed/>
    <w:qFormat/>
    <w:rsid w:val="00A56FC7"/>
    <w:pPr>
      <w:outlineLvl w:val="9"/>
    </w:pPr>
    <w:rPr>
      <w:lang w:eastAsia="en-US"/>
    </w:rPr>
  </w:style>
  <w:style w:type="paragraph" w:styleId="TM1">
    <w:name w:val="toc 1"/>
    <w:basedOn w:val="Normal"/>
    <w:next w:val="Normal"/>
    <w:autoRedefine/>
    <w:uiPriority w:val="39"/>
    <w:unhideWhenUsed/>
    <w:rsid w:val="00A56FC7"/>
    <w:pPr>
      <w:spacing w:after="100"/>
    </w:pPr>
  </w:style>
  <w:style w:type="paragraph" w:styleId="TM2">
    <w:name w:val="toc 2"/>
    <w:basedOn w:val="Normal"/>
    <w:next w:val="Normal"/>
    <w:autoRedefine/>
    <w:uiPriority w:val="39"/>
    <w:unhideWhenUsed/>
    <w:rsid w:val="00A56FC7"/>
    <w:pPr>
      <w:spacing w:after="100"/>
      <w:ind w:left="220"/>
    </w:pPr>
  </w:style>
  <w:style w:type="paragraph" w:styleId="TM3">
    <w:name w:val="toc 3"/>
    <w:basedOn w:val="Normal"/>
    <w:next w:val="Normal"/>
    <w:autoRedefine/>
    <w:uiPriority w:val="39"/>
    <w:unhideWhenUsed/>
    <w:rsid w:val="00A56FC7"/>
    <w:pPr>
      <w:spacing w:after="100"/>
      <w:ind w:left="440"/>
    </w:pPr>
  </w:style>
  <w:style w:type="paragraph" w:customStyle="1" w:styleId="ds-markdown-paragraph">
    <w:name w:val="ds-markdown-paragraph"/>
    <w:basedOn w:val="Normal"/>
    <w:rsid w:val="004D17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F1386"/>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lev">
    <w:name w:val="Strong"/>
    <w:basedOn w:val="Policepardfaut"/>
    <w:uiPriority w:val="22"/>
    <w:qFormat/>
    <w:rsid w:val="00701407"/>
    <w:rPr>
      <w:b/>
      <w:bCs/>
    </w:rPr>
  </w:style>
  <w:style w:type="character" w:customStyle="1" w:styleId="uv3um">
    <w:name w:val="uv3um"/>
    <w:basedOn w:val="Policepardfaut"/>
    <w:rsid w:val="005F0D99"/>
  </w:style>
  <w:style w:type="character" w:customStyle="1" w:styleId="mord">
    <w:name w:val="mord"/>
    <w:basedOn w:val="Policepardfaut"/>
    <w:rsid w:val="00D44FAC"/>
  </w:style>
  <w:style w:type="character" w:customStyle="1" w:styleId="label">
    <w:name w:val="label"/>
    <w:basedOn w:val="Policepardfaut"/>
    <w:rsid w:val="00D44FAC"/>
  </w:style>
  <w:style w:type="character" w:customStyle="1" w:styleId="title-text">
    <w:name w:val="title-text"/>
    <w:basedOn w:val="Policepardfaut"/>
    <w:rsid w:val="00AE5620"/>
  </w:style>
  <w:style w:type="character" w:styleId="CodeHTML">
    <w:name w:val="HTML Code"/>
    <w:basedOn w:val="Policepardfaut"/>
    <w:uiPriority w:val="99"/>
    <w:semiHidden/>
    <w:unhideWhenUsed/>
    <w:rsid w:val="004070B4"/>
    <w:rPr>
      <w:rFonts w:ascii="Courier New" w:eastAsia="Times New Roman" w:hAnsi="Courier New" w:cs="Courier New"/>
      <w:sz w:val="20"/>
      <w:szCs w:val="20"/>
    </w:rPr>
  </w:style>
  <w:style w:type="character" w:styleId="Accentuation">
    <w:name w:val="Emphasis"/>
    <w:basedOn w:val="Policepardfaut"/>
    <w:uiPriority w:val="20"/>
    <w:qFormat/>
    <w:rsid w:val="000C5B5B"/>
    <w:rPr>
      <w:i/>
      <w:iCs/>
    </w:rPr>
  </w:style>
  <w:style w:type="paragraph" w:styleId="TM4">
    <w:name w:val="toc 4"/>
    <w:basedOn w:val="Normal"/>
    <w:next w:val="Normal"/>
    <w:autoRedefine/>
    <w:uiPriority w:val="39"/>
    <w:unhideWhenUsed/>
    <w:rsid w:val="007A4E19"/>
    <w:pPr>
      <w:spacing w:after="100"/>
      <w:ind w:left="660"/>
    </w:pPr>
  </w:style>
  <w:style w:type="paragraph" w:styleId="TM5">
    <w:name w:val="toc 5"/>
    <w:basedOn w:val="Normal"/>
    <w:next w:val="Normal"/>
    <w:autoRedefine/>
    <w:uiPriority w:val="39"/>
    <w:unhideWhenUsed/>
    <w:rsid w:val="007A4E19"/>
    <w:pPr>
      <w:spacing w:after="100"/>
      <w:ind w:left="880"/>
    </w:pPr>
  </w:style>
  <w:style w:type="paragraph" w:styleId="TM6">
    <w:name w:val="toc 6"/>
    <w:basedOn w:val="Normal"/>
    <w:next w:val="Normal"/>
    <w:autoRedefine/>
    <w:uiPriority w:val="39"/>
    <w:unhideWhenUsed/>
    <w:rsid w:val="007A4E19"/>
    <w:pPr>
      <w:spacing w:after="100"/>
      <w:ind w:left="1100"/>
    </w:pPr>
  </w:style>
  <w:style w:type="paragraph" w:styleId="TM7">
    <w:name w:val="toc 7"/>
    <w:basedOn w:val="Normal"/>
    <w:next w:val="Normal"/>
    <w:autoRedefine/>
    <w:uiPriority w:val="39"/>
    <w:unhideWhenUsed/>
    <w:rsid w:val="007A4E19"/>
    <w:pPr>
      <w:spacing w:after="100"/>
      <w:ind w:left="1320"/>
    </w:pPr>
  </w:style>
  <w:style w:type="paragraph" w:styleId="TM8">
    <w:name w:val="toc 8"/>
    <w:basedOn w:val="Normal"/>
    <w:next w:val="Normal"/>
    <w:autoRedefine/>
    <w:uiPriority w:val="39"/>
    <w:unhideWhenUsed/>
    <w:rsid w:val="007A4E19"/>
    <w:pPr>
      <w:spacing w:after="100"/>
      <w:ind w:left="1540"/>
    </w:pPr>
  </w:style>
  <w:style w:type="paragraph" w:styleId="TM9">
    <w:name w:val="toc 9"/>
    <w:basedOn w:val="Normal"/>
    <w:next w:val="Normal"/>
    <w:autoRedefine/>
    <w:uiPriority w:val="39"/>
    <w:unhideWhenUsed/>
    <w:rsid w:val="007A4E19"/>
    <w:pPr>
      <w:spacing w:after="100"/>
      <w:ind w:left="1760"/>
    </w:pPr>
  </w:style>
  <w:style w:type="character" w:customStyle="1" w:styleId="mopen">
    <w:name w:val="mopen"/>
    <w:basedOn w:val="Policepardfaut"/>
    <w:rsid w:val="003A2DB1"/>
  </w:style>
  <w:style w:type="character" w:customStyle="1" w:styleId="mclose">
    <w:name w:val="mclose"/>
    <w:basedOn w:val="Policepardfaut"/>
    <w:rsid w:val="003A2DB1"/>
  </w:style>
  <w:style w:type="character" w:customStyle="1" w:styleId="vlist-s">
    <w:name w:val="vlist-s"/>
    <w:basedOn w:val="Policepardfaut"/>
    <w:rsid w:val="003A2DB1"/>
  </w:style>
  <w:style w:type="character" w:customStyle="1" w:styleId="mrel">
    <w:name w:val="mrel"/>
    <w:basedOn w:val="Policepardfaut"/>
    <w:rsid w:val="003A2DB1"/>
  </w:style>
  <w:style w:type="character" w:customStyle="1" w:styleId="mbin">
    <w:name w:val="mbin"/>
    <w:basedOn w:val="Policepardfaut"/>
    <w:rsid w:val="003A2DB1"/>
  </w:style>
  <w:style w:type="character" w:customStyle="1" w:styleId="katex-mathml">
    <w:name w:val="katex-mathml"/>
    <w:basedOn w:val="Policepardfaut"/>
    <w:rsid w:val="003A2DB1"/>
  </w:style>
  <w:style w:type="table" w:styleId="Grilledutableau">
    <w:name w:val="Table Grid"/>
    <w:basedOn w:val="TableauNormal"/>
    <w:uiPriority w:val="59"/>
    <w:rsid w:val="00C922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rameclaire-Accent5">
    <w:name w:val="Light Shading Accent 5"/>
    <w:basedOn w:val="TableauNormal"/>
    <w:uiPriority w:val="60"/>
    <w:rsid w:val="00C9226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4">
    <w:name w:val="Light Shading Accent 4"/>
    <w:basedOn w:val="TableauNormal"/>
    <w:uiPriority w:val="60"/>
    <w:rsid w:val="00C9226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eclaire-Accent4">
    <w:name w:val="Light List Accent 4"/>
    <w:basedOn w:val="TableauNormal"/>
    <w:uiPriority w:val="61"/>
    <w:rsid w:val="00C9226E"/>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webSettings.xml><?xml version="1.0" encoding="utf-8"?>
<w:webSettings xmlns:r="http://schemas.openxmlformats.org/officeDocument/2006/relationships" xmlns:w="http://schemas.openxmlformats.org/wordprocessingml/2006/main">
  <w:divs>
    <w:div w:id="2053272">
      <w:bodyDiv w:val="1"/>
      <w:marLeft w:val="0"/>
      <w:marRight w:val="0"/>
      <w:marTop w:val="0"/>
      <w:marBottom w:val="0"/>
      <w:divBdr>
        <w:top w:val="none" w:sz="0" w:space="0" w:color="auto"/>
        <w:left w:val="none" w:sz="0" w:space="0" w:color="auto"/>
        <w:bottom w:val="none" w:sz="0" w:space="0" w:color="auto"/>
        <w:right w:val="none" w:sz="0" w:space="0" w:color="auto"/>
      </w:divBdr>
      <w:divsChild>
        <w:div w:id="1062631295">
          <w:marLeft w:val="0"/>
          <w:marRight w:val="0"/>
          <w:marTop w:val="0"/>
          <w:marBottom w:val="0"/>
          <w:divBdr>
            <w:top w:val="none" w:sz="0" w:space="0" w:color="auto"/>
            <w:left w:val="none" w:sz="0" w:space="0" w:color="auto"/>
            <w:bottom w:val="none" w:sz="0" w:space="0" w:color="auto"/>
            <w:right w:val="none" w:sz="0" w:space="0" w:color="auto"/>
          </w:divBdr>
        </w:div>
      </w:divsChild>
    </w:div>
    <w:div w:id="18900210">
      <w:bodyDiv w:val="1"/>
      <w:marLeft w:val="0"/>
      <w:marRight w:val="0"/>
      <w:marTop w:val="0"/>
      <w:marBottom w:val="0"/>
      <w:divBdr>
        <w:top w:val="none" w:sz="0" w:space="0" w:color="auto"/>
        <w:left w:val="none" w:sz="0" w:space="0" w:color="auto"/>
        <w:bottom w:val="none" w:sz="0" w:space="0" w:color="auto"/>
        <w:right w:val="none" w:sz="0" w:space="0" w:color="auto"/>
      </w:divBdr>
      <w:divsChild>
        <w:div w:id="1034044321">
          <w:marLeft w:val="0"/>
          <w:marRight w:val="0"/>
          <w:marTop w:val="0"/>
          <w:marBottom w:val="0"/>
          <w:divBdr>
            <w:top w:val="none" w:sz="0" w:space="0" w:color="auto"/>
            <w:left w:val="none" w:sz="0" w:space="0" w:color="auto"/>
            <w:bottom w:val="none" w:sz="0" w:space="0" w:color="auto"/>
            <w:right w:val="none" w:sz="0" w:space="0" w:color="auto"/>
          </w:divBdr>
        </w:div>
      </w:divsChild>
    </w:div>
    <w:div w:id="26219763">
      <w:bodyDiv w:val="1"/>
      <w:marLeft w:val="0"/>
      <w:marRight w:val="0"/>
      <w:marTop w:val="0"/>
      <w:marBottom w:val="0"/>
      <w:divBdr>
        <w:top w:val="none" w:sz="0" w:space="0" w:color="auto"/>
        <w:left w:val="none" w:sz="0" w:space="0" w:color="auto"/>
        <w:bottom w:val="none" w:sz="0" w:space="0" w:color="auto"/>
        <w:right w:val="none" w:sz="0" w:space="0" w:color="auto"/>
      </w:divBdr>
      <w:divsChild>
        <w:div w:id="843201699">
          <w:marLeft w:val="0"/>
          <w:marRight w:val="0"/>
          <w:marTop w:val="0"/>
          <w:marBottom w:val="0"/>
          <w:divBdr>
            <w:top w:val="none" w:sz="0" w:space="0" w:color="auto"/>
            <w:left w:val="none" w:sz="0" w:space="0" w:color="auto"/>
            <w:bottom w:val="none" w:sz="0" w:space="0" w:color="auto"/>
            <w:right w:val="none" w:sz="0" w:space="0" w:color="auto"/>
          </w:divBdr>
          <w:divsChild>
            <w:div w:id="202139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8715">
      <w:bodyDiv w:val="1"/>
      <w:marLeft w:val="0"/>
      <w:marRight w:val="0"/>
      <w:marTop w:val="0"/>
      <w:marBottom w:val="0"/>
      <w:divBdr>
        <w:top w:val="none" w:sz="0" w:space="0" w:color="auto"/>
        <w:left w:val="none" w:sz="0" w:space="0" w:color="auto"/>
        <w:bottom w:val="none" w:sz="0" w:space="0" w:color="auto"/>
        <w:right w:val="none" w:sz="0" w:space="0" w:color="auto"/>
      </w:divBdr>
    </w:div>
    <w:div w:id="100535656">
      <w:bodyDiv w:val="1"/>
      <w:marLeft w:val="0"/>
      <w:marRight w:val="0"/>
      <w:marTop w:val="0"/>
      <w:marBottom w:val="0"/>
      <w:divBdr>
        <w:top w:val="none" w:sz="0" w:space="0" w:color="auto"/>
        <w:left w:val="none" w:sz="0" w:space="0" w:color="auto"/>
        <w:bottom w:val="none" w:sz="0" w:space="0" w:color="auto"/>
        <w:right w:val="none" w:sz="0" w:space="0" w:color="auto"/>
      </w:divBdr>
    </w:div>
    <w:div w:id="104271242">
      <w:bodyDiv w:val="1"/>
      <w:marLeft w:val="0"/>
      <w:marRight w:val="0"/>
      <w:marTop w:val="0"/>
      <w:marBottom w:val="0"/>
      <w:divBdr>
        <w:top w:val="none" w:sz="0" w:space="0" w:color="auto"/>
        <w:left w:val="none" w:sz="0" w:space="0" w:color="auto"/>
        <w:bottom w:val="none" w:sz="0" w:space="0" w:color="auto"/>
        <w:right w:val="none" w:sz="0" w:space="0" w:color="auto"/>
      </w:divBdr>
    </w:div>
    <w:div w:id="109326923">
      <w:bodyDiv w:val="1"/>
      <w:marLeft w:val="0"/>
      <w:marRight w:val="0"/>
      <w:marTop w:val="0"/>
      <w:marBottom w:val="0"/>
      <w:divBdr>
        <w:top w:val="none" w:sz="0" w:space="0" w:color="auto"/>
        <w:left w:val="none" w:sz="0" w:space="0" w:color="auto"/>
        <w:bottom w:val="none" w:sz="0" w:space="0" w:color="auto"/>
        <w:right w:val="none" w:sz="0" w:space="0" w:color="auto"/>
      </w:divBdr>
      <w:divsChild>
        <w:div w:id="1187595942">
          <w:marLeft w:val="0"/>
          <w:marRight w:val="0"/>
          <w:marTop w:val="0"/>
          <w:marBottom w:val="0"/>
          <w:divBdr>
            <w:top w:val="none" w:sz="0" w:space="0" w:color="auto"/>
            <w:left w:val="none" w:sz="0" w:space="0" w:color="auto"/>
            <w:bottom w:val="none" w:sz="0" w:space="0" w:color="auto"/>
            <w:right w:val="none" w:sz="0" w:space="0" w:color="auto"/>
          </w:divBdr>
          <w:divsChild>
            <w:div w:id="10539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0389">
      <w:bodyDiv w:val="1"/>
      <w:marLeft w:val="0"/>
      <w:marRight w:val="0"/>
      <w:marTop w:val="0"/>
      <w:marBottom w:val="0"/>
      <w:divBdr>
        <w:top w:val="none" w:sz="0" w:space="0" w:color="auto"/>
        <w:left w:val="none" w:sz="0" w:space="0" w:color="auto"/>
        <w:bottom w:val="none" w:sz="0" w:space="0" w:color="auto"/>
        <w:right w:val="none" w:sz="0" w:space="0" w:color="auto"/>
      </w:divBdr>
      <w:divsChild>
        <w:div w:id="1549604012">
          <w:marLeft w:val="0"/>
          <w:marRight w:val="0"/>
          <w:marTop w:val="0"/>
          <w:marBottom w:val="0"/>
          <w:divBdr>
            <w:top w:val="none" w:sz="0" w:space="0" w:color="auto"/>
            <w:left w:val="none" w:sz="0" w:space="0" w:color="auto"/>
            <w:bottom w:val="none" w:sz="0" w:space="0" w:color="auto"/>
            <w:right w:val="none" w:sz="0" w:space="0" w:color="auto"/>
          </w:divBdr>
        </w:div>
      </w:divsChild>
    </w:div>
    <w:div w:id="153380651">
      <w:bodyDiv w:val="1"/>
      <w:marLeft w:val="0"/>
      <w:marRight w:val="0"/>
      <w:marTop w:val="0"/>
      <w:marBottom w:val="0"/>
      <w:divBdr>
        <w:top w:val="none" w:sz="0" w:space="0" w:color="auto"/>
        <w:left w:val="none" w:sz="0" w:space="0" w:color="auto"/>
        <w:bottom w:val="none" w:sz="0" w:space="0" w:color="auto"/>
        <w:right w:val="none" w:sz="0" w:space="0" w:color="auto"/>
      </w:divBdr>
    </w:div>
    <w:div w:id="158813867">
      <w:bodyDiv w:val="1"/>
      <w:marLeft w:val="0"/>
      <w:marRight w:val="0"/>
      <w:marTop w:val="0"/>
      <w:marBottom w:val="0"/>
      <w:divBdr>
        <w:top w:val="none" w:sz="0" w:space="0" w:color="auto"/>
        <w:left w:val="none" w:sz="0" w:space="0" w:color="auto"/>
        <w:bottom w:val="none" w:sz="0" w:space="0" w:color="auto"/>
        <w:right w:val="none" w:sz="0" w:space="0" w:color="auto"/>
      </w:divBdr>
    </w:div>
    <w:div w:id="172306494">
      <w:bodyDiv w:val="1"/>
      <w:marLeft w:val="0"/>
      <w:marRight w:val="0"/>
      <w:marTop w:val="0"/>
      <w:marBottom w:val="0"/>
      <w:divBdr>
        <w:top w:val="none" w:sz="0" w:space="0" w:color="auto"/>
        <w:left w:val="none" w:sz="0" w:space="0" w:color="auto"/>
        <w:bottom w:val="none" w:sz="0" w:space="0" w:color="auto"/>
        <w:right w:val="none" w:sz="0" w:space="0" w:color="auto"/>
      </w:divBdr>
    </w:div>
    <w:div w:id="245382788">
      <w:bodyDiv w:val="1"/>
      <w:marLeft w:val="0"/>
      <w:marRight w:val="0"/>
      <w:marTop w:val="0"/>
      <w:marBottom w:val="0"/>
      <w:divBdr>
        <w:top w:val="none" w:sz="0" w:space="0" w:color="auto"/>
        <w:left w:val="none" w:sz="0" w:space="0" w:color="auto"/>
        <w:bottom w:val="none" w:sz="0" w:space="0" w:color="auto"/>
        <w:right w:val="none" w:sz="0" w:space="0" w:color="auto"/>
      </w:divBdr>
    </w:div>
    <w:div w:id="397869442">
      <w:bodyDiv w:val="1"/>
      <w:marLeft w:val="0"/>
      <w:marRight w:val="0"/>
      <w:marTop w:val="0"/>
      <w:marBottom w:val="0"/>
      <w:divBdr>
        <w:top w:val="none" w:sz="0" w:space="0" w:color="auto"/>
        <w:left w:val="none" w:sz="0" w:space="0" w:color="auto"/>
        <w:bottom w:val="none" w:sz="0" w:space="0" w:color="auto"/>
        <w:right w:val="none" w:sz="0" w:space="0" w:color="auto"/>
      </w:divBdr>
      <w:divsChild>
        <w:div w:id="375394743">
          <w:marLeft w:val="0"/>
          <w:marRight w:val="0"/>
          <w:marTop w:val="0"/>
          <w:marBottom w:val="0"/>
          <w:divBdr>
            <w:top w:val="none" w:sz="0" w:space="0" w:color="auto"/>
            <w:left w:val="none" w:sz="0" w:space="0" w:color="auto"/>
            <w:bottom w:val="none" w:sz="0" w:space="0" w:color="auto"/>
            <w:right w:val="none" w:sz="0" w:space="0" w:color="auto"/>
          </w:divBdr>
        </w:div>
      </w:divsChild>
    </w:div>
    <w:div w:id="404377561">
      <w:bodyDiv w:val="1"/>
      <w:marLeft w:val="0"/>
      <w:marRight w:val="0"/>
      <w:marTop w:val="0"/>
      <w:marBottom w:val="0"/>
      <w:divBdr>
        <w:top w:val="none" w:sz="0" w:space="0" w:color="auto"/>
        <w:left w:val="none" w:sz="0" w:space="0" w:color="auto"/>
        <w:bottom w:val="none" w:sz="0" w:space="0" w:color="auto"/>
        <w:right w:val="none" w:sz="0" w:space="0" w:color="auto"/>
      </w:divBdr>
    </w:div>
    <w:div w:id="500969847">
      <w:bodyDiv w:val="1"/>
      <w:marLeft w:val="0"/>
      <w:marRight w:val="0"/>
      <w:marTop w:val="0"/>
      <w:marBottom w:val="0"/>
      <w:divBdr>
        <w:top w:val="none" w:sz="0" w:space="0" w:color="auto"/>
        <w:left w:val="none" w:sz="0" w:space="0" w:color="auto"/>
        <w:bottom w:val="none" w:sz="0" w:space="0" w:color="auto"/>
        <w:right w:val="none" w:sz="0" w:space="0" w:color="auto"/>
      </w:divBdr>
      <w:divsChild>
        <w:div w:id="1448961876">
          <w:marLeft w:val="0"/>
          <w:marRight w:val="0"/>
          <w:marTop w:val="0"/>
          <w:marBottom w:val="0"/>
          <w:divBdr>
            <w:top w:val="none" w:sz="0" w:space="0" w:color="auto"/>
            <w:left w:val="none" w:sz="0" w:space="0" w:color="auto"/>
            <w:bottom w:val="none" w:sz="0" w:space="0" w:color="auto"/>
            <w:right w:val="none" w:sz="0" w:space="0" w:color="auto"/>
          </w:divBdr>
        </w:div>
      </w:divsChild>
    </w:div>
    <w:div w:id="580482561">
      <w:bodyDiv w:val="1"/>
      <w:marLeft w:val="0"/>
      <w:marRight w:val="0"/>
      <w:marTop w:val="0"/>
      <w:marBottom w:val="0"/>
      <w:divBdr>
        <w:top w:val="none" w:sz="0" w:space="0" w:color="auto"/>
        <w:left w:val="none" w:sz="0" w:space="0" w:color="auto"/>
        <w:bottom w:val="none" w:sz="0" w:space="0" w:color="auto"/>
        <w:right w:val="none" w:sz="0" w:space="0" w:color="auto"/>
      </w:divBdr>
      <w:divsChild>
        <w:div w:id="2126190146">
          <w:marLeft w:val="0"/>
          <w:marRight w:val="0"/>
          <w:marTop w:val="0"/>
          <w:marBottom w:val="0"/>
          <w:divBdr>
            <w:top w:val="none" w:sz="0" w:space="0" w:color="auto"/>
            <w:left w:val="none" w:sz="0" w:space="0" w:color="auto"/>
            <w:bottom w:val="none" w:sz="0" w:space="0" w:color="auto"/>
            <w:right w:val="none" w:sz="0" w:space="0" w:color="auto"/>
          </w:divBdr>
          <w:divsChild>
            <w:div w:id="4515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99932">
      <w:bodyDiv w:val="1"/>
      <w:marLeft w:val="0"/>
      <w:marRight w:val="0"/>
      <w:marTop w:val="0"/>
      <w:marBottom w:val="0"/>
      <w:divBdr>
        <w:top w:val="none" w:sz="0" w:space="0" w:color="auto"/>
        <w:left w:val="none" w:sz="0" w:space="0" w:color="auto"/>
        <w:bottom w:val="none" w:sz="0" w:space="0" w:color="auto"/>
        <w:right w:val="none" w:sz="0" w:space="0" w:color="auto"/>
      </w:divBdr>
      <w:divsChild>
        <w:div w:id="858540655">
          <w:marLeft w:val="0"/>
          <w:marRight w:val="0"/>
          <w:marTop w:val="0"/>
          <w:marBottom w:val="0"/>
          <w:divBdr>
            <w:top w:val="none" w:sz="0" w:space="0" w:color="auto"/>
            <w:left w:val="none" w:sz="0" w:space="0" w:color="auto"/>
            <w:bottom w:val="none" w:sz="0" w:space="0" w:color="auto"/>
            <w:right w:val="none" w:sz="0" w:space="0" w:color="auto"/>
          </w:divBdr>
        </w:div>
      </w:divsChild>
    </w:div>
    <w:div w:id="659894859">
      <w:bodyDiv w:val="1"/>
      <w:marLeft w:val="0"/>
      <w:marRight w:val="0"/>
      <w:marTop w:val="0"/>
      <w:marBottom w:val="0"/>
      <w:divBdr>
        <w:top w:val="none" w:sz="0" w:space="0" w:color="auto"/>
        <w:left w:val="none" w:sz="0" w:space="0" w:color="auto"/>
        <w:bottom w:val="none" w:sz="0" w:space="0" w:color="auto"/>
        <w:right w:val="none" w:sz="0" w:space="0" w:color="auto"/>
      </w:divBdr>
    </w:div>
    <w:div w:id="726537322">
      <w:bodyDiv w:val="1"/>
      <w:marLeft w:val="0"/>
      <w:marRight w:val="0"/>
      <w:marTop w:val="0"/>
      <w:marBottom w:val="0"/>
      <w:divBdr>
        <w:top w:val="none" w:sz="0" w:space="0" w:color="auto"/>
        <w:left w:val="none" w:sz="0" w:space="0" w:color="auto"/>
        <w:bottom w:val="none" w:sz="0" w:space="0" w:color="auto"/>
        <w:right w:val="none" w:sz="0" w:space="0" w:color="auto"/>
      </w:divBdr>
      <w:divsChild>
        <w:div w:id="827135890">
          <w:marLeft w:val="0"/>
          <w:marRight w:val="0"/>
          <w:marTop w:val="0"/>
          <w:marBottom w:val="0"/>
          <w:divBdr>
            <w:top w:val="none" w:sz="0" w:space="0" w:color="auto"/>
            <w:left w:val="none" w:sz="0" w:space="0" w:color="auto"/>
            <w:bottom w:val="none" w:sz="0" w:space="0" w:color="auto"/>
            <w:right w:val="none" w:sz="0" w:space="0" w:color="auto"/>
          </w:divBdr>
          <w:divsChild>
            <w:div w:id="1896964311">
              <w:marLeft w:val="0"/>
              <w:marRight w:val="0"/>
              <w:marTop w:val="0"/>
              <w:marBottom w:val="0"/>
              <w:divBdr>
                <w:top w:val="none" w:sz="0" w:space="0" w:color="auto"/>
                <w:left w:val="none" w:sz="0" w:space="0" w:color="auto"/>
                <w:bottom w:val="none" w:sz="0" w:space="0" w:color="auto"/>
                <w:right w:val="none" w:sz="0" w:space="0" w:color="auto"/>
              </w:divBdr>
              <w:divsChild>
                <w:div w:id="920725259">
                  <w:marLeft w:val="0"/>
                  <w:marRight w:val="0"/>
                  <w:marTop w:val="0"/>
                  <w:marBottom w:val="0"/>
                  <w:divBdr>
                    <w:top w:val="none" w:sz="0" w:space="0" w:color="auto"/>
                    <w:left w:val="none" w:sz="0" w:space="0" w:color="auto"/>
                    <w:bottom w:val="none" w:sz="0" w:space="0" w:color="auto"/>
                    <w:right w:val="none" w:sz="0" w:space="0" w:color="auto"/>
                  </w:divBdr>
                  <w:divsChild>
                    <w:div w:id="46269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297805">
      <w:bodyDiv w:val="1"/>
      <w:marLeft w:val="0"/>
      <w:marRight w:val="0"/>
      <w:marTop w:val="0"/>
      <w:marBottom w:val="0"/>
      <w:divBdr>
        <w:top w:val="none" w:sz="0" w:space="0" w:color="auto"/>
        <w:left w:val="none" w:sz="0" w:space="0" w:color="auto"/>
        <w:bottom w:val="none" w:sz="0" w:space="0" w:color="auto"/>
        <w:right w:val="none" w:sz="0" w:space="0" w:color="auto"/>
      </w:divBdr>
      <w:divsChild>
        <w:div w:id="772675343">
          <w:marLeft w:val="0"/>
          <w:marRight w:val="0"/>
          <w:marTop w:val="0"/>
          <w:marBottom w:val="0"/>
          <w:divBdr>
            <w:top w:val="none" w:sz="0" w:space="0" w:color="auto"/>
            <w:left w:val="none" w:sz="0" w:space="0" w:color="auto"/>
            <w:bottom w:val="none" w:sz="0" w:space="0" w:color="auto"/>
            <w:right w:val="none" w:sz="0" w:space="0" w:color="auto"/>
          </w:divBdr>
        </w:div>
      </w:divsChild>
    </w:div>
    <w:div w:id="782459915">
      <w:bodyDiv w:val="1"/>
      <w:marLeft w:val="0"/>
      <w:marRight w:val="0"/>
      <w:marTop w:val="0"/>
      <w:marBottom w:val="0"/>
      <w:divBdr>
        <w:top w:val="none" w:sz="0" w:space="0" w:color="auto"/>
        <w:left w:val="none" w:sz="0" w:space="0" w:color="auto"/>
        <w:bottom w:val="none" w:sz="0" w:space="0" w:color="auto"/>
        <w:right w:val="none" w:sz="0" w:space="0" w:color="auto"/>
      </w:divBdr>
      <w:divsChild>
        <w:div w:id="1864321287">
          <w:marLeft w:val="0"/>
          <w:marRight w:val="0"/>
          <w:marTop w:val="0"/>
          <w:marBottom w:val="0"/>
          <w:divBdr>
            <w:top w:val="none" w:sz="0" w:space="0" w:color="auto"/>
            <w:left w:val="none" w:sz="0" w:space="0" w:color="auto"/>
            <w:bottom w:val="none" w:sz="0" w:space="0" w:color="auto"/>
            <w:right w:val="none" w:sz="0" w:space="0" w:color="auto"/>
          </w:divBdr>
        </w:div>
      </w:divsChild>
    </w:div>
    <w:div w:id="787355489">
      <w:bodyDiv w:val="1"/>
      <w:marLeft w:val="0"/>
      <w:marRight w:val="0"/>
      <w:marTop w:val="0"/>
      <w:marBottom w:val="0"/>
      <w:divBdr>
        <w:top w:val="none" w:sz="0" w:space="0" w:color="auto"/>
        <w:left w:val="none" w:sz="0" w:space="0" w:color="auto"/>
        <w:bottom w:val="none" w:sz="0" w:space="0" w:color="auto"/>
        <w:right w:val="none" w:sz="0" w:space="0" w:color="auto"/>
      </w:divBdr>
    </w:div>
    <w:div w:id="820997712">
      <w:bodyDiv w:val="1"/>
      <w:marLeft w:val="0"/>
      <w:marRight w:val="0"/>
      <w:marTop w:val="0"/>
      <w:marBottom w:val="0"/>
      <w:divBdr>
        <w:top w:val="none" w:sz="0" w:space="0" w:color="auto"/>
        <w:left w:val="none" w:sz="0" w:space="0" w:color="auto"/>
        <w:bottom w:val="none" w:sz="0" w:space="0" w:color="auto"/>
        <w:right w:val="none" w:sz="0" w:space="0" w:color="auto"/>
      </w:divBdr>
    </w:div>
    <w:div w:id="914557308">
      <w:bodyDiv w:val="1"/>
      <w:marLeft w:val="0"/>
      <w:marRight w:val="0"/>
      <w:marTop w:val="0"/>
      <w:marBottom w:val="0"/>
      <w:divBdr>
        <w:top w:val="none" w:sz="0" w:space="0" w:color="auto"/>
        <w:left w:val="none" w:sz="0" w:space="0" w:color="auto"/>
        <w:bottom w:val="none" w:sz="0" w:space="0" w:color="auto"/>
        <w:right w:val="none" w:sz="0" w:space="0" w:color="auto"/>
      </w:divBdr>
      <w:divsChild>
        <w:div w:id="846208603">
          <w:marLeft w:val="0"/>
          <w:marRight w:val="0"/>
          <w:marTop w:val="0"/>
          <w:marBottom w:val="0"/>
          <w:divBdr>
            <w:top w:val="none" w:sz="0" w:space="0" w:color="auto"/>
            <w:left w:val="none" w:sz="0" w:space="0" w:color="auto"/>
            <w:bottom w:val="none" w:sz="0" w:space="0" w:color="auto"/>
            <w:right w:val="none" w:sz="0" w:space="0" w:color="auto"/>
          </w:divBdr>
          <w:divsChild>
            <w:div w:id="21813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0167">
      <w:bodyDiv w:val="1"/>
      <w:marLeft w:val="0"/>
      <w:marRight w:val="0"/>
      <w:marTop w:val="0"/>
      <w:marBottom w:val="0"/>
      <w:divBdr>
        <w:top w:val="none" w:sz="0" w:space="0" w:color="auto"/>
        <w:left w:val="none" w:sz="0" w:space="0" w:color="auto"/>
        <w:bottom w:val="none" w:sz="0" w:space="0" w:color="auto"/>
        <w:right w:val="none" w:sz="0" w:space="0" w:color="auto"/>
      </w:divBdr>
      <w:divsChild>
        <w:div w:id="310525014">
          <w:marLeft w:val="0"/>
          <w:marRight w:val="0"/>
          <w:marTop w:val="0"/>
          <w:marBottom w:val="0"/>
          <w:divBdr>
            <w:top w:val="none" w:sz="0" w:space="0" w:color="auto"/>
            <w:left w:val="none" w:sz="0" w:space="0" w:color="auto"/>
            <w:bottom w:val="none" w:sz="0" w:space="0" w:color="auto"/>
            <w:right w:val="none" w:sz="0" w:space="0" w:color="auto"/>
          </w:divBdr>
        </w:div>
      </w:divsChild>
    </w:div>
    <w:div w:id="930696936">
      <w:bodyDiv w:val="1"/>
      <w:marLeft w:val="0"/>
      <w:marRight w:val="0"/>
      <w:marTop w:val="0"/>
      <w:marBottom w:val="0"/>
      <w:divBdr>
        <w:top w:val="none" w:sz="0" w:space="0" w:color="auto"/>
        <w:left w:val="none" w:sz="0" w:space="0" w:color="auto"/>
        <w:bottom w:val="none" w:sz="0" w:space="0" w:color="auto"/>
        <w:right w:val="none" w:sz="0" w:space="0" w:color="auto"/>
      </w:divBdr>
      <w:divsChild>
        <w:div w:id="1209536815">
          <w:marLeft w:val="0"/>
          <w:marRight w:val="0"/>
          <w:marTop w:val="0"/>
          <w:marBottom w:val="0"/>
          <w:divBdr>
            <w:top w:val="none" w:sz="0" w:space="0" w:color="auto"/>
            <w:left w:val="none" w:sz="0" w:space="0" w:color="auto"/>
            <w:bottom w:val="none" w:sz="0" w:space="0" w:color="auto"/>
            <w:right w:val="none" w:sz="0" w:space="0" w:color="auto"/>
          </w:divBdr>
        </w:div>
      </w:divsChild>
    </w:div>
    <w:div w:id="957689041">
      <w:bodyDiv w:val="1"/>
      <w:marLeft w:val="0"/>
      <w:marRight w:val="0"/>
      <w:marTop w:val="0"/>
      <w:marBottom w:val="0"/>
      <w:divBdr>
        <w:top w:val="none" w:sz="0" w:space="0" w:color="auto"/>
        <w:left w:val="none" w:sz="0" w:space="0" w:color="auto"/>
        <w:bottom w:val="none" w:sz="0" w:space="0" w:color="auto"/>
        <w:right w:val="none" w:sz="0" w:space="0" w:color="auto"/>
      </w:divBdr>
      <w:divsChild>
        <w:div w:id="877861591">
          <w:marLeft w:val="0"/>
          <w:marRight w:val="0"/>
          <w:marTop w:val="0"/>
          <w:marBottom w:val="0"/>
          <w:divBdr>
            <w:top w:val="none" w:sz="0" w:space="0" w:color="auto"/>
            <w:left w:val="none" w:sz="0" w:space="0" w:color="auto"/>
            <w:bottom w:val="none" w:sz="0" w:space="0" w:color="auto"/>
            <w:right w:val="none" w:sz="0" w:space="0" w:color="auto"/>
          </w:divBdr>
        </w:div>
      </w:divsChild>
    </w:div>
    <w:div w:id="1080441680">
      <w:bodyDiv w:val="1"/>
      <w:marLeft w:val="0"/>
      <w:marRight w:val="0"/>
      <w:marTop w:val="0"/>
      <w:marBottom w:val="0"/>
      <w:divBdr>
        <w:top w:val="none" w:sz="0" w:space="0" w:color="auto"/>
        <w:left w:val="none" w:sz="0" w:space="0" w:color="auto"/>
        <w:bottom w:val="none" w:sz="0" w:space="0" w:color="auto"/>
        <w:right w:val="none" w:sz="0" w:space="0" w:color="auto"/>
      </w:divBdr>
      <w:divsChild>
        <w:div w:id="709569844">
          <w:marLeft w:val="0"/>
          <w:marRight w:val="0"/>
          <w:marTop w:val="0"/>
          <w:marBottom w:val="0"/>
          <w:divBdr>
            <w:top w:val="none" w:sz="0" w:space="0" w:color="auto"/>
            <w:left w:val="none" w:sz="0" w:space="0" w:color="auto"/>
            <w:bottom w:val="none" w:sz="0" w:space="0" w:color="auto"/>
            <w:right w:val="none" w:sz="0" w:space="0" w:color="auto"/>
          </w:divBdr>
        </w:div>
      </w:divsChild>
    </w:div>
    <w:div w:id="1114205762">
      <w:bodyDiv w:val="1"/>
      <w:marLeft w:val="0"/>
      <w:marRight w:val="0"/>
      <w:marTop w:val="0"/>
      <w:marBottom w:val="0"/>
      <w:divBdr>
        <w:top w:val="none" w:sz="0" w:space="0" w:color="auto"/>
        <w:left w:val="none" w:sz="0" w:space="0" w:color="auto"/>
        <w:bottom w:val="none" w:sz="0" w:space="0" w:color="auto"/>
        <w:right w:val="none" w:sz="0" w:space="0" w:color="auto"/>
      </w:divBdr>
    </w:div>
    <w:div w:id="1137576737">
      <w:bodyDiv w:val="1"/>
      <w:marLeft w:val="0"/>
      <w:marRight w:val="0"/>
      <w:marTop w:val="0"/>
      <w:marBottom w:val="0"/>
      <w:divBdr>
        <w:top w:val="none" w:sz="0" w:space="0" w:color="auto"/>
        <w:left w:val="none" w:sz="0" w:space="0" w:color="auto"/>
        <w:bottom w:val="none" w:sz="0" w:space="0" w:color="auto"/>
        <w:right w:val="none" w:sz="0" w:space="0" w:color="auto"/>
      </w:divBdr>
    </w:div>
    <w:div w:id="1158838632">
      <w:bodyDiv w:val="1"/>
      <w:marLeft w:val="0"/>
      <w:marRight w:val="0"/>
      <w:marTop w:val="0"/>
      <w:marBottom w:val="0"/>
      <w:divBdr>
        <w:top w:val="none" w:sz="0" w:space="0" w:color="auto"/>
        <w:left w:val="none" w:sz="0" w:space="0" w:color="auto"/>
        <w:bottom w:val="none" w:sz="0" w:space="0" w:color="auto"/>
        <w:right w:val="none" w:sz="0" w:space="0" w:color="auto"/>
      </w:divBdr>
    </w:div>
    <w:div w:id="1166631382">
      <w:bodyDiv w:val="1"/>
      <w:marLeft w:val="0"/>
      <w:marRight w:val="0"/>
      <w:marTop w:val="0"/>
      <w:marBottom w:val="0"/>
      <w:divBdr>
        <w:top w:val="none" w:sz="0" w:space="0" w:color="auto"/>
        <w:left w:val="none" w:sz="0" w:space="0" w:color="auto"/>
        <w:bottom w:val="none" w:sz="0" w:space="0" w:color="auto"/>
        <w:right w:val="none" w:sz="0" w:space="0" w:color="auto"/>
      </w:divBdr>
    </w:div>
    <w:div w:id="1216503851">
      <w:bodyDiv w:val="1"/>
      <w:marLeft w:val="0"/>
      <w:marRight w:val="0"/>
      <w:marTop w:val="0"/>
      <w:marBottom w:val="0"/>
      <w:divBdr>
        <w:top w:val="none" w:sz="0" w:space="0" w:color="auto"/>
        <w:left w:val="none" w:sz="0" w:space="0" w:color="auto"/>
        <w:bottom w:val="none" w:sz="0" w:space="0" w:color="auto"/>
        <w:right w:val="none" w:sz="0" w:space="0" w:color="auto"/>
      </w:divBdr>
      <w:divsChild>
        <w:div w:id="1024526560">
          <w:marLeft w:val="0"/>
          <w:marRight w:val="0"/>
          <w:marTop w:val="0"/>
          <w:marBottom w:val="0"/>
          <w:divBdr>
            <w:top w:val="none" w:sz="0" w:space="0" w:color="auto"/>
            <w:left w:val="none" w:sz="0" w:space="0" w:color="auto"/>
            <w:bottom w:val="none" w:sz="0" w:space="0" w:color="auto"/>
            <w:right w:val="none" w:sz="0" w:space="0" w:color="auto"/>
          </w:divBdr>
          <w:divsChild>
            <w:div w:id="184249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6429">
      <w:bodyDiv w:val="1"/>
      <w:marLeft w:val="0"/>
      <w:marRight w:val="0"/>
      <w:marTop w:val="0"/>
      <w:marBottom w:val="0"/>
      <w:divBdr>
        <w:top w:val="none" w:sz="0" w:space="0" w:color="auto"/>
        <w:left w:val="none" w:sz="0" w:space="0" w:color="auto"/>
        <w:bottom w:val="none" w:sz="0" w:space="0" w:color="auto"/>
        <w:right w:val="none" w:sz="0" w:space="0" w:color="auto"/>
      </w:divBdr>
      <w:divsChild>
        <w:div w:id="2049527622">
          <w:marLeft w:val="0"/>
          <w:marRight w:val="0"/>
          <w:marTop w:val="0"/>
          <w:marBottom w:val="0"/>
          <w:divBdr>
            <w:top w:val="none" w:sz="0" w:space="0" w:color="auto"/>
            <w:left w:val="none" w:sz="0" w:space="0" w:color="auto"/>
            <w:bottom w:val="none" w:sz="0" w:space="0" w:color="auto"/>
            <w:right w:val="none" w:sz="0" w:space="0" w:color="auto"/>
          </w:divBdr>
        </w:div>
      </w:divsChild>
    </w:div>
    <w:div w:id="1280841549">
      <w:bodyDiv w:val="1"/>
      <w:marLeft w:val="0"/>
      <w:marRight w:val="0"/>
      <w:marTop w:val="0"/>
      <w:marBottom w:val="0"/>
      <w:divBdr>
        <w:top w:val="none" w:sz="0" w:space="0" w:color="auto"/>
        <w:left w:val="none" w:sz="0" w:space="0" w:color="auto"/>
        <w:bottom w:val="none" w:sz="0" w:space="0" w:color="auto"/>
        <w:right w:val="none" w:sz="0" w:space="0" w:color="auto"/>
      </w:divBdr>
      <w:divsChild>
        <w:div w:id="207302044">
          <w:marLeft w:val="0"/>
          <w:marRight w:val="0"/>
          <w:marTop w:val="0"/>
          <w:marBottom w:val="0"/>
          <w:divBdr>
            <w:top w:val="none" w:sz="0" w:space="0" w:color="auto"/>
            <w:left w:val="none" w:sz="0" w:space="0" w:color="auto"/>
            <w:bottom w:val="none" w:sz="0" w:space="0" w:color="auto"/>
            <w:right w:val="none" w:sz="0" w:space="0" w:color="auto"/>
          </w:divBdr>
        </w:div>
      </w:divsChild>
    </w:div>
    <w:div w:id="1348024305">
      <w:bodyDiv w:val="1"/>
      <w:marLeft w:val="0"/>
      <w:marRight w:val="0"/>
      <w:marTop w:val="0"/>
      <w:marBottom w:val="0"/>
      <w:divBdr>
        <w:top w:val="none" w:sz="0" w:space="0" w:color="auto"/>
        <w:left w:val="none" w:sz="0" w:space="0" w:color="auto"/>
        <w:bottom w:val="none" w:sz="0" w:space="0" w:color="auto"/>
        <w:right w:val="none" w:sz="0" w:space="0" w:color="auto"/>
      </w:divBdr>
      <w:divsChild>
        <w:div w:id="1660885102">
          <w:marLeft w:val="0"/>
          <w:marRight w:val="0"/>
          <w:marTop w:val="0"/>
          <w:marBottom w:val="0"/>
          <w:divBdr>
            <w:top w:val="none" w:sz="0" w:space="0" w:color="auto"/>
            <w:left w:val="none" w:sz="0" w:space="0" w:color="auto"/>
            <w:bottom w:val="none" w:sz="0" w:space="0" w:color="auto"/>
            <w:right w:val="none" w:sz="0" w:space="0" w:color="auto"/>
          </w:divBdr>
          <w:divsChild>
            <w:div w:id="32455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8748">
      <w:bodyDiv w:val="1"/>
      <w:marLeft w:val="0"/>
      <w:marRight w:val="0"/>
      <w:marTop w:val="0"/>
      <w:marBottom w:val="0"/>
      <w:divBdr>
        <w:top w:val="none" w:sz="0" w:space="0" w:color="auto"/>
        <w:left w:val="none" w:sz="0" w:space="0" w:color="auto"/>
        <w:bottom w:val="none" w:sz="0" w:space="0" w:color="auto"/>
        <w:right w:val="none" w:sz="0" w:space="0" w:color="auto"/>
      </w:divBdr>
      <w:divsChild>
        <w:div w:id="1081022334">
          <w:marLeft w:val="0"/>
          <w:marRight w:val="0"/>
          <w:marTop w:val="0"/>
          <w:marBottom w:val="0"/>
          <w:divBdr>
            <w:top w:val="none" w:sz="0" w:space="0" w:color="auto"/>
            <w:left w:val="none" w:sz="0" w:space="0" w:color="auto"/>
            <w:bottom w:val="none" w:sz="0" w:space="0" w:color="auto"/>
            <w:right w:val="none" w:sz="0" w:space="0" w:color="auto"/>
          </w:divBdr>
        </w:div>
      </w:divsChild>
    </w:div>
    <w:div w:id="1368991769">
      <w:bodyDiv w:val="1"/>
      <w:marLeft w:val="0"/>
      <w:marRight w:val="0"/>
      <w:marTop w:val="0"/>
      <w:marBottom w:val="0"/>
      <w:divBdr>
        <w:top w:val="none" w:sz="0" w:space="0" w:color="auto"/>
        <w:left w:val="none" w:sz="0" w:space="0" w:color="auto"/>
        <w:bottom w:val="none" w:sz="0" w:space="0" w:color="auto"/>
        <w:right w:val="none" w:sz="0" w:space="0" w:color="auto"/>
      </w:divBdr>
      <w:divsChild>
        <w:div w:id="473065885">
          <w:marLeft w:val="0"/>
          <w:marRight w:val="0"/>
          <w:marTop w:val="0"/>
          <w:marBottom w:val="0"/>
          <w:divBdr>
            <w:top w:val="none" w:sz="0" w:space="0" w:color="auto"/>
            <w:left w:val="none" w:sz="0" w:space="0" w:color="auto"/>
            <w:bottom w:val="none" w:sz="0" w:space="0" w:color="auto"/>
            <w:right w:val="none" w:sz="0" w:space="0" w:color="auto"/>
          </w:divBdr>
        </w:div>
      </w:divsChild>
    </w:div>
    <w:div w:id="1377007209">
      <w:bodyDiv w:val="1"/>
      <w:marLeft w:val="0"/>
      <w:marRight w:val="0"/>
      <w:marTop w:val="0"/>
      <w:marBottom w:val="0"/>
      <w:divBdr>
        <w:top w:val="none" w:sz="0" w:space="0" w:color="auto"/>
        <w:left w:val="none" w:sz="0" w:space="0" w:color="auto"/>
        <w:bottom w:val="none" w:sz="0" w:space="0" w:color="auto"/>
        <w:right w:val="none" w:sz="0" w:space="0" w:color="auto"/>
      </w:divBdr>
      <w:divsChild>
        <w:div w:id="1385254359">
          <w:marLeft w:val="0"/>
          <w:marRight w:val="0"/>
          <w:marTop w:val="0"/>
          <w:marBottom w:val="0"/>
          <w:divBdr>
            <w:top w:val="none" w:sz="0" w:space="0" w:color="auto"/>
            <w:left w:val="none" w:sz="0" w:space="0" w:color="auto"/>
            <w:bottom w:val="none" w:sz="0" w:space="0" w:color="auto"/>
            <w:right w:val="none" w:sz="0" w:space="0" w:color="auto"/>
          </w:divBdr>
        </w:div>
      </w:divsChild>
    </w:div>
    <w:div w:id="1410467540">
      <w:bodyDiv w:val="1"/>
      <w:marLeft w:val="0"/>
      <w:marRight w:val="0"/>
      <w:marTop w:val="0"/>
      <w:marBottom w:val="0"/>
      <w:divBdr>
        <w:top w:val="none" w:sz="0" w:space="0" w:color="auto"/>
        <w:left w:val="none" w:sz="0" w:space="0" w:color="auto"/>
        <w:bottom w:val="none" w:sz="0" w:space="0" w:color="auto"/>
        <w:right w:val="none" w:sz="0" w:space="0" w:color="auto"/>
      </w:divBdr>
      <w:divsChild>
        <w:div w:id="45952082">
          <w:marLeft w:val="0"/>
          <w:marRight w:val="0"/>
          <w:marTop w:val="0"/>
          <w:marBottom w:val="0"/>
          <w:divBdr>
            <w:top w:val="none" w:sz="0" w:space="0" w:color="auto"/>
            <w:left w:val="none" w:sz="0" w:space="0" w:color="auto"/>
            <w:bottom w:val="none" w:sz="0" w:space="0" w:color="auto"/>
            <w:right w:val="none" w:sz="0" w:space="0" w:color="auto"/>
          </w:divBdr>
        </w:div>
      </w:divsChild>
    </w:div>
    <w:div w:id="1453523914">
      <w:bodyDiv w:val="1"/>
      <w:marLeft w:val="0"/>
      <w:marRight w:val="0"/>
      <w:marTop w:val="0"/>
      <w:marBottom w:val="0"/>
      <w:divBdr>
        <w:top w:val="none" w:sz="0" w:space="0" w:color="auto"/>
        <w:left w:val="none" w:sz="0" w:space="0" w:color="auto"/>
        <w:bottom w:val="none" w:sz="0" w:space="0" w:color="auto"/>
        <w:right w:val="none" w:sz="0" w:space="0" w:color="auto"/>
      </w:divBdr>
      <w:divsChild>
        <w:div w:id="212741586">
          <w:marLeft w:val="0"/>
          <w:marRight w:val="0"/>
          <w:marTop w:val="0"/>
          <w:marBottom w:val="0"/>
          <w:divBdr>
            <w:top w:val="none" w:sz="0" w:space="0" w:color="auto"/>
            <w:left w:val="none" w:sz="0" w:space="0" w:color="auto"/>
            <w:bottom w:val="none" w:sz="0" w:space="0" w:color="auto"/>
            <w:right w:val="none" w:sz="0" w:space="0" w:color="auto"/>
          </w:divBdr>
        </w:div>
      </w:divsChild>
    </w:div>
    <w:div w:id="1502811635">
      <w:bodyDiv w:val="1"/>
      <w:marLeft w:val="0"/>
      <w:marRight w:val="0"/>
      <w:marTop w:val="0"/>
      <w:marBottom w:val="0"/>
      <w:divBdr>
        <w:top w:val="none" w:sz="0" w:space="0" w:color="auto"/>
        <w:left w:val="none" w:sz="0" w:space="0" w:color="auto"/>
        <w:bottom w:val="none" w:sz="0" w:space="0" w:color="auto"/>
        <w:right w:val="none" w:sz="0" w:space="0" w:color="auto"/>
      </w:divBdr>
    </w:div>
    <w:div w:id="1622297259">
      <w:bodyDiv w:val="1"/>
      <w:marLeft w:val="0"/>
      <w:marRight w:val="0"/>
      <w:marTop w:val="0"/>
      <w:marBottom w:val="0"/>
      <w:divBdr>
        <w:top w:val="none" w:sz="0" w:space="0" w:color="auto"/>
        <w:left w:val="none" w:sz="0" w:space="0" w:color="auto"/>
        <w:bottom w:val="none" w:sz="0" w:space="0" w:color="auto"/>
        <w:right w:val="none" w:sz="0" w:space="0" w:color="auto"/>
      </w:divBdr>
    </w:div>
    <w:div w:id="1636834517">
      <w:bodyDiv w:val="1"/>
      <w:marLeft w:val="0"/>
      <w:marRight w:val="0"/>
      <w:marTop w:val="0"/>
      <w:marBottom w:val="0"/>
      <w:divBdr>
        <w:top w:val="none" w:sz="0" w:space="0" w:color="auto"/>
        <w:left w:val="none" w:sz="0" w:space="0" w:color="auto"/>
        <w:bottom w:val="none" w:sz="0" w:space="0" w:color="auto"/>
        <w:right w:val="none" w:sz="0" w:space="0" w:color="auto"/>
      </w:divBdr>
      <w:divsChild>
        <w:div w:id="1787189226">
          <w:marLeft w:val="0"/>
          <w:marRight w:val="0"/>
          <w:marTop w:val="0"/>
          <w:marBottom w:val="0"/>
          <w:divBdr>
            <w:top w:val="none" w:sz="0" w:space="0" w:color="auto"/>
            <w:left w:val="none" w:sz="0" w:space="0" w:color="auto"/>
            <w:bottom w:val="none" w:sz="0" w:space="0" w:color="auto"/>
            <w:right w:val="none" w:sz="0" w:space="0" w:color="auto"/>
          </w:divBdr>
          <w:divsChild>
            <w:div w:id="135734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96459">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700008573">
      <w:bodyDiv w:val="1"/>
      <w:marLeft w:val="0"/>
      <w:marRight w:val="0"/>
      <w:marTop w:val="0"/>
      <w:marBottom w:val="0"/>
      <w:divBdr>
        <w:top w:val="none" w:sz="0" w:space="0" w:color="auto"/>
        <w:left w:val="none" w:sz="0" w:space="0" w:color="auto"/>
        <w:bottom w:val="none" w:sz="0" w:space="0" w:color="auto"/>
        <w:right w:val="none" w:sz="0" w:space="0" w:color="auto"/>
      </w:divBdr>
    </w:div>
    <w:div w:id="1738168521">
      <w:bodyDiv w:val="1"/>
      <w:marLeft w:val="0"/>
      <w:marRight w:val="0"/>
      <w:marTop w:val="0"/>
      <w:marBottom w:val="0"/>
      <w:divBdr>
        <w:top w:val="none" w:sz="0" w:space="0" w:color="auto"/>
        <w:left w:val="none" w:sz="0" w:space="0" w:color="auto"/>
        <w:bottom w:val="none" w:sz="0" w:space="0" w:color="auto"/>
        <w:right w:val="none" w:sz="0" w:space="0" w:color="auto"/>
      </w:divBdr>
      <w:divsChild>
        <w:div w:id="803889542">
          <w:marLeft w:val="0"/>
          <w:marRight w:val="0"/>
          <w:marTop w:val="0"/>
          <w:marBottom w:val="0"/>
          <w:divBdr>
            <w:top w:val="none" w:sz="0" w:space="0" w:color="auto"/>
            <w:left w:val="none" w:sz="0" w:space="0" w:color="auto"/>
            <w:bottom w:val="none" w:sz="0" w:space="0" w:color="auto"/>
            <w:right w:val="none" w:sz="0" w:space="0" w:color="auto"/>
          </w:divBdr>
        </w:div>
      </w:divsChild>
    </w:div>
    <w:div w:id="1833527264">
      <w:bodyDiv w:val="1"/>
      <w:marLeft w:val="0"/>
      <w:marRight w:val="0"/>
      <w:marTop w:val="0"/>
      <w:marBottom w:val="0"/>
      <w:divBdr>
        <w:top w:val="none" w:sz="0" w:space="0" w:color="auto"/>
        <w:left w:val="none" w:sz="0" w:space="0" w:color="auto"/>
        <w:bottom w:val="none" w:sz="0" w:space="0" w:color="auto"/>
        <w:right w:val="none" w:sz="0" w:space="0" w:color="auto"/>
      </w:divBdr>
      <w:divsChild>
        <w:div w:id="370769682">
          <w:marLeft w:val="0"/>
          <w:marRight w:val="0"/>
          <w:marTop w:val="0"/>
          <w:marBottom w:val="0"/>
          <w:divBdr>
            <w:top w:val="none" w:sz="0" w:space="0" w:color="auto"/>
            <w:left w:val="none" w:sz="0" w:space="0" w:color="auto"/>
            <w:bottom w:val="none" w:sz="0" w:space="0" w:color="auto"/>
            <w:right w:val="none" w:sz="0" w:space="0" w:color="auto"/>
          </w:divBdr>
          <w:divsChild>
            <w:div w:id="10331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51794">
      <w:bodyDiv w:val="1"/>
      <w:marLeft w:val="0"/>
      <w:marRight w:val="0"/>
      <w:marTop w:val="0"/>
      <w:marBottom w:val="0"/>
      <w:divBdr>
        <w:top w:val="none" w:sz="0" w:space="0" w:color="auto"/>
        <w:left w:val="none" w:sz="0" w:space="0" w:color="auto"/>
        <w:bottom w:val="none" w:sz="0" w:space="0" w:color="auto"/>
        <w:right w:val="none" w:sz="0" w:space="0" w:color="auto"/>
      </w:divBdr>
      <w:divsChild>
        <w:div w:id="1628701579">
          <w:marLeft w:val="0"/>
          <w:marRight w:val="0"/>
          <w:marTop w:val="0"/>
          <w:marBottom w:val="0"/>
          <w:divBdr>
            <w:top w:val="none" w:sz="0" w:space="0" w:color="auto"/>
            <w:left w:val="none" w:sz="0" w:space="0" w:color="auto"/>
            <w:bottom w:val="none" w:sz="0" w:space="0" w:color="auto"/>
            <w:right w:val="none" w:sz="0" w:space="0" w:color="auto"/>
          </w:divBdr>
        </w:div>
      </w:divsChild>
    </w:div>
    <w:div w:id="1945726663">
      <w:bodyDiv w:val="1"/>
      <w:marLeft w:val="0"/>
      <w:marRight w:val="0"/>
      <w:marTop w:val="0"/>
      <w:marBottom w:val="0"/>
      <w:divBdr>
        <w:top w:val="none" w:sz="0" w:space="0" w:color="auto"/>
        <w:left w:val="none" w:sz="0" w:space="0" w:color="auto"/>
        <w:bottom w:val="none" w:sz="0" w:space="0" w:color="auto"/>
        <w:right w:val="none" w:sz="0" w:space="0" w:color="auto"/>
      </w:divBdr>
    </w:div>
    <w:div w:id="1976642442">
      <w:bodyDiv w:val="1"/>
      <w:marLeft w:val="0"/>
      <w:marRight w:val="0"/>
      <w:marTop w:val="0"/>
      <w:marBottom w:val="0"/>
      <w:divBdr>
        <w:top w:val="none" w:sz="0" w:space="0" w:color="auto"/>
        <w:left w:val="none" w:sz="0" w:space="0" w:color="auto"/>
        <w:bottom w:val="none" w:sz="0" w:space="0" w:color="auto"/>
        <w:right w:val="none" w:sz="0" w:space="0" w:color="auto"/>
      </w:divBdr>
    </w:div>
    <w:div w:id="2038118840">
      <w:bodyDiv w:val="1"/>
      <w:marLeft w:val="0"/>
      <w:marRight w:val="0"/>
      <w:marTop w:val="0"/>
      <w:marBottom w:val="0"/>
      <w:divBdr>
        <w:top w:val="none" w:sz="0" w:space="0" w:color="auto"/>
        <w:left w:val="none" w:sz="0" w:space="0" w:color="auto"/>
        <w:bottom w:val="none" w:sz="0" w:space="0" w:color="auto"/>
        <w:right w:val="none" w:sz="0" w:space="0" w:color="auto"/>
      </w:divBdr>
      <w:divsChild>
        <w:div w:id="2036418108">
          <w:marLeft w:val="0"/>
          <w:marRight w:val="0"/>
          <w:marTop w:val="0"/>
          <w:marBottom w:val="0"/>
          <w:divBdr>
            <w:top w:val="none" w:sz="0" w:space="0" w:color="auto"/>
            <w:left w:val="none" w:sz="0" w:space="0" w:color="auto"/>
            <w:bottom w:val="none" w:sz="0" w:space="0" w:color="auto"/>
            <w:right w:val="none" w:sz="0" w:space="0" w:color="auto"/>
          </w:divBdr>
        </w:div>
      </w:divsChild>
    </w:div>
    <w:div w:id="2074549070">
      <w:bodyDiv w:val="1"/>
      <w:marLeft w:val="0"/>
      <w:marRight w:val="0"/>
      <w:marTop w:val="0"/>
      <w:marBottom w:val="0"/>
      <w:divBdr>
        <w:top w:val="none" w:sz="0" w:space="0" w:color="auto"/>
        <w:left w:val="none" w:sz="0" w:space="0" w:color="auto"/>
        <w:bottom w:val="none" w:sz="0" w:space="0" w:color="auto"/>
        <w:right w:val="none" w:sz="0" w:space="0" w:color="auto"/>
      </w:divBdr>
      <w:divsChild>
        <w:div w:id="854419105">
          <w:marLeft w:val="0"/>
          <w:marRight w:val="0"/>
          <w:marTop w:val="0"/>
          <w:marBottom w:val="0"/>
          <w:divBdr>
            <w:top w:val="none" w:sz="0" w:space="0" w:color="auto"/>
            <w:left w:val="none" w:sz="0" w:space="0" w:color="auto"/>
            <w:bottom w:val="none" w:sz="0" w:space="0" w:color="auto"/>
            <w:right w:val="none" w:sz="0" w:space="0" w:color="auto"/>
          </w:divBdr>
          <w:divsChild>
            <w:div w:id="12011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11051">
      <w:bodyDiv w:val="1"/>
      <w:marLeft w:val="0"/>
      <w:marRight w:val="0"/>
      <w:marTop w:val="0"/>
      <w:marBottom w:val="0"/>
      <w:divBdr>
        <w:top w:val="none" w:sz="0" w:space="0" w:color="auto"/>
        <w:left w:val="none" w:sz="0" w:space="0" w:color="auto"/>
        <w:bottom w:val="none" w:sz="0" w:space="0" w:color="auto"/>
        <w:right w:val="none" w:sz="0" w:space="0" w:color="auto"/>
      </w:divBdr>
      <w:divsChild>
        <w:div w:id="1825508129">
          <w:marLeft w:val="0"/>
          <w:marRight w:val="0"/>
          <w:marTop w:val="0"/>
          <w:marBottom w:val="0"/>
          <w:divBdr>
            <w:top w:val="none" w:sz="0" w:space="0" w:color="auto"/>
            <w:left w:val="none" w:sz="0" w:space="0" w:color="auto"/>
            <w:bottom w:val="none" w:sz="0" w:space="0" w:color="auto"/>
            <w:right w:val="none" w:sz="0" w:space="0" w:color="auto"/>
          </w:divBdr>
        </w:div>
      </w:divsChild>
    </w:div>
    <w:div w:id="2115860418">
      <w:bodyDiv w:val="1"/>
      <w:marLeft w:val="0"/>
      <w:marRight w:val="0"/>
      <w:marTop w:val="0"/>
      <w:marBottom w:val="0"/>
      <w:divBdr>
        <w:top w:val="none" w:sz="0" w:space="0" w:color="auto"/>
        <w:left w:val="none" w:sz="0" w:space="0" w:color="auto"/>
        <w:bottom w:val="none" w:sz="0" w:space="0" w:color="auto"/>
        <w:right w:val="none" w:sz="0" w:space="0" w:color="auto"/>
      </w:divBdr>
      <w:divsChild>
        <w:div w:id="872689255">
          <w:marLeft w:val="0"/>
          <w:marRight w:val="0"/>
          <w:marTop w:val="0"/>
          <w:marBottom w:val="0"/>
          <w:divBdr>
            <w:top w:val="none" w:sz="0" w:space="0" w:color="auto"/>
            <w:left w:val="none" w:sz="0" w:space="0" w:color="auto"/>
            <w:bottom w:val="none" w:sz="0" w:space="0" w:color="auto"/>
            <w:right w:val="none" w:sz="0" w:space="0" w:color="auto"/>
          </w:divBdr>
          <w:divsChild>
            <w:div w:id="35608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0780">
      <w:bodyDiv w:val="1"/>
      <w:marLeft w:val="0"/>
      <w:marRight w:val="0"/>
      <w:marTop w:val="0"/>
      <w:marBottom w:val="0"/>
      <w:divBdr>
        <w:top w:val="none" w:sz="0" w:space="0" w:color="auto"/>
        <w:left w:val="none" w:sz="0" w:space="0" w:color="auto"/>
        <w:bottom w:val="none" w:sz="0" w:space="0" w:color="auto"/>
        <w:right w:val="none" w:sz="0" w:space="0" w:color="auto"/>
      </w:divBdr>
      <w:divsChild>
        <w:div w:id="932589215">
          <w:marLeft w:val="0"/>
          <w:marRight w:val="0"/>
          <w:marTop w:val="0"/>
          <w:marBottom w:val="0"/>
          <w:divBdr>
            <w:top w:val="none" w:sz="0" w:space="0" w:color="auto"/>
            <w:left w:val="none" w:sz="0" w:space="0" w:color="auto"/>
            <w:bottom w:val="none" w:sz="0" w:space="0" w:color="auto"/>
            <w:right w:val="none" w:sz="0" w:space="0" w:color="auto"/>
          </w:divBdr>
          <w:divsChild>
            <w:div w:id="126144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E1298-1669-43FA-A6BF-5C75FFAC5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1414</TotalTime>
  <Pages>9</Pages>
  <Words>1751</Words>
  <Characters>9634</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Chapter I               Concept of state system structure in drug quality control</vt:lpstr>
    </vt:vector>
  </TitlesOfParts>
  <Company/>
  <LinksUpToDate>false</LinksUpToDate>
  <CharactersWithSpaces>11363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I               Concept of state system structure in drug quality control</dc:title>
  <dc:creator>aci</dc:creator>
  <cp:lastModifiedBy>aci</cp:lastModifiedBy>
  <cp:revision>154</cp:revision>
  <cp:lastPrinted>2024-10-16T16:53:00Z</cp:lastPrinted>
  <dcterms:created xsi:type="dcterms:W3CDTF">2025-10-19T21:01:00Z</dcterms:created>
  <dcterms:modified xsi:type="dcterms:W3CDTF">2025-10-25T09:33:00Z</dcterms:modified>
</cp:coreProperties>
</file>