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9DC" w:rsidRPr="00C81F3B" w:rsidRDefault="004879DC" w:rsidP="004879DC">
      <w:pPr>
        <w:tabs>
          <w:tab w:val="left" w:pos="1524"/>
        </w:tabs>
        <w:bidi/>
        <w:spacing w:line="360" w:lineRule="auto"/>
        <w:jc w:val="both"/>
        <w:outlineLvl w:val="0"/>
        <w:rPr>
          <w:rFonts w:ascii="Sakkal Majalla" w:hAnsi="Sakkal Majalla" w:cs="Sakkal Majalla"/>
          <w:b/>
          <w:bCs/>
          <w:sz w:val="32"/>
          <w:szCs w:val="32"/>
          <w:rtl/>
          <w:lang w:bidi="ar-DZ"/>
        </w:rPr>
      </w:pPr>
      <w:r w:rsidRPr="00C81F3B">
        <w:rPr>
          <w:rFonts w:ascii="Sakkal Majalla" w:hAnsi="Sakkal Majalla" w:cs="Sakkal Majalla"/>
          <w:b/>
          <w:bCs/>
          <w:sz w:val="32"/>
          <w:szCs w:val="32"/>
          <w:rtl/>
          <w:lang w:bidi="ar-DZ"/>
        </w:rPr>
        <w:t>المحاضرة الثّامنة:</w:t>
      </w:r>
      <w:r w:rsidRPr="00C81F3B">
        <w:rPr>
          <w:rFonts w:ascii="Sakkal Majalla" w:hAnsi="Sakkal Majalla" w:cs="Sakkal Majalla"/>
          <w:sz w:val="32"/>
          <w:szCs w:val="32"/>
          <w:rtl/>
        </w:rPr>
        <w:t xml:space="preserve"> </w:t>
      </w:r>
      <w:r w:rsidRPr="00C81F3B">
        <w:rPr>
          <w:rFonts w:ascii="Sakkal Majalla" w:hAnsi="Sakkal Majalla" w:cs="Sakkal Majalla"/>
          <w:b/>
          <w:bCs/>
          <w:sz w:val="32"/>
          <w:szCs w:val="32"/>
          <w:rtl/>
          <w:lang w:bidi="ar-DZ"/>
        </w:rPr>
        <w:t>الإعجام والإهمال</w:t>
      </w:r>
    </w:p>
    <w:p w:rsidR="004879DC" w:rsidRPr="00C81F3B" w:rsidRDefault="004879DC" w:rsidP="004879DC">
      <w:pPr>
        <w:bidi/>
        <w:spacing w:after="200" w:line="360" w:lineRule="auto"/>
        <w:ind w:firstLine="708"/>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 xml:space="preserve">من بين لأمور التي  ينبغي أن على المحّقق معرفتها هي قضية </w:t>
      </w:r>
      <w:r w:rsidRPr="00C81F3B">
        <w:rPr>
          <w:rFonts w:ascii="Sakkal Majalla" w:eastAsia="Calibri" w:hAnsi="Sakkal Majalla" w:cs="Sakkal Majalla"/>
          <w:sz w:val="32"/>
          <w:szCs w:val="32"/>
          <w:rtl/>
          <w:lang w:eastAsia="fr-FR"/>
        </w:rPr>
        <w:t>الإعجام والإهمال</w:t>
      </w:r>
      <w:r>
        <w:rPr>
          <w:rFonts w:ascii="Sakkal Majalla" w:eastAsia="Calibri" w:hAnsi="Sakkal Majalla" w:cs="Sakkal Majalla" w:hint="cs"/>
          <w:sz w:val="32"/>
          <w:szCs w:val="32"/>
          <w:rtl/>
          <w:lang w:eastAsia="fr-FR"/>
        </w:rPr>
        <w:t xml:space="preserve"> فكثير من المخطوطات وصلت إلينا خالية  جزئيا أو كليا من النقط</w:t>
      </w:r>
      <w:r>
        <w:rPr>
          <w:rFonts w:ascii="Sakkal Majalla" w:eastAsia="Calibri" w:hAnsi="Sakkal Majalla" w:cs="Sakkal Majalla"/>
          <w:sz w:val="32"/>
          <w:szCs w:val="32"/>
          <w:rtl/>
          <w:lang w:eastAsia="fr-FR"/>
        </w:rPr>
        <w:t xml:space="preserve"> ، </w:t>
      </w:r>
      <w:r>
        <w:rPr>
          <w:rFonts w:ascii="Sakkal Majalla" w:eastAsia="Calibri" w:hAnsi="Sakkal Majalla" w:cs="Sakkal Majalla" w:hint="cs"/>
          <w:sz w:val="32"/>
          <w:szCs w:val="32"/>
          <w:rtl/>
          <w:lang w:eastAsia="fr-FR"/>
        </w:rPr>
        <w:t>و</w:t>
      </w:r>
      <w:r w:rsidRPr="00C81F3B">
        <w:rPr>
          <w:rFonts w:ascii="Sakkal Majalla" w:eastAsia="Calibri" w:hAnsi="Sakkal Majalla" w:cs="Sakkal Majalla"/>
          <w:sz w:val="32"/>
          <w:szCs w:val="32"/>
          <w:rtl/>
          <w:lang w:eastAsia="fr-FR"/>
        </w:rPr>
        <w:t>إعجام المخطوط</w:t>
      </w:r>
      <w:r>
        <w:rPr>
          <w:rFonts w:ascii="Sakkal Majalla" w:eastAsia="Calibri" w:hAnsi="Sakkal Majalla" w:cs="Sakkal Majalla" w:hint="cs"/>
          <w:sz w:val="32"/>
          <w:szCs w:val="32"/>
          <w:rtl/>
          <w:lang w:eastAsia="fr-FR"/>
        </w:rPr>
        <w:t xml:space="preserve"> معناه </w:t>
      </w:r>
      <w:r w:rsidRPr="00C81F3B">
        <w:rPr>
          <w:rFonts w:ascii="Sakkal Majalla" w:eastAsia="Calibri" w:hAnsi="Sakkal Majalla" w:cs="Sakkal Majalla"/>
          <w:sz w:val="32"/>
          <w:szCs w:val="32"/>
          <w:rtl/>
          <w:lang w:eastAsia="fr-FR"/>
        </w:rPr>
        <w:t xml:space="preserve"> </w:t>
      </w:r>
      <w:r>
        <w:rPr>
          <w:rFonts w:ascii="Sakkal Majalla" w:eastAsia="Calibri" w:hAnsi="Sakkal Majalla" w:cs="Sakkal Majalla"/>
          <w:sz w:val="32"/>
          <w:szCs w:val="32"/>
          <w:rtl/>
          <w:lang w:eastAsia="fr-FR"/>
        </w:rPr>
        <w:t xml:space="preserve">إعرابه . وضبطه. بالشكل والنقط </w:t>
      </w:r>
      <w:r>
        <w:rPr>
          <w:rFonts w:ascii="Sakkal Majalla" w:eastAsia="Calibri" w:hAnsi="Sakkal Majalla" w:cs="Sakkal Majalla" w:hint="cs"/>
          <w:sz w:val="32"/>
          <w:szCs w:val="32"/>
          <w:rtl/>
          <w:lang w:eastAsia="fr-FR"/>
        </w:rPr>
        <w:t xml:space="preserve"> "</w:t>
      </w:r>
      <w:r w:rsidRPr="00C81F3B">
        <w:rPr>
          <w:rFonts w:ascii="Sakkal Majalla" w:eastAsia="Calibri" w:hAnsi="Sakkal Majalla" w:cs="Sakkal Majalla"/>
          <w:sz w:val="32"/>
          <w:szCs w:val="32"/>
          <w:rtl/>
          <w:lang w:eastAsia="fr-FR"/>
        </w:rPr>
        <w:t>ومما لوحظ أنه كثيرا ما يعمد الناسخون إل</w:t>
      </w:r>
      <w:r>
        <w:rPr>
          <w:rFonts w:ascii="Sakkal Majalla" w:eastAsia="Calibri" w:hAnsi="Sakkal Majalla" w:cs="Sakkal Majalla"/>
          <w:sz w:val="32"/>
          <w:szCs w:val="32"/>
          <w:rtl/>
          <w:lang w:eastAsia="fr-FR"/>
        </w:rPr>
        <w:t>ى نسخ الكلمات دون تنقيط أو إعجام</w:t>
      </w:r>
      <w:r>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cs/>
          <w:lang w:eastAsia="fr-FR"/>
        </w:rPr>
        <w:t xml:space="preserve"> وبعضهم يعتمد التنقيط  الجزئي، </w:t>
      </w:r>
      <w:r w:rsidRPr="00C81F3B">
        <w:rPr>
          <w:rFonts w:ascii="Sakkal Majalla" w:eastAsia="Calibri" w:hAnsi="Sakkal Majalla" w:cs="Sakkal Majalla"/>
          <w:sz w:val="32"/>
          <w:szCs w:val="32"/>
          <w:rtl/>
          <w:lang w:eastAsia="fr-FR"/>
        </w:rPr>
        <w:t>وبعضهم يسرع في رسم بعض الحروف بحيث لا يستطيع الناسخ التفريق بين الحروف المتشابهة. مثل الفاء والقاف والغين والسين والشين ... إلخ. وهذا يحتاج إلى إعادة رسم الحروف بما تقضيه</w:t>
      </w:r>
      <w:proofErr w:type="gramStart"/>
      <w:r w:rsidRPr="00C81F3B">
        <w:rPr>
          <w:rFonts w:ascii="Sakkal Majalla" w:eastAsia="Calibri" w:hAnsi="Sakkal Majalla" w:cs="Sakkal Majalla"/>
          <w:sz w:val="32"/>
          <w:szCs w:val="32"/>
          <w:rtl/>
          <w:lang w:eastAsia="fr-FR"/>
        </w:rPr>
        <w:t xml:space="preserve"> أحوال عص</w:t>
      </w:r>
      <w:proofErr w:type="gramEnd"/>
      <w:r w:rsidRPr="00C81F3B">
        <w:rPr>
          <w:rFonts w:ascii="Sakkal Majalla" w:eastAsia="Calibri" w:hAnsi="Sakkal Majalla" w:cs="Sakkal Majalla"/>
          <w:sz w:val="32"/>
          <w:szCs w:val="32"/>
          <w:rtl/>
          <w:lang w:eastAsia="fr-FR"/>
        </w:rPr>
        <w:t>رنا</w:t>
      </w:r>
      <w:r>
        <w:rPr>
          <w:rFonts w:ascii="Sakkal Majalla" w:eastAsia="Calibri" w:hAnsi="Sakkal Majalla" w:cs="Sakkal Majalla" w:hint="cs"/>
          <w:sz w:val="32"/>
          <w:szCs w:val="32"/>
          <w:rtl/>
          <w:lang w:eastAsia="fr-FR"/>
        </w:rPr>
        <w:t xml:space="preserve">" </w:t>
      </w:r>
      <w:r w:rsidRPr="00ED196A">
        <w:rPr>
          <w:rFonts w:ascii="Sakkal Majalla" w:eastAsia="Calibri" w:hAnsi="Sakkal Majalla" w:cs="Sakkal Majalla"/>
          <w:sz w:val="32"/>
          <w:szCs w:val="32"/>
          <w:vertAlign w:val="superscript"/>
          <w:rtl/>
          <w:lang w:eastAsia="fr-FR"/>
        </w:rPr>
        <w:footnoteReference w:id="1"/>
      </w:r>
      <w:r w:rsidRPr="00ED196A">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 xml:space="preserve">. </w:t>
      </w:r>
    </w:p>
    <w:p w:rsidR="004879DC" w:rsidRPr="00C81F3B" w:rsidRDefault="004879DC" w:rsidP="004879DC">
      <w:pPr>
        <w:bidi/>
        <w:spacing w:after="200" w:line="360" w:lineRule="auto"/>
        <w:jc w:val="both"/>
        <w:rPr>
          <w:rFonts w:ascii="Sakkal Majalla" w:eastAsia="Calibri" w:hAnsi="Sakkal Majalla" w:cs="Sakkal Majalla"/>
          <w:b/>
          <w:bCs/>
          <w:sz w:val="32"/>
          <w:szCs w:val="32"/>
          <w:rtl/>
          <w:lang w:eastAsia="fr-FR"/>
        </w:rPr>
      </w:pPr>
      <w:r w:rsidRPr="00C81F3B">
        <w:rPr>
          <w:rFonts w:ascii="Sakkal Majalla" w:eastAsia="Calibri" w:hAnsi="Sakkal Majalla" w:cs="Sakkal Majalla"/>
          <w:b/>
          <w:bCs/>
          <w:sz w:val="32"/>
          <w:szCs w:val="32"/>
          <w:rtl/>
          <w:cs/>
          <w:lang w:eastAsia="fr-FR"/>
        </w:rPr>
        <w:t xml:space="preserve">‎الحروف المعجمة والحروف المهملة </w:t>
      </w:r>
      <w:r w:rsidRPr="00C81F3B">
        <w:rPr>
          <w:rFonts w:ascii="Sakkal Majalla" w:eastAsia="Calibri" w:hAnsi="Sakkal Majalla" w:cs="Sakkal Majalla"/>
          <w:b/>
          <w:bCs/>
          <w:sz w:val="32"/>
          <w:szCs w:val="32"/>
          <w:rtl/>
          <w:lang w:eastAsia="fr-FR"/>
        </w:rPr>
        <w:t>في المخطوط العربي</w:t>
      </w:r>
    </w:p>
    <w:p w:rsidR="004879DC" w:rsidRPr="00C81F3B" w:rsidRDefault="004879DC" w:rsidP="004879DC">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w:t>
      </w:r>
      <w:r>
        <w:rPr>
          <w:rFonts w:ascii="Sakkal Majalla" w:eastAsia="Calibri" w:hAnsi="Sakkal Majalla" w:cs="Sakkal Majalla" w:hint="cs"/>
          <w:sz w:val="32"/>
          <w:szCs w:val="32"/>
          <w:rtl/>
          <w:lang w:eastAsia="fr-FR"/>
        </w:rPr>
        <w:tab/>
      </w:r>
      <w:r w:rsidRPr="00C81F3B">
        <w:rPr>
          <w:rFonts w:ascii="Sakkal Majalla" w:eastAsia="Calibri" w:hAnsi="Sakkal Majalla" w:cs="Sakkal Majalla"/>
          <w:sz w:val="32"/>
          <w:szCs w:val="32"/>
          <w:rtl/>
          <w:lang w:eastAsia="fr-FR"/>
        </w:rPr>
        <w:t xml:space="preserve">اهتم علماؤنا القدامى في كتبهم بالنقط والشكل اهتماما بالغا ؛ حتى لا يؤدي إهمال الكتاب لهما في بعض الأحيان إلى اختلاف القراءة  وحدوث اللبس ووقوع التصحيف والتحريف </w:t>
      </w:r>
    </w:p>
    <w:p w:rsidR="004879DC" w:rsidRPr="00C81F3B" w:rsidRDefault="004879DC" w:rsidP="004879DC">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‏كما يقول ابن الصلاح  وهو يتحدث عن ضرورة الإعجام والضبط بالشكل في المخطوطات : " وكثيرا ما يتهاون بذلك الواثق بذهنه وتيقظه وذلك وخيم العاقبة، فإن الإنسان معرّض للنسيان . وأوّل ناس أو</w:t>
      </w:r>
      <w:proofErr w:type="gramStart"/>
      <w:r w:rsidRPr="00C81F3B">
        <w:rPr>
          <w:rFonts w:ascii="Sakkal Majalla" w:eastAsia="Calibri" w:hAnsi="Sakkal Majalla" w:cs="Sakkal Majalla"/>
          <w:sz w:val="32"/>
          <w:szCs w:val="32"/>
          <w:rtl/>
          <w:lang w:eastAsia="fr-FR"/>
        </w:rPr>
        <w:t>ّل ال</w:t>
      </w:r>
      <w:proofErr w:type="gramEnd"/>
      <w:r w:rsidRPr="00C81F3B">
        <w:rPr>
          <w:rFonts w:ascii="Sakkal Majalla" w:eastAsia="Calibri" w:hAnsi="Sakkal Majalla" w:cs="Sakkal Majalla"/>
          <w:sz w:val="32"/>
          <w:szCs w:val="32"/>
          <w:rtl/>
          <w:lang w:eastAsia="fr-FR"/>
        </w:rPr>
        <w:t>ناس وإعجام المكتوب يمنع من استعجامه . وشكله يمنع من إشكاله . ثم لا ينبغي أن يتعنى بتقييد الواضح الذي لا يكاد يلتبس . وقد أحسن من قال : إنما يُشكَل ما يُشكِل "</w:t>
      </w:r>
      <w:r w:rsidRPr="003431D2">
        <w:rPr>
          <w:rFonts w:ascii="Sakkal Majalla" w:eastAsia="Calibri" w:hAnsi="Sakkal Majalla" w:cs="Sakkal Majalla"/>
          <w:sz w:val="32"/>
          <w:szCs w:val="32"/>
          <w:vertAlign w:val="superscript"/>
          <w:rtl/>
          <w:lang w:eastAsia="fr-FR"/>
        </w:rPr>
        <w:footnoteReference w:id="2"/>
      </w:r>
      <w:r w:rsidRPr="003431D2">
        <w:rPr>
          <w:rFonts w:ascii="Sakkal Majalla" w:eastAsia="Calibri" w:hAnsi="Sakkal Majalla" w:cs="Sakkal Majalla" w:hint="cs"/>
          <w:sz w:val="32"/>
          <w:szCs w:val="32"/>
          <w:rtl/>
          <w:lang w:eastAsia="fr-FR"/>
        </w:rPr>
        <w:t>.</w:t>
      </w:r>
    </w:p>
    <w:p w:rsidR="004879DC" w:rsidRPr="00C81F3B" w:rsidRDefault="004879DC" w:rsidP="004879DC">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والحروف </w:t>
      </w:r>
      <w:proofErr w:type="gramStart"/>
      <w:r w:rsidRPr="00C81F3B">
        <w:rPr>
          <w:rFonts w:ascii="Sakkal Majalla" w:eastAsia="Calibri" w:hAnsi="Sakkal Majalla" w:cs="Sakkal Majalla"/>
          <w:sz w:val="32"/>
          <w:szCs w:val="32"/>
          <w:rtl/>
          <w:lang w:eastAsia="fr-FR"/>
        </w:rPr>
        <w:t>إمّا  مهملة</w:t>
      </w:r>
      <w:proofErr w:type="gramEnd"/>
      <w:r w:rsidRPr="00C81F3B">
        <w:rPr>
          <w:rFonts w:ascii="Sakkal Majalla" w:eastAsia="Calibri" w:hAnsi="Sakkal Majalla" w:cs="Sakkal Majalla"/>
          <w:sz w:val="32"/>
          <w:szCs w:val="32"/>
          <w:rtl/>
          <w:lang w:eastAsia="fr-FR"/>
        </w:rPr>
        <w:t xml:space="preserve"> وهي التي تخلو من النقط. وإمّا معجمة وهي الحروف التي وضع عليها</w:t>
      </w:r>
      <w:proofErr w:type="gramStart"/>
      <w:r w:rsidRPr="00C81F3B">
        <w:rPr>
          <w:rFonts w:ascii="Sakkal Majalla" w:eastAsia="Calibri" w:hAnsi="Sakkal Majalla" w:cs="Sakkal Majalla"/>
          <w:sz w:val="32"/>
          <w:szCs w:val="32"/>
          <w:rtl/>
          <w:lang w:eastAsia="fr-FR"/>
        </w:rPr>
        <w:t xml:space="preserve"> النقط</w:t>
      </w:r>
      <w:r w:rsidRPr="003431D2">
        <w:rPr>
          <w:rFonts w:ascii="Sakkal Majalla" w:eastAsia="Calibri" w:hAnsi="Sakkal Majalla" w:cs="Sakkal Majalla"/>
          <w:sz w:val="32"/>
          <w:szCs w:val="32"/>
          <w:vertAlign w:val="superscript"/>
          <w:rtl/>
          <w:lang w:eastAsia="fr-FR"/>
        </w:rPr>
        <w:footnoteReference w:id="3"/>
      </w:r>
      <w:r w:rsidRPr="003431D2">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w:t>
      </w:r>
      <w:proofErr w:type="gramEnd"/>
      <w:r w:rsidRPr="00C81F3B">
        <w:rPr>
          <w:rFonts w:ascii="Sakkal Majalla" w:eastAsia="Calibri" w:hAnsi="Sakkal Majalla" w:cs="Sakkal Majalla"/>
          <w:sz w:val="32"/>
          <w:szCs w:val="32"/>
          <w:rtl/>
          <w:lang w:eastAsia="fr-FR"/>
        </w:rPr>
        <w:t xml:space="preserve"> </w:t>
      </w:r>
    </w:p>
    <w:p w:rsidR="004879DC" w:rsidRPr="00C81F3B" w:rsidRDefault="004879DC" w:rsidP="004879DC">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lastRenderedPageBreak/>
        <w:t xml:space="preserve">و قد جرت عادة السلف أن يضبطوا الكلمة بالحروف ؛ كقولهم : بالحاء المهملة , والدال المهملة . والتاء المثناة من فوق، </w:t>
      </w:r>
      <w:proofErr w:type="gramStart"/>
      <w:r w:rsidRPr="00C81F3B">
        <w:rPr>
          <w:rFonts w:ascii="Sakkal Majalla" w:eastAsia="Calibri" w:hAnsi="Sakkal Majalla" w:cs="Sakkal Majalla"/>
          <w:sz w:val="32"/>
          <w:szCs w:val="32"/>
          <w:rtl/>
          <w:lang w:eastAsia="fr-FR"/>
        </w:rPr>
        <w:t>والياء</w:t>
      </w:r>
      <w:proofErr w:type="gramEnd"/>
      <w:r w:rsidRPr="00C81F3B">
        <w:rPr>
          <w:rFonts w:ascii="Sakkal Majalla" w:eastAsia="Calibri" w:hAnsi="Sakkal Majalla" w:cs="Sakkal Majalla"/>
          <w:sz w:val="32"/>
          <w:szCs w:val="32"/>
          <w:rtl/>
          <w:lang w:eastAsia="fr-FR"/>
        </w:rPr>
        <w:t xml:space="preserve"> المثناة من تحت </w:t>
      </w:r>
      <w:r w:rsidRPr="00C81F3B">
        <w:rPr>
          <w:rFonts w:ascii="Sakkal Majalla" w:eastAsia="Calibri" w:hAnsi="Sakkal Majalla" w:cs="Sakkal Majalla"/>
          <w:sz w:val="32"/>
          <w:szCs w:val="32"/>
          <w:rtl/>
          <w:cs/>
          <w:lang w:eastAsia="fr-FR"/>
        </w:rPr>
        <w:t>‎٠‏ والثاء المثلثة . ونحو ذلك، وأن يضعوا في باطن الكاف الأخيرة كافا صغيرة أو همزة . وفي باطن اللام</w:t>
      </w:r>
      <w:r w:rsidRPr="00C81F3B">
        <w:rPr>
          <w:rFonts w:ascii="Sakkal Majalla" w:eastAsia="Calibri" w:hAnsi="Sakkal Majalla" w:cs="Sakkal Majalla"/>
          <w:sz w:val="32"/>
          <w:szCs w:val="32"/>
          <w:rtl/>
          <w:lang w:eastAsia="fr-FR"/>
        </w:rPr>
        <w:t xml:space="preserve"> الأخيرة كلمة : ( لام) و ما شابه ذلك</w:t>
      </w:r>
      <w:r w:rsidRPr="003431D2">
        <w:rPr>
          <w:rFonts w:ascii="Sakkal Majalla" w:eastAsia="Calibri" w:hAnsi="Sakkal Majalla" w:cs="Sakkal Majalla"/>
          <w:sz w:val="32"/>
          <w:szCs w:val="32"/>
          <w:vertAlign w:val="superscript"/>
          <w:rtl/>
          <w:lang w:eastAsia="fr-FR"/>
        </w:rPr>
        <w:footnoteReference w:id="4"/>
      </w:r>
      <w:r w:rsidRPr="003431D2">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w:t>
      </w:r>
    </w:p>
    <w:p w:rsidR="004879DC" w:rsidRPr="00C81F3B" w:rsidRDefault="004879DC" w:rsidP="004879DC">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وميزوا حرفي الدال والذال بإهمال الأول وإعجام الثاني بنقطة واحدة علوية. وكذلك الراء </w:t>
      </w:r>
      <w:proofErr w:type="gramStart"/>
      <w:r w:rsidRPr="00C81F3B">
        <w:rPr>
          <w:rFonts w:ascii="Sakkal Majalla" w:eastAsia="Calibri" w:hAnsi="Sakkal Majalla" w:cs="Sakkal Majalla"/>
          <w:sz w:val="32"/>
          <w:szCs w:val="32"/>
          <w:rtl/>
          <w:lang w:eastAsia="fr-FR"/>
        </w:rPr>
        <w:t>والزاي</w:t>
      </w:r>
      <w:proofErr w:type="gramEnd"/>
      <w:r w:rsidRPr="00C81F3B">
        <w:rPr>
          <w:rFonts w:ascii="Sakkal Majalla" w:eastAsia="Calibri" w:hAnsi="Sakkal Majalla" w:cs="Sakkal Majalla"/>
          <w:sz w:val="32"/>
          <w:szCs w:val="32"/>
          <w:rtl/>
          <w:lang w:eastAsia="fr-FR"/>
        </w:rPr>
        <w:t xml:space="preserve">. والصاد </w:t>
      </w:r>
      <w:proofErr w:type="gramStart"/>
      <w:r w:rsidRPr="00C81F3B">
        <w:rPr>
          <w:rFonts w:ascii="Sakkal Majalla" w:eastAsia="Calibri" w:hAnsi="Sakkal Majalla" w:cs="Sakkal Majalla"/>
          <w:sz w:val="32"/>
          <w:szCs w:val="32"/>
          <w:rtl/>
          <w:lang w:eastAsia="fr-FR"/>
        </w:rPr>
        <w:t>والضاد</w:t>
      </w:r>
      <w:proofErr w:type="gramEnd"/>
      <w:r w:rsidRPr="00C81F3B">
        <w:rPr>
          <w:rFonts w:ascii="Sakkal Majalla" w:eastAsia="Calibri" w:hAnsi="Sakkal Majalla" w:cs="Sakkal Majalla"/>
          <w:sz w:val="32"/>
          <w:szCs w:val="32"/>
          <w:rtl/>
          <w:lang w:eastAsia="fr-FR"/>
        </w:rPr>
        <w:t>. والطاء والظاء. والعين والغين؛ ثم عمدوا إلى السين والشين فميزوها بإهمال الأول وإعجام الشين بثلاث نقط لها أسنان؛ ولأنه لو أعجمت بنقطة واحدة لتوهّم من يقرأ أن الجزء المنقوط نون والباقي حرفان.</w:t>
      </w:r>
      <w:r w:rsidRPr="003431D2">
        <w:rPr>
          <w:rFonts w:ascii="Sakkal Majalla" w:eastAsia="Calibri" w:hAnsi="Sakkal Majalla" w:cs="Sakkal Majalla"/>
          <w:sz w:val="32"/>
          <w:szCs w:val="32"/>
          <w:vertAlign w:val="superscript"/>
          <w:rtl/>
          <w:lang w:eastAsia="fr-FR"/>
        </w:rPr>
        <w:t xml:space="preserve"> </w:t>
      </w:r>
    </w:p>
    <w:p w:rsidR="004879DC" w:rsidRPr="00C81F3B" w:rsidRDefault="004879DC" w:rsidP="004879DC">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أما الباء والتاء والثاء والنون والياء فلم تجعل واحدة منهن مهملة. بل أعجمت كلها. أما الجيم والحاء و الخاء فقد جعلت الحاء مهملة و أعجمت الأخريان واحدة من تحت والأخرى من فوق . أما الفاء والقاف فلم تهملا و إنما نقطتا جميعا؛ و أخذت الفاء نقطة واحدة والقاف نقطتين كليهما من أعلى </w:t>
      </w:r>
    </w:p>
    <w:p w:rsidR="004879DC" w:rsidRPr="00C81F3B" w:rsidRDefault="004879DC" w:rsidP="004879DC">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أما المغاربة فقد نقطوا الفاء بنقطة واحدة من أسفل. </w:t>
      </w:r>
      <w:proofErr w:type="gramStart"/>
      <w:r w:rsidRPr="00C81F3B">
        <w:rPr>
          <w:rFonts w:ascii="Sakkal Majalla" w:eastAsia="Calibri" w:hAnsi="Sakkal Majalla" w:cs="Sakkal Majalla"/>
          <w:sz w:val="32"/>
          <w:szCs w:val="32"/>
          <w:rtl/>
          <w:lang w:eastAsia="fr-FR"/>
        </w:rPr>
        <w:t>والقاف</w:t>
      </w:r>
      <w:proofErr w:type="gramEnd"/>
      <w:r w:rsidRPr="00C81F3B">
        <w:rPr>
          <w:rFonts w:ascii="Sakkal Majalla" w:eastAsia="Calibri" w:hAnsi="Sakkal Majalla" w:cs="Sakkal Majalla"/>
          <w:sz w:val="32"/>
          <w:szCs w:val="32"/>
          <w:rtl/>
          <w:lang w:eastAsia="fr-FR"/>
        </w:rPr>
        <w:t xml:space="preserve"> نقطة واحدة من أعلى علما أن القياس هو أن تهمل الأولى وتنقط الثانية جريا على ما تم عند نقط الدال والذال وغيرهما مما ينقط.</w:t>
      </w:r>
    </w:p>
    <w:p w:rsidR="004879DC" w:rsidRPr="00C81F3B" w:rsidRDefault="004879DC" w:rsidP="004879DC">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على أن الداني قد خطّأ المشارقة والمغاربة في نقط الفاء والقاف وتعليل ذلك ما يذكره أن الخليل بن أحمد في روايته عن نقط الحروف بقوله عند نقط الفاء والقاف: «...والفاء إذا وصلت فوقها واحدة. و إذا انفصلت لم تنقط؛ لأنها لا يلابسها شيء من الصور. والقاف إذا وصلت فتحتها واحدة؛ وقد نقطها ناس من فوقه</w:t>
      </w:r>
      <w:proofErr w:type="gramStart"/>
      <w:r w:rsidRPr="00C81F3B">
        <w:rPr>
          <w:rFonts w:ascii="Sakkal Majalla" w:eastAsia="Calibri" w:hAnsi="Sakkal Majalla" w:cs="Sakkal Majalla"/>
          <w:sz w:val="32"/>
          <w:szCs w:val="32"/>
          <w:rtl/>
          <w:lang w:eastAsia="fr-FR"/>
        </w:rPr>
        <w:t>ا اثنتين</w:t>
      </w:r>
      <w:proofErr w:type="gramEnd"/>
      <w:r w:rsidRPr="00C81F3B">
        <w:rPr>
          <w:rFonts w:ascii="Sakkal Majalla" w:eastAsia="Calibri" w:hAnsi="Sakkal Majalla" w:cs="Sakkal Majalla"/>
          <w:sz w:val="32"/>
          <w:szCs w:val="32"/>
          <w:rtl/>
          <w:lang w:eastAsia="fr-FR"/>
        </w:rPr>
        <w:t>، فإذا فصلت لم تنقط لأنّ صورتها أعظم من صورة الواو» .</w:t>
      </w:r>
      <w:proofErr w:type="gramStart"/>
      <w:r w:rsidRPr="00C81F3B">
        <w:rPr>
          <w:rFonts w:ascii="Sakkal Majalla" w:eastAsia="Calibri" w:hAnsi="Sakkal Majalla" w:cs="Sakkal Majalla"/>
          <w:sz w:val="32"/>
          <w:szCs w:val="32"/>
          <w:rtl/>
          <w:lang w:eastAsia="fr-FR"/>
        </w:rPr>
        <w:t>ويظهر</w:t>
      </w:r>
      <w:proofErr w:type="gramEnd"/>
      <w:r w:rsidRPr="00C81F3B">
        <w:rPr>
          <w:rFonts w:ascii="Sakkal Majalla" w:eastAsia="Calibri" w:hAnsi="Sakkal Majalla" w:cs="Sakkal Majalla"/>
          <w:sz w:val="32"/>
          <w:szCs w:val="32"/>
          <w:rtl/>
          <w:lang w:eastAsia="fr-FR"/>
        </w:rPr>
        <w:t xml:space="preserve"> من هذا القول أنّ من ينقط القاف بنقطتين كان هو الشاذ، علما أن الداني في موضع آخر يصف أن أهل </w:t>
      </w:r>
      <w:r w:rsidRPr="00C81F3B">
        <w:rPr>
          <w:rFonts w:ascii="Sakkal Majalla" w:eastAsia="Calibri" w:hAnsi="Sakkal Majalla" w:cs="Sakkal Majalla"/>
          <w:sz w:val="32"/>
          <w:szCs w:val="32"/>
          <w:rtl/>
          <w:lang w:eastAsia="fr-FR"/>
        </w:rPr>
        <w:lastRenderedPageBreak/>
        <w:t xml:space="preserve">المشرق ينقطون القاف بنقطتين، ولعل هذا كان مشهورا في عصر الداني وليس في عصر الخليل ابن أحمد. </w:t>
      </w:r>
      <w:r w:rsidRPr="003431D2">
        <w:rPr>
          <w:rFonts w:ascii="Sakkal Majalla" w:eastAsia="Calibri" w:hAnsi="Sakkal Majalla" w:cs="Sakkal Majalla"/>
          <w:sz w:val="32"/>
          <w:szCs w:val="32"/>
          <w:vertAlign w:val="superscript"/>
          <w:rtl/>
          <w:lang w:eastAsia="fr-FR"/>
        </w:rPr>
        <w:footnoteReference w:id="5"/>
      </w:r>
      <w:r w:rsidRPr="003431D2">
        <w:rPr>
          <w:rFonts w:ascii="Sakkal Majalla" w:eastAsia="Calibri" w:hAnsi="Sakkal Majalla" w:cs="Sakkal Majalla" w:hint="cs"/>
          <w:sz w:val="32"/>
          <w:szCs w:val="32"/>
          <w:rtl/>
          <w:lang w:eastAsia="fr-FR"/>
        </w:rPr>
        <w:t>.</w:t>
      </w:r>
    </w:p>
    <w:p w:rsidR="004879DC" w:rsidRPr="00C81F3B" w:rsidRDefault="004879DC" w:rsidP="004879DC">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و </w:t>
      </w:r>
      <w:r>
        <w:rPr>
          <w:rFonts w:ascii="Sakkal Majalla" w:eastAsia="Calibri" w:hAnsi="Sakkal Majalla" w:cs="Sakkal Majalla" w:hint="cs"/>
          <w:sz w:val="32"/>
          <w:szCs w:val="32"/>
          <w:rtl/>
          <w:lang w:eastAsia="fr-FR"/>
        </w:rPr>
        <w:t>ذكر</w:t>
      </w:r>
      <w:r w:rsidRPr="00C81F3B">
        <w:rPr>
          <w:rFonts w:ascii="Sakkal Majalla" w:eastAsia="Calibri" w:hAnsi="Sakkal Majalla" w:cs="Sakkal Majalla"/>
          <w:sz w:val="32"/>
          <w:szCs w:val="32"/>
          <w:rtl/>
          <w:lang w:eastAsia="fr-FR"/>
        </w:rPr>
        <w:t xml:space="preserve"> القلقشندي أن </w:t>
      </w:r>
      <w:r>
        <w:rPr>
          <w:rFonts w:ascii="Sakkal Majalla" w:eastAsia="Calibri" w:hAnsi="Sakkal Majalla" w:cs="Sakkal Majalla" w:hint="cs"/>
          <w:sz w:val="32"/>
          <w:szCs w:val="32"/>
          <w:rtl/>
          <w:lang w:eastAsia="fr-FR"/>
        </w:rPr>
        <w:t>"</w:t>
      </w:r>
      <w:r>
        <w:rPr>
          <w:rFonts w:ascii="Sakkal Majalla" w:eastAsia="Calibri" w:hAnsi="Sakkal Majalla" w:cs="Sakkal Majalla"/>
          <w:sz w:val="32"/>
          <w:szCs w:val="32"/>
          <w:rtl/>
          <w:lang w:eastAsia="fr-FR"/>
        </w:rPr>
        <w:t xml:space="preserve">القاف لا تنقط إلا من أعلاها </w:t>
      </w:r>
      <w:r w:rsidRPr="00C81F3B">
        <w:rPr>
          <w:rFonts w:ascii="Sakkal Majalla" w:eastAsia="Calibri" w:hAnsi="Sakkal Majalla" w:cs="Sakkal Majalla"/>
          <w:sz w:val="32"/>
          <w:szCs w:val="32"/>
          <w:rtl/>
          <w:lang w:eastAsia="fr-FR"/>
        </w:rPr>
        <w:t xml:space="preserve">يقول: «وأما القاف فلا خلاف بين أهل الخط أنها تنقط من أعلاها إلا أن من نقط الفاء بواحدة من أعلاها نقط القاف باثنتين من أعلاها ليحصل الفرق بينهما. ومن نقط الفاء من أسفلها نقط القاف من أعلاها </w:t>
      </w:r>
      <w:r w:rsidRPr="00B65A20">
        <w:rPr>
          <w:rFonts w:ascii="Sakkal Majalla" w:eastAsia="Calibri" w:hAnsi="Sakkal Majalla" w:cs="Sakkal Majalla"/>
          <w:sz w:val="32"/>
          <w:szCs w:val="32"/>
          <w:vertAlign w:val="superscript"/>
          <w:rtl/>
          <w:lang w:eastAsia="fr-FR"/>
        </w:rPr>
        <w:footnoteReference w:id="6"/>
      </w:r>
      <w:r w:rsidRPr="00B65A20">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 xml:space="preserve">». </w:t>
      </w:r>
    </w:p>
    <w:p w:rsidR="004879DC" w:rsidRPr="00C81F3B" w:rsidRDefault="004879DC" w:rsidP="004879DC">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و</w:t>
      </w:r>
      <w:r>
        <w:rPr>
          <w:rFonts w:ascii="Sakkal Majalla" w:eastAsia="Calibri" w:hAnsi="Sakkal Majalla" w:cs="Sakkal Majalla" w:hint="cs"/>
          <w:sz w:val="32"/>
          <w:szCs w:val="32"/>
          <w:rtl/>
          <w:lang w:eastAsia="fr-FR"/>
        </w:rPr>
        <w:t>هكذا فإن "</w:t>
      </w:r>
      <w:r w:rsidRPr="00C81F3B">
        <w:rPr>
          <w:rFonts w:ascii="Sakkal Majalla" w:eastAsia="Calibri" w:hAnsi="Sakkal Majalla" w:cs="Sakkal Majalla"/>
          <w:sz w:val="32"/>
          <w:szCs w:val="32"/>
          <w:rtl/>
          <w:lang w:eastAsia="fr-FR"/>
        </w:rPr>
        <w:t xml:space="preserve">لكل كاتب من الكتاب طريقة خاصة تستدعي خبرة خاصة </w:t>
      </w:r>
      <w:proofErr w:type="gramStart"/>
      <w:r w:rsidRPr="00C81F3B">
        <w:rPr>
          <w:rFonts w:ascii="Sakkal Majalla" w:eastAsia="Calibri" w:hAnsi="Sakkal Majalla" w:cs="Sakkal Majalla"/>
          <w:sz w:val="32"/>
          <w:szCs w:val="32"/>
          <w:rtl/>
          <w:lang w:eastAsia="fr-FR"/>
        </w:rPr>
        <w:t>كذلك .</w:t>
      </w:r>
      <w:proofErr w:type="gramEnd"/>
      <w:r w:rsidRPr="00C81F3B">
        <w:rPr>
          <w:rFonts w:ascii="Sakkal Majalla" w:eastAsia="Calibri" w:hAnsi="Sakkal Majalla" w:cs="Sakkal Majalla"/>
          <w:sz w:val="32"/>
          <w:szCs w:val="32"/>
          <w:rtl/>
          <w:lang w:eastAsia="fr-FR"/>
        </w:rPr>
        <w:t xml:space="preserve"> فبعضهم يقارب بين رسمي الدال واللام  أو بين رسمي الغين والفاء،  فلا يفطن للفصل بينهما إلا الخبير . كما أن كثيرا من الكتاب الأقدمين يكتبون على طريقة خاصة بهم في الرسم الإملائي وهذا يحتاج إلى خبرة خاصة تكتسب بالمران وبالرجوع إلى كتب الرسم . ومن أجمع الكتب في ذلك « المطالع النصرية» للشيخ نصر </w:t>
      </w:r>
      <w:proofErr w:type="spellStart"/>
      <w:r w:rsidRPr="00C81F3B">
        <w:rPr>
          <w:rFonts w:ascii="Sakkal Majalla" w:eastAsia="Calibri" w:hAnsi="Sakkal Majalla" w:cs="Sakkal Majalla"/>
          <w:sz w:val="32"/>
          <w:szCs w:val="32"/>
          <w:rtl/>
          <w:lang w:eastAsia="fr-FR"/>
        </w:rPr>
        <w:t>الهورينى</w:t>
      </w:r>
      <w:proofErr w:type="spellEnd"/>
      <w:r>
        <w:rPr>
          <w:rFonts w:ascii="Sakkal Majalla" w:eastAsia="Calibri" w:hAnsi="Sakkal Majalla" w:cs="Sakkal Majalla" w:hint="cs"/>
          <w:sz w:val="32"/>
          <w:szCs w:val="32"/>
          <w:rtl/>
          <w:lang w:eastAsia="fr-FR"/>
        </w:rPr>
        <w:t>"</w:t>
      </w:r>
      <w:r w:rsidRPr="00B65A20">
        <w:rPr>
          <w:rFonts w:ascii="Sakkal Majalla" w:eastAsia="Calibri" w:hAnsi="Sakkal Majalla" w:cs="Sakkal Majalla"/>
          <w:sz w:val="32"/>
          <w:szCs w:val="32"/>
          <w:vertAlign w:val="superscript"/>
          <w:rtl/>
          <w:lang w:eastAsia="fr-FR"/>
        </w:rPr>
        <w:footnoteReference w:id="7"/>
      </w:r>
      <w:r w:rsidRPr="00B65A20">
        <w:rPr>
          <w:rFonts w:ascii="Sakkal Majalla" w:eastAsia="Calibri" w:hAnsi="Sakkal Majalla" w:cs="Sakkal Majalla"/>
          <w:sz w:val="32"/>
          <w:szCs w:val="32"/>
          <w:rtl/>
          <w:lang w:eastAsia="fr-FR"/>
        </w:rPr>
        <w:t xml:space="preserve">. </w:t>
      </w:r>
      <w:r w:rsidRPr="00C81F3B">
        <w:rPr>
          <w:rFonts w:ascii="Sakkal Majalla" w:eastAsia="Calibri" w:hAnsi="Sakkal Majalla" w:cs="Sakkal Majalla"/>
          <w:sz w:val="32"/>
          <w:szCs w:val="32"/>
          <w:rtl/>
          <w:lang w:eastAsia="fr-FR"/>
        </w:rPr>
        <w:t xml:space="preserve"> </w:t>
      </w:r>
    </w:p>
    <w:p w:rsidR="004879DC" w:rsidRPr="00C81F3B" w:rsidRDefault="004879DC" w:rsidP="004879DC">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حيث نجد في الكتابات القديمة توضع بعض العلامات لإهمال الحروف . فبعضهم يدلي على السين </w:t>
      </w:r>
      <w:proofErr w:type="gramStart"/>
      <w:r w:rsidRPr="00C81F3B">
        <w:rPr>
          <w:rFonts w:ascii="Sakkal Majalla" w:eastAsia="Calibri" w:hAnsi="Sakkal Majalla" w:cs="Sakkal Majalla"/>
          <w:sz w:val="32"/>
          <w:szCs w:val="32"/>
          <w:rtl/>
          <w:lang w:eastAsia="fr-FR"/>
        </w:rPr>
        <w:t>المهملة</w:t>
      </w:r>
      <w:proofErr w:type="gramEnd"/>
      <w:r w:rsidRPr="00C81F3B">
        <w:rPr>
          <w:rFonts w:ascii="Sakkal Majalla" w:eastAsia="Calibri" w:hAnsi="Sakkal Majalla" w:cs="Sakkal Majalla"/>
          <w:sz w:val="32"/>
          <w:szCs w:val="32"/>
          <w:rtl/>
          <w:lang w:eastAsia="fr-FR"/>
        </w:rPr>
        <w:t xml:space="preserve"> بنقط ثلاث من أسفلها. وبعضهم يهمل نقط السين ويعجم</w:t>
      </w:r>
      <w:proofErr w:type="gramStart"/>
      <w:r w:rsidRPr="00C81F3B">
        <w:rPr>
          <w:rFonts w:ascii="Sakkal Majalla" w:eastAsia="Calibri" w:hAnsi="Sakkal Majalla" w:cs="Sakkal Majalla"/>
          <w:sz w:val="32"/>
          <w:szCs w:val="32"/>
          <w:rtl/>
          <w:lang w:eastAsia="fr-FR"/>
        </w:rPr>
        <w:t xml:space="preserve"> الشين بنقط</w:t>
      </w:r>
      <w:proofErr w:type="gramEnd"/>
      <w:r w:rsidRPr="00C81F3B">
        <w:rPr>
          <w:rFonts w:ascii="Sakkal Majalla" w:eastAsia="Calibri" w:hAnsi="Sakkal Majalla" w:cs="Sakkal Majalla"/>
          <w:sz w:val="32"/>
          <w:szCs w:val="32"/>
          <w:rtl/>
          <w:lang w:eastAsia="fr-FR"/>
        </w:rPr>
        <w:t xml:space="preserve">ة واحدة فوقها كما في: "همع </w:t>
      </w:r>
      <w:proofErr w:type="spellStart"/>
      <w:r w:rsidRPr="00C81F3B">
        <w:rPr>
          <w:rFonts w:ascii="Sakkal Majalla" w:eastAsia="Calibri" w:hAnsi="Sakkal Majalla" w:cs="Sakkal Majalla"/>
          <w:sz w:val="32"/>
          <w:szCs w:val="32"/>
          <w:rtl/>
          <w:lang w:eastAsia="fr-FR"/>
        </w:rPr>
        <w:t>الهوامع</w:t>
      </w:r>
      <w:proofErr w:type="spellEnd"/>
      <w:r w:rsidRPr="00C81F3B">
        <w:rPr>
          <w:rFonts w:ascii="Sakkal Majalla" w:eastAsia="Calibri" w:hAnsi="Sakkal Majalla" w:cs="Sakkal Majalla"/>
          <w:sz w:val="32"/>
          <w:szCs w:val="32"/>
          <w:rtl/>
          <w:lang w:eastAsia="fr-FR"/>
        </w:rPr>
        <w:t xml:space="preserve"> للسيوطي". وبعضهم يكتب سينا صغيرة تحت السين  (سـ). ويكتبون حاء (حـ) تحت الحاء </w:t>
      </w:r>
      <w:proofErr w:type="gramStart"/>
      <w:r w:rsidRPr="00C81F3B">
        <w:rPr>
          <w:rFonts w:ascii="Sakkal Majalla" w:eastAsia="Calibri" w:hAnsi="Sakkal Majalla" w:cs="Sakkal Majalla"/>
          <w:sz w:val="32"/>
          <w:szCs w:val="32"/>
          <w:rtl/>
          <w:lang w:eastAsia="fr-FR"/>
        </w:rPr>
        <w:t>المهملة .</w:t>
      </w:r>
      <w:proofErr w:type="gramEnd"/>
      <w:r w:rsidRPr="00C81F3B">
        <w:rPr>
          <w:rFonts w:ascii="Sakkal Majalla" w:eastAsia="Calibri" w:hAnsi="Sakkal Majalla" w:cs="Sakkal Majalla"/>
          <w:sz w:val="32"/>
          <w:szCs w:val="32"/>
          <w:rtl/>
          <w:lang w:eastAsia="fr-FR"/>
        </w:rPr>
        <w:t xml:space="preserve"> ومن الكتاب من يضع فوق المهمل أو تحته همزة صغيرة (ء) ؛ ومنهم من يضع خطا أفقيا فوقه (- ) ؛ ومنهم من يضع رسما أفقيا كالهلال. ومنهم من يضع علامة شبيهة بالرقم </w:t>
      </w:r>
      <w:r w:rsidRPr="00C81F3B">
        <w:rPr>
          <w:rFonts w:ascii="Sakkal Majalla" w:eastAsia="Calibri" w:hAnsi="Sakkal Majalla" w:cs="Sakkal Majalla"/>
          <w:sz w:val="32"/>
          <w:szCs w:val="32"/>
          <w:rtl/>
          <w:cs/>
          <w:lang w:eastAsia="fr-FR"/>
        </w:rPr>
        <w:t xml:space="preserve">‎(V)‏ ، وفي </w:t>
      </w:r>
      <w:r w:rsidRPr="00C81F3B">
        <w:rPr>
          <w:rFonts w:ascii="Sakkal Majalla" w:eastAsia="Calibri" w:hAnsi="Sakkal Majalla" w:cs="Sakkal Majalla"/>
          <w:sz w:val="32"/>
          <w:szCs w:val="32"/>
          <w:rtl/>
          <w:lang w:eastAsia="fr-FR"/>
        </w:rPr>
        <w:t xml:space="preserve">بعض الكلمات التي تقرأ بالإهمال والإعجام معا قد ينقط الحرف من أعلى ومن أسفل. وذلك مثل: والتسميت؛ أي </w:t>
      </w:r>
      <w:r w:rsidRPr="00C81F3B">
        <w:rPr>
          <w:rFonts w:ascii="Sakkal Majalla" w:eastAsia="Calibri" w:hAnsi="Sakkal Majalla" w:cs="Sakkal Majalla"/>
          <w:sz w:val="32"/>
          <w:szCs w:val="32"/>
          <w:rtl/>
          <w:lang w:eastAsia="fr-FR"/>
        </w:rPr>
        <w:lastRenderedPageBreak/>
        <w:t xml:space="preserve">والتشميت؛ أي تشميت العاطس، يضعون أحيانا فوق السين نقطا ثلاثا وتحتها كذلك إشارة إلى جواز القراءتين . و المضمضة و المصمصة  تكتب بنقطة فوق الضاد وأخرى تحتها  </w:t>
      </w:r>
      <w:proofErr w:type="spellStart"/>
      <w:r w:rsidRPr="00C81F3B">
        <w:rPr>
          <w:rFonts w:ascii="Sakkal Majalla" w:eastAsia="Calibri" w:hAnsi="Sakkal Majalla" w:cs="Sakkal Majalla"/>
          <w:sz w:val="32"/>
          <w:szCs w:val="32"/>
          <w:rtl/>
          <w:lang w:eastAsia="fr-FR"/>
        </w:rPr>
        <w:t>تجويزا</w:t>
      </w:r>
      <w:proofErr w:type="spellEnd"/>
      <w:r w:rsidRPr="00C81F3B">
        <w:rPr>
          <w:rFonts w:ascii="Sakkal Majalla" w:eastAsia="Calibri" w:hAnsi="Sakkal Majalla" w:cs="Sakkal Majalla"/>
          <w:sz w:val="32"/>
          <w:szCs w:val="32"/>
          <w:rtl/>
          <w:lang w:eastAsia="fr-FR"/>
        </w:rPr>
        <w:t xml:space="preserve"> لوجهي القراءة.</w:t>
      </w:r>
      <w:r w:rsidRPr="00B65A20">
        <w:rPr>
          <w:rFonts w:ascii="Sakkal Majalla" w:eastAsia="Calibri" w:hAnsi="Sakkal Majalla" w:cs="Sakkal Majalla"/>
          <w:sz w:val="32"/>
          <w:szCs w:val="32"/>
          <w:vertAlign w:val="superscript"/>
          <w:rtl/>
          <w:lang w:eastAsia="fr-FR"/>
        </w:rPr>
        <w:t xml:space="preserve"> </w:t>
      </w:r>
      <w:r w:rsidRPr="00B65A20">
        <w:rPr>
          <w:rFonts w:ascii="Sakkal Majalla" w:eastAsia="Calibri" w:hAnsi="Sakkal Majalla" w:cs="Sakkal Majalla"/>
          <w:sz w:val="32"/>
          <w:szCs w:val="32"/>
          <w:vertAlign w:val="superscript"/>
          <w:rtl/>
          <w:lang w:eastAsia="fr-FR"/>
        </w:rPr>
        <w:footnoteReference w:id="8"/>
      </w:r>
      <w:r w:rsidRPr="00B65A20">
        <w:rPr>
          <w:rFonts w:ascii="Sakkal Majalla" w:eastAsia="Calibri" w:hAnsi="Sakkal Majalla" w:cs="Sakkal Majalla"/>
          <w:sz w:val="32"/>
          <w:szCs w:val="32"/>
          <w:rtl/>
          <w:lang w:eastAsia="fr-FR"/>
        </w:rPr>
        <w:t>.</w:t>
      </w:r>
    </w:p>
    <w:p w:rsidR="004879DC" w:rsidRPr="00C81F3B" w:rsidRDefault="004879DC" w:rsidP="004879DC">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و</w:t>
      </w:r>
      <w:r w:rsidRPr="00C81F3B">
        <w:rPr>
          <w:rFonts w:ascii="Sakkal Majalla" w:eastAsia="Calibri" w:hAnsi="Sakkal Majalla" w:cs="Sakkal Majalla"/>
          <w:sz w:val="32"/>
          <w:szCs w:val="32"/>
          <w:rtl/>
          <w:lang w:eastAsia="fr-FR"/>
        </w:rPr>
        <w:t xml:space="preserve"> في الإعجام - أي الشكل والضبط</w:t>
      </w:r>
      <w:proofErr w:type="gramStart"/>
      <w:r w:rsidRPr="00C81F3B">
        <w:rPr>
          <w:rFonts w:ascii="Sakkal Majalla" w:eastAsia="Calibri" w:hAnsi="Sakkal Majalla" w:cs="Sakkal Majalla"/>
          <w:sz w:val="32"/>
          <w:szCs w:val="32"/>
          <w:rtl/>
          <w:lang w:eastAsia="fr-FR"/>
        </w:rPr>
        <w:t xml:space="preserve"> - ما ي</w:t>
      </w:r>
      <w:proofErr w:type="gramEnd"/>
      <w:r w:rsidRPr="00C81F3B">
        <w:rPr>
          <w:rFonts w:ascii="Sakkal Majalla" w:eastAsia="Calibri" w:hAnsi="Sakkal Majalla" w:cs="Sakkal Majalla"/>
          <w:sz w:val="32"/>
          <w:szCs w:val="32"/>
          <w:rtl/>
          <w:lang w:eastAsia="fr-FR"/>
        </w:rPr>
        <w:t>حتاج المحقق كذلك إلى خبرة خاصة  وهذا هو الذي كان يسميه أبو الأسود : النقط في قوله: إذا رأيتني قد فتحت فمي بالحرف فانقط نقطة على أعلاه . وإن ضممت في فانقط نقطة بين يدي الحرف . وإن كسرت فمي فاجعل النقطة تحت الحرف ؛ فإن أتبعت ذلك شيئا من غنة فاجعل مكان النقطة نقطتين . وهي موجودة في الم</w:t>
      </w:r>
      <w:proofErr w:type="gramStart"/>
      <w:r w:rsidRPr="00C81F3B">
        <w:rPr>
          <w:rFonts w:ascii="Sakkal Majalla" w:eastAsia="Calibri" w:hAnsi="Sakkal Majalla" w:cs="Sakkal Majalla"/>
          <w:sz w:val="32"/>
          <w:szCs w:val="32"/>
          <w:rtl/>
          <w:lang w:eastAsia="fr-FR"/>
        </w:rPr>
        <w:t>صاحف العتي</w:t>
      </w:r>
      <w:proofErr w:type="gramEnd"/>
      <w:r w:rsidRPr="00C81F3B">
        <w:rPr>
          <w:rFonts w:ascii="Sakkal Majalla" w:eastAsia="Calibri" w:hAnsi="Sakkal Majalla" w:cs="Sakkal Majalla"/>
          <w:sz w:val="32"/>
          <w:szCs w:val="32"/>
          <w:rtl/>
          <w:lang w:eastAsia="fr-FR"/>
        </w:rPr>
        <w:t xml:space="preserve">قة </w:t>
      </w:r>
      <w:r w:rsidRPr="006E0C52">
        <w:rPr>
          <w:rFonts w:ascii="Sakkal Majalla" w:eastAsia="Calibri" w:hAnsi="Sakkal Majalla" w:cs="Sakkal Majalla"/>
          <w:sz w:val="32"/>
          <w:szCs w:val="32"/>
          <w:vertAlign w:val="superscript"/>
          <w:rtl/>
          <w:lang w:eastAsia="fr-FR"/>
        </w:rPr>
        <w:footnoteReference w:id="9"/>
      </w:r>
      <w:r w:rsidRPr="006E0C52">
        <w:rPr>
          <w:rFonts w:ascii="Sakkal Majalla" w:eastAsia="Calibri" w:hAnsi="Sakkal Majalla" w:cs="Sakkal Majalla"/>
          <w:sz w:val="32"/>
          <w:szCs w:val="32"/>
          <w:rtl/>
          <w:lang w:eastAsia="fr-FR"/>
        </w:rPr>
        <w:t>.</w:t>
      </w:r>
      <w:r w:rsidRPr="00C81F3B">
        <w:rPr>
          <w:rFonts w:ascii="Sakkal Majalla" w:eastAsia="Calibri" w:hAnsi="Sakkal Majalla" w:cs="Sakkal Majalla"/>
          <w:sz w:val="32"/>
          <w:szCs w:val="32"/>
          <w:rtl/>
          <w:lang w:eastAsia="fr-FR"/>
        </w:rPr>
        <w:t>.</w:t>
      </w:r>
    </w:p>
    <w:p w:rsidR="004879DC" w:rsidRDefault="004879DC" w:rsidP="004879DC">
      <w:pPr>
        <w:bidi/>
        <w:spacing w:after="200" w:line="360" w:lineRule="auto"/>
        <w:jc w:val="both"/>
        <w:rPr>
          <w:rFonts w:ascii="Sakkal Majalla" w:eastAsia="Calibri" w:hAnsi="Sakkal Majalla" w:cs="Sakkal Majalla"/>
          <w:sz w:val="32"/>
          <w:szCs w:val="32"/>
          <w:rtl/>
          <w:lang w:eastAsia="fr-FR"/>
        </w:rPr>
      </w:pPr>
      <w:r w:rsidRPr="006E0C52">
        <w:rPr>
          <w:rFonts w:ascii="Sakkal Majalla" w:eastAsia="Calibri" w:hAnsi="Sakkal Majalla" w:cs="Sakkal Majalla"/>
          <w:sz w:val="32"/>
          <w:szCs w:val="32"/>
          <w:rtl/>
          <w:lang w:eastAsia="fr-FR"/>
        </w:rPr>
        <w:t>ولابد من التأكيد على  ضرورة ضبط الأعلام  وفي هذا يقولون : « أولى الأشياء بالضبط أسماء الناس ؛ لأنه لا يدخله القياس، ولا قبله شيء يدل عليه،  ولا بعده شيء يدل عليه "</w:t>
      </w:r>
      <w:r w:rsidRPr="006E0C52">
        <w:rPr>
          <w:vertAlign w:val="superscript"/>
          <w:rtl/>
          <w:lang w:eastAsia="fr-FR"/>
        </w:rPr>
        <w:footnoteReference w:id="10"/>
      </w:r>
      <w:r w:rsidRPr="006E0C52">
        <w:rPr>
          <w:rFonts w:ascii="Sakkal Majalla" w:eastAsia="Calibri" w:hAnsi="Sakkal Majalla" w:cs="Sakkal Majalla" w:hint="cs"/>
          <w:sz w:val="32"/>
          <w:szCs w:val="32"/>
          <w:rtl/>
          <w:lang w:eastAsia="fr-FR"/>
        </w:rPr>
        <w:t>.</w:t>
      </w:r>
    </w:p>
    <w:p w:rsidR="004879DC" w:rsidRPr="006E0C52" w:rsidRDefault="004879DC" w:rsidP="004879DC">
      <w:pPr>
        <w:bidi/>
        <w:spacing w:after="200" w:line="360" w:lineRule="auto"/>
        <w:jc w:val="both"/>
        <w:rPr>
          <w:rFonts w:ascii="Sakkal Majalla" w:eastAsia="Calibri" w:hAnsi="Sakkal Majalla" w:cs="Sakkal Majalla"/>
          <w:sz w:val="32"/>
          <w:szCs w:val="32"/>
          <w:lang w:eastAsia="fr-FR"/>
        </w:rPr>
      </w:pPr>
      <w:r w:rsidRPr="006E0C52">
        <w:rPr>
          <w:rFonts w:ascii="Sakkal Majalla" w:eastAsia="Calibri" w:hAnsi="Sakkal Majalla" w:cs="Sakkal Majalla"/>
          <w:sz w:val="32"/>
          <w:szCs w:val="32"/>
          <w:rtl/>
          <w:lang w:eastAsia="fr-FR"/>
        </w:rPr>
        <w:t xml:space="preserve"> </w:t>
      </w:r>
      <w:r w:rsidRPr="006E0C52">
        <w:rPr>
          <w:rFonts w:ascii="Sakkal Majalla" w:eastAsia="Calibri" w:hAnsi="Sakkal Majalla" w:cs="Sakkal Majalla" w:hint="cs"/>
          <w:sz w:val="32"/>
          <w:szCs w:val="32"/>
          <w:rtl/>
          <w:lang w:eastAsia="fr-FR"/>
        </w:rPr>
        <w:t xml:space="preserve"> </w:t>
      </w:r>
      <w:r w:rsidRPr="006E0C52">
        <w:rPr>
          <w:rFonts w:ascii="Sakkal Majalla" w:eastAsia="Calibri" w:hAnsi="Sakkal Majalla" w:cs="Sakkal Majalla"/>
          <w:sz w:val="32"/>
          <w:szCs w:val="32"/>
          <w:rtl/>
          <w:lang w:eastAsia="fr-FR"/>
        </w:rPr>
        <w:t>ولضبط النص يتبع ما</w:t>
      </w:r>
      <w:r>
        <w:rPr>
          <w:rFonts w:ascii="Sakkal Majalla" w:eastAsia="Calibri" w:hAnsi="Sakkal Majalla" w:cs="Sakkal Majalla" w:hint="cs"/>
          <w:sz w:val="32"/>
          <w:szCs w:val="32"/>
          <w:rtl/>
          <w:lang w:eastAsia="fr-FR"/>
        </w:rPr>
        <w:t xml:space="preserve"> </w:t>
      </w:r>
      <w:r w:rsidRPr="006E0C52">
        <w:rPr>
          <w:rFonts w:ascii="Sakkal Majalla" w:eastAsia="Calibri" w:hAnsi="Sakkal Majalla" w:cs="Sakkal Majalla"/>
          <w:sz w:val="32"/>
          <w:szCs w:val="32"/>
          <w:rtl/>
          <w:lang w:eastAsia="fr-FR"/>
        </w:rPr>
        <w:t>يلي</w:t>
      </w:r>
      <w:r>
        <w:rPr>
          <w:rFonts w:ascii="Sakkal Majalla" w:eastAsia="Calibri" w:hAnsi="Sakkal Majalla" w:cs="Sakkal Majalla" w:hint="cs"/>
          <w:sz w:val="32"/>
          <w:szCs w:val="32"/>
          <w:rtl/>
          <w:lang w:eastAsia="fr-FR"/>
        </w:rPr>
        <w:t>:</w:t>
      </w:r>
      <w:r w:rsidRPr="006E0C52">
        <w:rPr>
          <w:rFonts w:ascii="Sakkal Majalla" w:eastAsia="Calibri" w:hAnsi="Sakkal Majalla" w:cs="Sakkal Majalla"/>
          <w:sz w:val="32"/>
          <w:szCs w:val="32"/>
          <w:rtl/>
          <w:lang w:eastAsia="fr-FR"/>
        </w:rPr>
        <w:t xml:space="preserve"> </w:t>
      </w:r>
      <w:r w:rsidRPr="006E0C52">
        <w:rPr>
          <w:rFonts w:ascii="Sakkal Majalla" w:eastAsia="Calibri" w:hAnsi="Sakkal Majalla" w:cs="Sakkal Majalla" w:hint="cs"/>
          <w:sz w:val="32"/>
          <w:szCs w:val="32"/>
          <w:rtl/>
          <w:lang w:eastAsia="fr-FR"/>
        </w:rPr>
        <w:t xml:space="preserve"> </w:t>
      </w:r>
    </w:p>
    <w:p w:rsidR="004879DC" w:rsidRPr="006E0C52" w:rsidRDefault="004879DC" w:rsidP="004879DC">
      <w:pPr>
        <w:pStyle w:val="Paragraphedeliste"/>
        <w:numPr>
          <w:ilvl w:val="0"/>
          <w:numId w:val="2"/>
        </w:numPr>
        <w:bidi/>
        <w:spacing w:after="200" w:line="360" w:lineRule="auto"/>
        <w:jc w:val="both"/>
        <w:rPr>
          <w:rFonts w:ascii="Sakkal Majalla" w:eastAsia="Calibri" w:hAnsi="Sakkal Majalla" w:cs="Sakkal Majalla"/>
          <w:sz w:val="32"/>
          <w:szCs w:val="32"/>
          <w:rtl/>
          <w:lang w:eastAsia="fr-FR"/>
        </w:rPr>
      </w:pPr>
      <w:r w:rsidRPr="006E0C52">
        <w:rPr>
          <w:rFonts w:ascii="Sakkal Majalla" w:eastAsia="Calibri" w:hAnsi="Sakkal Majalla" w:cs="Sakkal Majalla"/>
          <w:sz w:val="32"/>
          <w:szCs w:val="32"/>
          <w:rtl/>
          <w:lang w:eastAsia="fr-FR"/>
        </w:rPr>
        <w:t xml:space="preserve"> إذا كان الأصل مشكولا  كلّه أو بعضه  حوفظ عليه كما هو .</w:t>
      </w:r>
    </w:p>
    <w:p w:rsidR="004879DC" w:rsidRDefault="004879DC" w:rsidP="004879DC">
      <w:pPr>
        <w:pStyle w:val="Paragraphedeliste"/>
        <w:numPr>
          <w:ilvl w:val="0"/>
          <w:numId w:val="1"/>
        </w:numPr>
        <w:bidi/>
        <w:spacing w:after="200" w:line="360" w:lineRule="auto"/>
        <w:jc w:val="both"/>
        <w:rPr>
          <w:rFonts w:ascii="Sakkal Majalla" w:eastAsia="Calibri" w:hAnsi="Sakkal Majalla" w:cs="Sakkal Majalla"/>
          <w:sz w:val="32"/>
          <w:szCs w:val="32"/>
          <w:lang w:eastAsia="fr-FR"/>
        </w:rPr>
      </w:pPr>
      <w:r w:rsidRPr="006E0C52">
        <w:rPr>
          <w:rFonts w:ascii="Sakkal Majalla" w:eastAsia="Calibri" w:hAnsi="Sakkal Majalla" w:cs="Sakkal Majalla"/>
          <w:sz w:val="32"/>
          <w:szCs w:val="32"/>
          <w:rtl/>
          <w:lang w:eastAsia="fr-FR"/>
        </w:rPr>
        <w:t xml:space="preserve">ينبغي أن تشكل الآيات القرآنية </w:t>
      </w:r>
      <w:proofErr w:type="gramStart"/>
      <w:r w:rsidRPr="006E0C52">
        <w:rPr>
          <w:rFonts w:ascii="Sakkal Majalla" w:eastAsia="Calibri" w:hAnsi="Sakkal Majalla" w:cs="Sakkal Majalla"/>
          <w:sz w:val="32"/>
          <w:szCs w:val="32"/>
          <w:rtl/>
          <w:lang w:eastAsia="fr-FR"/>
        </w:rPr>
        <w:t>والأحاديث .</w:t>
      </w:r>
      <w:proofErr w:type="gramEnd"/>
    </w:p>
    <w:p w:rsidR="004879DC" w:rsidRDefault="004879DC" w:rsidP="004879DC">
      <w:pPr>
        <w:pStyle w:val="Paragraphedeliste"/>
        <w:numPr>
          <w:ilvl w:val="0"/>
          <w:numId w:val="1"/>
        </w:numPr>
        <w:bidi/>
        <w:spacing w:after="200" w:line="360" w:lineRule="auto"/>
        <w:jc w:val="both"/>
        <w:rPr>
          <w:rFonts w:ascii="Sakkal Majalla" w:eastAsia="Calibri" w:hAnsi="Sakkal Majalla" w:cs="Sakkal Majalla"/>
          <w:sz w:val="32"/>
          <w:szCs w:val="32"/>
          <w:lang w:eastAsia="fr-FR"/>
        </w:rPr>
      </w:pPr>
      <w:r w:rsidRPr="006E0C52">
        <w:rPr>
          <w:rFonts w:ascii="Sakkal Majalla" w:eastAsia="Calibri" w:hAnsi="Sakkal Majalla" w:cs="Sakkal Majalla"/>
          <w:sz w:val="32"/>
          <w:szCs w:val="32"/>
          <w:rtl/>
          <w:lang w:eastAsia="fr-FR"/>
        </w:rPr>
        <w:t xml:space="preserve">  تشكل الأشعار التي تصعب </w:t>
      </w:r>
      <w:proofErr w:type="gramStart"/>
      <w:r w:rsidRPr="006E0C52">
        <w:rPr>
          <w:rFonts w:ascii="Sakkal Majalla" w:eastAsia="Calibri" w:hAnsi="Sakkal Majalla" w:cs="Sakkal Majalla"/>
          <w:sz w:val="32"/>
          <w:szCs w:val="32"/>
          <w:rtl/>
          <w:lang w:eastAsia="fr-FR"/>
        </w:rPr>
        <w:t>قراءتها  والأمثال</w:t>
      </w:r>
      <w:proofErr w:type="gramEnd"/>
      <w:r w:rsidRPr="006E0C52">
        <w:rPr>
          <w:rFonts w:ascii="Sakkal Majalla" w:eastAsia="Calibri" w:hAnsi="Sakkal Majalla" w:cs="Sakkal Majalla"/>
          <w:sz w:val="32"/>
          <w:szCs w:val="32"/>
          <w:rtl/>
          <w:lang w:eastAsia="fr-FR"/>
        </w:rPr>
        <w:t xml:space="preserve"> كذلك.</w:t>
      </w:r>
    </w:p>
    <w:p w:rsidR="004879DC" w:rsidRDefault="004879DC" w:rsidP="004879DC">
      <w:pPr>
        <w:pStyle w:val="Paragraphedeliste"/>
        <w:numPr>
          <w:ilvl w:val="0"/>
          <w:numId w:val="1"/>
        </w:numPr>
        <w:bidi/>
        <w:spacing w:after="200" w:line="360" w:lineRule="auto"/>
        <w:jc w:val="both"/>
        <w:rPr>
          <w:rFonts w:ascii="Sakkal Majalla" w:eastAsia="Calibri" w:hAnsi="Sakkal Majalla" w:cs="Sakkal Majalla"/>
          <w:sz w:val="32"/>
          <w:szCs w:val="32"/>
          <w:lang w:eastAsia="fr-FR"/>
        </w:rPr>
      </w:pPr>
      <w:r w:rsidRPr="006E0C52">
        <w:rPr>
          <w:rFonts w:ascii="Sakkal Majalla" w:eastAsia="Calibri" w:hAnsi="Sakkal Majalla" w:cs="Sakkal Majalla"/>
          <w:sz w:val="32"/>
          <w:szCs w:val="32"/>
          <w:rtl/>
          <w:lang w:eastAsia="fr-FR"/>
        </w:rPr>
        <w:t xml:space="preserve">وتشكل الألفاظ التي يلتبس </w:t>
      </w:r>
      <w:proofErr w:type="gramStart"/>
      <w:r w:rsidRPr="006E0C52">
        <w:rPr>
          <w:rFonts w:ascii="Sakkal Majalla" w:eastAsia="Calibri" w:hAnsi="Sakkal Majalla" w:cs="Sakkal Majalla"/>
          <w:sz w:val="32"/>
          <w:szCs w:val="32"/>
          <w:rtl/>
          <w:lang w:eastAsia="fr-FR"/>
        </w:rPr>
        <w:t>معناها  مثلا</w:t>
      </w:r>
      <w:proofErr w:type="gramEnd"/>
      <w:r w:rsidRPr="006E0C52">
        <w:rPr>
          <w:rFonts w:ascii="Sakkal Majalla" w:eastAsia="Calibri" w:hAnsi="Sakkal Majalla" w:cs="Sakkal Majalla"/>
          <w:sz w:val="32"/>
          <w:szCs w:val="32"/>
          <w:rtl/>
          <w:lang w:eastAsia="fr-FR"/>
        </w:rPr>
        <w:t xml:space="preserve"> ضَرَب (بفتح الضاد)، و ضُرِب (بضم الضاد ) إذا كان مبنيا للمجهول.</w:t>
      </w:r>
    </w:p>
    <w:p w:rsidR="004879DC" w:rsidRPr="006E0C52" w:rsidRDefault="004879DC" w:rsidP="004879DC">
      <w:pPr>
        <w:pStyle w:val="Paragraphedeliste"/>
        <w:numPr>
          <w:ilvl w:val="0"/>
          <w:numId w:val="1"/>
        </w:numPr>
        <w:bidi/>
        <w:spacing w:after="200" w:line="360" w:lineRule="auto"/>
        <w:jc w:val="both"/>
        <w:rPr>
          <w:rFonts w:ascii="Sakkal Majalla" w:eastAsia="Calibri" w:hAnsi="Sakkal Majalla" w:cs="Sakkal Majalla"/>
          <w:sz w:val="32"/>
          <w:szCs w:val="32"/>
          <w:rtl/>
          <w:lang w:eastAsia="fr-FR"/>
        </w:rPr>
      </w:pPr>
      <w:r w:rsidRPr="006E0C52">
        <w:rPr>
          <w:rFonts w:ascii="Sakkal Majalla" w:eastAsia="Calibri" w:hAnsi="Sakkal Majalla" w:cs="Sakkal Majalla"/>
          <w:sz w:val="32"/>
          <w:szCs w:val="32"/>
          <w:rtl/>
          <w:lang w:eastAsia="fr-FR"/>
        </w:rPr>
        <w:t xml:space="preserve">تشكل الأعلام الأعجمية </w:t>
      </w:r>
      <w:proofErr w:type="gramStart"/>
      <w:r w:rsidRPr="006E0C52">
        <w:rPr>
          <w:rFonts w:ascii="Sakkal Majalla" w:eastAsia="Calibri" w:hAnsi="Sakkal Majalla" w:cs="Sakkal Majalla"/>
          <w:sz w:val="32"/>
          <w:szCs w:val="32"/>
          <w:rtl/>
          <w:lang w:eastAsia="fr-FR"/>
        </w:rPr>
        <w:t>المعربة  أو</w:t>
      </w:r>
      <w:proofErr w:type="gramEnd"/>
      <w:r w:rsidRPr="006E0C52">
        <w:rPr>
          <w:rFonts w:ascii="Sakkal Majalla" w:eastAsia="Calibri" w:hAnsi="Sakkal Majalla" w:cs="Sakkal Majalla"/>
          <w:sz w:val="32"/>
          <w:szCs w:val="32"/>
          <w:rtl/>
          <w:lang w:eastAsia="fr-FR"/>
        </w:rPr>
        <w:t xml:space="preserve"> المركبة أو الصعبة، ويستعان في ضبطها بكتب الرجال والتراجم</w:t>
      </w:r>
    </w:p>
    <w:p w:rsidR="00E36820" w:rsidRDefault="004879DC" w:rsidP="004879DC">
      <w:pPr>
        <w:bidi/>
      </w:pPr>
      <w:r w:rsidRPr="00C81F3B">
        <w:rPr>
          <w:rFonts w:ascii="Sakkal Majalla" w:eastAsia="Calibri" w:hAnsi="Sakkal Majalla" w:cs="Sakkal Majalla"/>
          <w:sz w:val="32"/>
          <w:szCs w:val="32"/>
          <w:rtl/>
          <w:lang w:eastAsia="fr-FR"/>
        </w:rPr>
        <w:t>و لا بد من الإشارة في مقدمة  التحقيق إذا كان النص مشكولا أو أنه من اجتهاد المحقّق.</w:t>
      </w:r>
      <w:r w:rsidRPr="006E0C52">
        <w:rPr>
          <w:rFonts w:ascii="Sakkal Majalla" w:eastAsia="Calibri" w:hAnsi="Sakkal Majalla" w:cs="Sakkal Majalla"/>
          <w:sz w:val="32"/>
          <w:szCs w:val="32"/>
          <w:vertAlign w:val="superscript"/>
          <w:rtl/>
          <w:lang w:eastAsia="fr-FR"/>
        </w:rPr>
        <w:t xml:space="preserve"> </w:t>
      </w:r>
      <w:r w:rsidRPr="006E0C52">
        <w:rPr>
          <w:rFonts w:ascii="Sakkal Majalla" w:eastAsia="Calibri" w:hAnsi="Sakkal Majalla" w:cs="Sakkal Majalla"/>
          <w:sz w:val="32"/>
          <w:szCs w:val="32"/>
          <w:vertAlign w:val="superscript"/>
          <w:rtl/>
          <w:lang w:eastAsia="fr-FR"/>
        </w:rPr>
        <w:footnoteReference w:id="11"/>
      </w:r>
      <w:r w:rsidRPr="006E0C52">
        <w:rPr>
          <w:rFonts w:ascii="Sakkal Majalla" w:eastAsia="Calibri" w:hAnsi="Sakkal Majalla" w:cs="Sakkal Majalla" w:hint="cs"/>
          <w:sz w:val="32"/>
          <w:szCs w:val="32"/>
          <w:rtl/>
          <w:lang w:eastAsia="fr-FR"/>
        </w:rPr>
        <w:t>.</w:t>
      </w:r>
      <w:bookmarkStart w:id="0" w:name="_GoBack"/>
      <w:bookmarkEnd w:id="0"/>
    </w:p>
    <w:sectPr w:rsidR="00E36820" w:rsidSect="002F1D63">
      <w:pgSz w:w="11906" w:h="16838"/>
      <w:pgMar w:top="1418" w:right="1418" w:bottom="1418" w:left="1418"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169" w:rsidRDefault="00863169" w:rsidP="004879DC">
      <w:r>
        <w:separator/>
      </w:r>
    </w:p>
  </w:endnote>
  <w:endnote w:type="continuationSeparator" w:id="0">
    <w:p w:rsidR="00863169" w:rsidRDefault="00863169" w:rsidP="0048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169" w:rsidRDefault="00863169" w:rsidP="004879DC">
      <w:r>
        <w:separator/>
      </w:r>
    </w:p>
  </w:footnote>
  <w:footnote w:type="continuationSeparator" w:id="0">
    <w:p w:rsidR="00863169" w:rsidRDefault="00863169" w:rsidP="004879DC">
      <w:r>
        <w:continuationSeparator/>
      </w:r>
    </w:p>
  </w:footnote>
  <w:footnote w:id="1">
    <w:p w:rsidR="004879DC" w:rsidRPr="006B1700" w:rsidRDefault="004879DC" w:rsidP="004879DC">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فهمي سعد طلال مجذوب، تحقيق المخطوطات بين النظرية </w:t>
      </w:r>
      <w:proofErr w:type="gramStart"/>
      <w:r w:rsidRPr="006B1700">
        <w:rPr>
          <w:rFonts w:ascii="Sakkal Majalla" w:hAnsi="Sakkal Majalla" w:cs="Sakkal Majalla"/>
          <w:sz w:val="24"/>
          <w:szCs w:val="24"/>
          <w:rtl/>
        </w:rPr>
        <w:t>والتطبيق</w:t>
      </w:r>
      <w:proofErr w:type="gramEnd"/>
      <w:r w:rsidRPr="006B1700">
        <w:rPr>
          <w:rFonts w:ascii="Sakkal Majalla" w:hAnsi="Sakkal Majalla" w:cs="Sakkal Majalla"/>
          <w:sz w:val="24"/>
          <w:szCs w:val="24"/>
          <w:rtl/>
        </w:rPr>
        <w:t>، ص 34..</w:t>
      </w:r>
    </w:p>
  </w:footnote>
  <w:footnote w:id="2">
    <w:p w:rsidR="004879DC" w:rsidRPr="006B1700" w:rsidRDefault="004879DC" w:rsidP="004879DC">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رمضان عبد التواب: مناهج </w:t>
      </w:r>
      <w:proofErr w:type="gramStart"/>
      <w:r w:rsidRPr="006B1700">
        <w:rPr>
          <w:rFonts w:ascii="Sakkal Majalla" w:hAnsi="Sakkal Majalla" w:cs="Sakkal Majalla"/>
          <w:sz w:val="24"/>
          <w:szCs w:val="24"/>
          <w:rtl/>
        </w:rPr>
        <w:t>تحقيق  التراث</w:t>
      </w:r>
      <w:proofErr w:type="gramEnd"/>
      <w:r w:rsidRPr="006B1700">
        <w:rPr>
          <w:rFonts w:ascii="Sakkal Majalla" w:hAnsi="Sakkal Majalla" w:cs="Sakkal Majalla"/>
          <w:sz w:val="24"/>
          <w:szCs w:val="24"/>
          <w:rtl/>
        </w:rPr>
        <w:t xml:space="preserve"> بين القدامى والمحدثين، ص  39 -40.</w:t>
      </w:r>
    </w:p>
  </w:footnote>
  <w:footnote w:id="3">
    <w:p w:rsidR="004879DC" w:rsidRPr="006B1700" w:rsidRDefault="004879DC" w:rsidP="004879DC">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إياد خالد الطباع  المخطوط العربي دراسة في أبعاد الزمان والمكان، منشورات الهيئة العامة السورية للكتاب، دمشق،  </w:t>
      </w:r>
      <w:proofErr w:type="spellStart"/>
      <w:r w:rsidRPr="006B1700">
        <w:rPr>
          <w:rFonts w:ascii="Sakkal Majalla" w:hAnsi="Sakkal Majalla" w:cs="Sakkal Majalla"/>
          <w:sz w:val="24"/>
          <w:szCs w:val="24"/>
          <w:rtl/>
        </w:rPr>
        <w:t>دط</w:t>
      </w:r>
      <w:proofErr w:type="spellEnd"/>
      <w:r w:rsidRPr="006B1700">
        <w:rPr>
          <w:rFonts w:ascii="Sakkal Majalla" w:hAnsi="Sakkal Majalla" w:cs="Sakkal Majalla"/>
          <w:sz w:val="24"/>
          <w:szCs w:val="24"/>
          <w:rtl/>
        </w:rPr>
        <w:t>، 2011م، ص 59.</w:t>
      </w:r>
    </w:p>
  </w:footnote>
  <w:footnote w:id="4">
    <w:p w:rsidR="004879DC" w:rsidRPr="006B1700" w:rsidRDefault="004879DC" w:rsidP="004879DC">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رمضان عبد التواب: مناهج </w:t>
      </w:r>
      <w:proofErr w:type="gramStart"/>
      <w:r w:rsidRPr="006B1700">
        <w:rPr>
          <w:rFonts w:ascii="Sakkal Majalla" w:hAnsi="Sakkal Majalla" w:cs="Sakkal Majalla"/>
          <w:sz w:val="24"/>
          <w:szCs w:val="24"/>
          <w:rtl/>
        </w:rPr>
        <w:t>تحقيق  التراث</w:t>
      </w:r>
      <w:proofErr w:type="gramEnd"/>
      <w:r w:rsidRPr="006B1700">
        <w:rPr>
          <w:rFonts w:ascii="Sakkal Majalla" w:hAnsi="Sakkal Majalla" w:cs="Sakkal Majalla"/>
          <w:sz w:val="24"/>
          <w:szCs w:val="24"/>
          <w:rtl/>
        </w:rPr>
        <w:t xml:space="preserve"> بين القدامى والمحدثين، ص  39 .</w:t>
      </w:r>
    </w:p>
  </w:footnote>
  <w:footnote w:id="5">
    <w:p w:rsidR="004879DC" w:rsidRPr="006B1700" w:rsidRDefault="004879DC" w:rsidP="004879DC">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-ينظر: إياد  خالد الطباع:  المخطوط العربي دراسة في أبعاد الزمان والمكان،  ص 59.. 60.</w:t>
      </w:r>
    </w:p>
  </w:footnote>
  <w:footnote w:id="6">
    <w:p w:rsidR="004879DC" w:rsidRPr="006B1700" w:rsidRDefault="004879DC" w:rsidP="004879DC">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-ينظر: أحمد بن علي بن أحمد الفزاري القلقشندي : صبح الأعشى في صناعة الإنشاء ، ج3، ص 153.</w:t>
      </w:r>
    </w:p>
  </w:footnote>
  <w:footnote w:id="7">
    <w:p w:rsidR="004879DC" w:rsidRPr="006B1700" w:rsidRDefault="004879DC" w:rsidP="004879DC">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عبد السلام هارون:  تحقيق النصوص </w:t>
      </w:r>
      <w:proofErr w:type="gramStart"/>
      <w:r w:rsidRPr="006B1700">
        <w:rPr>
          <w:rFonts w:ascii="Sakkal Majalla" w:hAnsi="Sakkal Majalla" w:cs="Sakkal Majalla"/>
          <w:sz w:val="24"/>
          <w:szCs w:val="24"/>
          <w:rtl/>
        </w:rPr>
        <w:t>ونشرها</w:t>
      </w:r>
      <w:proofErr w:type="gramEnd"/>
      <w:r w:rsidRPr="006B1700">
        <w:rPr>
          <w:rFonts w:ascii="Sakkal Majalla" w:hAnsi="Sakkal Majalla" w:cs="Sakkal Majalla"/>
          <w:sz w:val="24"/>
          <w:szCs w:val="24"/>
          <w:rtl/>
        </w:rPr>
        <w:t>، ص 53.</w:t>
      </w:r>
    </w:p>
  </w:footnote>
  <w:footnote w:id="8">
    <w:p w:rsidR="004879DC" w:rsidRPr="006B1700" w:rsidRDefault="004879DC" w:rsidP="004879DC">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عبد السلام هارون:  تحقيق النصوص </w:t>
      </w:r>
      <w:proofErr w:type="gramStart"/>
      <w:r w:rsidRPr="006B1700">
        <w:rPr>
          <w:rFonts w:ascii="Sakkal Majalla" w:hAnsi="Sakkal Majalla" w:cs="Sakkal Majalla"/>
          <w:sz w:val="24"/>
          <w:szCs w:val="24"/>
          <w:rtl/>
        </w:rPr>
        <w:t>ونشرها</w:t>
      </w:r>
      <w:proofErr w:type="gramEnd"/>
      <w:r w:rsidRPr="006B1700">
        <w:rPr>
          <w:rFonts w:ascii="Sakkal Majalla" w:hAnsi="Sakkal Majalla" w:cs="Sakkal Majalla"/>
          <w:sz w:val="24"/>
          <w:szCs w:val="24"/>
          <w:rtl/>
        </w:rPr>
        <w:t>، ص 54</w:t>
      </w:r>
    </w:p>
  </w:footnote>
  <w:footnote w:id="9">
    <w:p w:rsidR="004879DC" w:rsidRPr="006B1700" w:rsidRDefault="004879DC" w:rsidP="004879DC">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w:t>
      </w:r>
      <w:proofErr w:type="gramStart"/>
      <w:r w:rsidRPr="006B1700">
        <w:rPr>
          <w:rFonts w:ascii="Sakkal Majalla" w:hAnsi="Sakkal Majalla" w:cs="Sakkal Majalla"/>
          <w:sz w:val="24"/>
          <w:szCs w:val="24"/>
          <w:rtl/>
        </w:rPr>
        <w:t>المرجع</w:t>
      </w:r>
      <w:proofErr w:type="gramEnd"/>
      <w:r w:rsidRPr="006B1700">
        <w:rPr>
          <w:rFonts w:ascii="Sakkal Majalla" w:hAnsi="Sakkal Majalla" w:cs="Sakkal Majalla"/>
          <w:sz w:val="24"/>
          <w:szCs w:val="24"/>
          <w:rtl/>
        </w:rPr>
        <w:t xml:space="preserve"> نفسه ص 54..</w:t>
      </w:r>
    </w:p>
  </w:footnote>
  <w:footnote w:id="10">
    <w:p w:rsidR="004879DC" w:rsidRPr="006B1700" w:rsidRDefault="004879DC" w:rsidP="004879DC">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رمضان عبد التواب: مناهج </w:t>
      </w:r>
      <w:proofErr w:type="gramStart"/>
      <w:r w:rsidRPr="006B1700">
        <w:rPr>
          <w:rFonts w:ascii="Sakkal Majalla" w:hAnsi="Sakkal Majalla" w:cs="Sakkal Majalla"/>
          <w:sz w:val="24"/>
          <w:szCs w:val="24"/>
          <w:rtl/>
        </w:rPr>
        <w:t>تحقيق  التراث</w:t>
      </w:r>
      <w:proofErr w:type="gramEnd"/>
      <w:r w:rsidRPr="006B1700">
        <w:rPr>
          <w:rFonts w:ascii="Sakkal Majalla" w:hAnsi="Sakkal Majalla" w:cs="Sakkal Majalla"/>
          <w:sz w:val="24"/>
          <w:szCs w:val="24"/>
          <w:rtl/>
        </w:rPr>
        <w:t xml:space="preserve"> بين القدامى والمحدثين، ص  40 .</w:t>
      </w:r>
    </w:p>
  </w:footnote>
  <w:footnote w:id="11">
    <w:p w:rsidR="004879DC" w:rsidRPr="006B1700" w:rsidRDefault="004879DC" w:rsidP="004879DC">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صلاح الدين المنجد:  قواعد تحقيق المخطوطات، </w:t>
      </w:r>
      <w:proofErr w:type="gramStart"/>
      <w:r w:rsidRPr="006B1700">
        <w:rPr>
          <w:rFonts w:ascii="Sakkal Majalla" w:hAnsi="Sakkal Majalla" w:cs="Sakkal Majalla"/>
          <w:sz w:val="24"/>
          <w:szCs w:val="24"/>
          <w:rtl/>
        </w:rPr>
        <w:t>دار  الكتاب</w:t>
      </w:r>
      <w:proofErr w:type="gramEnd"/>
      <w:r w:rsidRPr="006B1700">
        <w:rPr>
          <w:rFonts w:ascii="Sakkal Majalla" w:hAnsi="Sakkal Majalla" w:cs="Sakkal Majalla"/>
          <w:sz w:val="24"/>
          <w:szCs w:val="24"/>
          <w:rtl/>
        </w:rPr>
        <w:t xml:space="preserve"> الجديد، بيروت، ط7، 1987م، ص 21- 22.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426F6"/>
    <w:multiLevelType w:val="hybridMultilevel"/>
    <w:tmpl w:val="D6E6B5A6"/>
    <w:lvl w:ilvl="0" w:tplc="CA607334">
      <w:start w:val="1"/>
      <w:numFmt w:val="bullet"/>
      <w:lvlText w:val="-"/>
      <w:lvlJc w:val="left"/>
      <w:pPr>
        <w:ind w:left="766" w:hanging="360"/>
      </w:pPr>
      <w:rPr>
        <w:rFonts w:ascii="Sakkal Majalla" w:eastAsiaTheme="minorHAnsi" w:hAnsi="Sakkal Majalla" w:cs="Sakkal Majalla"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
    <w:nsid w:val="44DA12E1"/>
    <w:multiLevelType w:val="hybridMultilevel"/>
    <w:tmpl w:val="C4F445F4"/>
    <w:lvl w:ilvl="0" w:tplc="CA607334">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DED"/>
    <w:rsid w:val="00293DED"/>
    <w:rsid w:val="002F1D63"/>
    <w:rsid w:val="004879DC"/>
    <w:rsid w:val="00863169"/>
    <w:rsid w:val="00E368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DC"/>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4879DC"/>
    <w:rPr>
      <w:sz w:val="20"/>
      <w:szCs w:val="20"/>
    </w:rPr>
  </w:style>
  <w:style w:type="character" w:customStyle="1" w:styleId="NotedebasdepageCar">
    <w:name w:val="Note de bas de page Car"/>
    <w:basedOn w:val="Policepardfaut"/>
    <w:link w:val="Notedebasdepage"/>
    <w:uiPriority w:val="99"/>
    <w:rsid w:val="004879DC"/>
    <w:rPr>
      <w:sz w:val="20"/>
      <w:szCs w:val="20"/>
    </w:rPr>
  </w:style>
  <w:style w:type="character" w:styleId="Appelnotedebasdep">
    <w:name w:val="footnote reference"/>
    <w:basedOn w:val="Policepardfaut"/>
    <w:uiPriority w:val="99"/>
    <w:semiHidden/>
    <w:unhideWhenUsed/>
    <w:rsid w:val="004879DC"/>
    <w:rPr>
      <w:vertAlign w:val="superscript"/>
    </w:rPr>
  </w:style>
  <w:style w:type="paragraph" w:styleId="Paragraphedeliste">
    <w:name w:val="List Paragraph"/>
    <w:basedOn w:val="Normal"/>
    <w:uiPriority w:val="34"/>
    <w:qFormat/>
    <w:rsid w:val="004879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DC"/>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4879DC"/>
    <w:rPr>
      <w:sz w:val="20"/>
      <w:szCs w:val="20"/>
    </w:rPr>
  </w:style>
  <w:style w:type="character" w:customStyle="1" w:styleId="NotedebasdepageCar">
    <w:name w:val="Note de bas de page Car"/>
    <w:basedOn w:val="Policepardfaut"/>
    <w:link w:val="Notedebasdepage"/>
    <w:uiPriority w:val="99"/>
    <w:rsid w:val="004879DC"/>
    <w:rPr>
      <w:sz w:val="20"/>
      <w:szCs w:val="20"/>
    </w:rPr>
  </w:style>
  <w:style w:type="character" w:styleId="Appelnotedebasdep">
    <w:name w:val="footnote reference"/>
    <w:basedOn w:val="Policepardfaut"/>
    <w:uiPriority w:val="99"/>
    <w:semiHidden/>
    <w:unhideWhenUsed/>
    <w:rsid w:val="004879DC"/>
    <w:rPr>
      <w:vertAlign w:val="superscript"/>
    </w:rPr>
  </w:style>
  <w:style w:type="paragraph" w:styleId="Paragraphedeliste">
    <w:name w:val="List Paragraph"/>
    <w:basedOn w:val="Normal"/>
    <w:uiPriority w:val="34"/>
    <w:qFormat/>
    <w:rsid w:val="00487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772</Words>
  <Characters>4246</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Dalila</dc:creator>
  <cp:keywords/>
  <dc:description/>
  <cp:lastModifiedBy>Dalila</cp:lastModifiedBy>
  <cp:revision>2</cp:revision>
  <dcterms:created xsi:type="dcterms:W3CDTF">2025-09-20T13:29:00Z</dcterms:created>
  <dcterms:modified xsi:type="dcterms:W3CDTF">2025-09-20T13:30:00Z</dcterms:modified>
</cp:coreProperties>
</file>