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C4" w:rsidRDefault="00FF6CC4" w:rsidP="00FF6CC4">
      <w:pPr>
        <w:shd w:val="clear" w:color="auto" w:fill="F8F9FA"/>
        <w:bidi/>
        <w:spacing w:after="0" w:line="240" w:lineRule="auto"/>
        <w:rPr>
          <w:rFonts w:ascii="Arabic Typesetting" w:eastAsia="Times New Roman" w:hAnsi="Arabic Typesetting" w:cs="Arabic Typesetting" w:hint="cs"/>
          <w:b/>
          <w:bCs/>
          <w:color w:val="333333"/>
          <w:sz w:val="40"/>
          <w:szCs w:val="40"/>
          <w:rtl/>
          <w:lang w:val="fr-FR"/>
        </w:rPr>
      </w:pP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الفئة المستهدفة</w:t>
      </w:r>
      <w:r>
        <w:rPr>
          <w:rFonts w:ascii="Arabic Typesetting" w:eastAsia="Times New Roman" w:hAnsi="Arabic Typesetting" w:cs="Arabic Typesetting" w:hint="cs"/>
          <w:b/>
          <w:bCs/>
          <w:color w:val="333333"/>
          <w:sz w:val="40"/>
          <w:szCs w:val="40"/>
          <w:rtl/>
        </w:rPr>
        <w:t>:</w:t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 xml:space="preserve"> السنة الأولى-جذع مشترك</w:t>
      </w:r>
    </w:p>
    <w:p w:rsidR="00FF6CC4" w:rsidRPr="008E2021" w:rsidRDefault="00FF6CC4" w:rsidP="00FF6CC4">
      <w:pPr>
        <w:shd w:val="clear" w:color="auto" w:fill="F8F9FA"/>
        <w:bidi/>
        <w:spacing w:after="0" w:line="240" w:lineRule="auto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الأفواج: 0</w:t>
      </w:r>
      <w:r>
        <w:rPr>
          <w:rFonts w:ascii="Arabic Typesetting" w:eastAsia="Times New Roman" w:hAnsi="Arabic Typesetting" w:cs="Arabic Typesetting" w:hint="cs"/>
          <w:b/>
          <w:bCs/>
          <w:color w:val="333333"/>
          <w:sz w:val="40"/>
          <w:szCs w:val="40"/>
          <w:rtl/>
        </w:rPr>
        <w:t>1-07</w:t>
      </w:r>
    </w:p>
    <w:p w:rsidR="00FF6CC4" w:rsidRPr="008E2021" w:rsidRDefault="00FF6CC4" w:rsidP="00FF6CC4">
      <w:pPr>
        <w:shd w:val="clear" w:color="auto" w:fill="F8F9FA"/>
        <w:bidi/>
        <w:spacing w:after="100" w:afterAutospacing="1" w:line="240" w:lineRule="auto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 </w:t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وحدة التعليم: المنهجية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السداسي:  الثاني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المقياس:تقنيات التعبير الكتابي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المعامل: 2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الرصيد:3</w:t>
      </w:r>
    </w:p>
    <w:p w:rsidR="00FF6CC4" w:rsidRPr="008E2021" w:rsidRDefault="00FF6CC4" w:rsidP="00FF6CC4">
      <w:pPr>
        <w:shd w:val="clear" w:color="auto" w:fill="F8F9FA"/>
        <w:bidi/>
        <w:spacing w:after="0" w:line="240" w:lineRule="auto"/>
        <w:ind w:right="450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المحاور: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1 حول ضرورة الانتقال من المشافهة إلى الكتابة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2 أنماط لغة التعبير الكتابي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3 فعالية إفراغ التعبير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4 إجراء التمثّل والمحاكاة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5 إجراء الوصف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6 إجراء السرد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7 إجراء التلخيص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br/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8 السيرة الذاتية</w:t>
      </w:r>
    </w:p>
    <w:p w:rsidR="00FF6CC4" w:rsidRDefault="00FF6CC4" w:rsidP="00FF6CC4">
      <w:pPr>
        <w:bidi/>
        <w:spacing w:after="0" w:line="240" w:lineRule="auto"/>
        <w:rPr>
          <w:rFonts w:ascii="Arial" w:eastAsia="Times New Roman" w:hAnsi="Arial" w:cs="Arial" w:hint="cs"/>
          <w:sz w:val="24"/>
          <w:szCs w:val="24"/>
          <w:rtl/>
        </w:rPr>
      </w:pPr>
    </w:p>
    <w:p w:rsidR="00FF6CC4" w:rsidRPr="008E2021" w:rsidRDefault="00FF6CC4" w:rsidP="00FF6CC4">
      <w:pPr>
        <w:shd w:val="clear" w:color="auto" w:fill="F8F9FA"/>
        <w:bidi/>
        <w:spacing w:after="150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</w:rPr>
      </w:pP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8"/>
          <w:szCs w:val="48"/>
          <w:rtl/>
        </w:rPr>
        <w:t>أهداف المقياس العامة والخاصة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b/>
          <w:bCs/>
          <w:color w:val="333333"/>
          <w:sz w:val="40"/>
          <w:szCs w:val="40"/>
          <w:lang w:val="fr-FR"/>
        </w:rPr>
        <w:t></w:t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الهدف العام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يكون الطالب في نهاية دراسته لمقياس تقنيات التعبير الكتابي قادرا على معرفة وفهم مفهوم التعبير الكتابي وأنماطه ومجالاته مهاراته وتقنياته.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 وأن يتمكّن من استخدام المهارات اللغوية المختلفة التي اكتسبها من خلال تعلم فروع اللغة المختلفة.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وأن يتعوّد على التعبير عن أفكاره بأسلوب سليم واضح، خال من الأخطاء، مع توظيف علامات الترقيم ومراعاة الربط والتسلسل المنطقي.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lastRenderedPageBreak/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ينتبه إلى مواطن قوته وضعفه في هذا المجال, وأن يتقن إجراء واستخدام أنواع التعبير الكتابي المختلفة من تلخيص وتقليص وتقرير، ورسالة إدارية وكتابة بحث وغيرها.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</w:t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</w:rPr>
        <w:t>الأهداف الخاصة: 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يحدّد الطالب مفهوم الكتابة والتعبير الكتابي في اللغة والاصطلاح، ويكشف عن أهميته ، مجالاته و مهاراته.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يميّز بين أنماطه. ويبين خصائص ومجالات كلّ نمط مع التمثيل. أن يتعرّف على مصطلح إفراغ التعبير، ويقف عند أهدافه، ويشرح إجراءاته.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b/>
          <w:bCs/>
          <w:color w:val="333333"/>
          <w:sz w:val="40"/>
          <w:szCs w:val="40"/>
          <w:rtl/>
          <w:lang w:val="fr-FR"/>
        </w:rPr>
        <w:t>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يتعرّف على مفهوم كلّ من المحاكاة والتمثل ، ويكشف عن تقنياتهما. ويتدرّب على إجرائهما.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يتعرّف على مفهوم الوصف، ويكتشف آلياته، ويتدرّب على إجرائه.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يبيّن مفهوم السرد، و يشرح آلياته مع ال</w:t>
      </w:r>
      <w:hyperlink r:id="rId5" w:tooltip="تدريب" w:history="1">
        <w:r w:rsidRPr="008E2021">
          <w:rPr>
            <w:rFonts w:ascii="Arabic Typesetting" w:eastAsia="Times New Roman" w:hAnsi="Arabic Typesetting" w:cs="Arabic Typesetting"/>
            <w:color w:val="333333"/>
            <w:sz w:val="40"/>
            <w:szCs w:val="40"/>
            <w:rtl/>
            <w:lang w:val="fr-FR"/>
          </w:rPr>
          <w:t>تدريب</w:t>
        </w:r>
      </w:hyperlink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  <w:lang w:val="fr-FR"/>
        </w:rPr>
        <w:t>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يقف عند مفهوم التلخيص، ويوضّح آلياته وخطواته، ويتدرّب على إجرائه.</w:t>
      </w:r>
    </w:p>
    <w:p w:rsidR="00FF6CC4" w:rsidRPr="008E2021" w:rsidRDefault="00FF6CC4" w:rsidP="00FF6CC4">
      <w:pPr>
        <w:shd w:val="clear" w:color="auto" w:fill="F8F9FA"/>
        <w:bidi/>
        <w:spacing w:before="100" w:beforeAutospacing="1" w:after="100" w:afterAutospacing="1" w:line="240" w:lineRule="auto"/>
        <w:ind w:hanging="360"/>
        <w:jc w:val="both"/>
        <w:rPr>
          <w:rFonts w:ascii="Century Gothic" w:eastAsia="Times New Roman" w:hAnsi="Century Gothic" w:cs="Times New Roman"/>
          <w:color w:val="656565"/>
          <w:sz w:val="24"/>
          <w:szCs w:val="24"/>
          <w:rtl/>
        </w:rPr>
      </w:pPr>
      <w:r w:rsidRPr="008E2021">
        <w:rPr>
          <w:rFonts w:ascii="Wingdings" w:eastAsia="Times New Roman" w:hAnsi="Wingdings" w:cs="Times New Roman"/>
          <w:color w:val="333333"/>
          <w:sz w:val="40"/>
          <w:szCs w:val="40"/>
          <w:lang w:val="fr-FR"/>
        </w:rPr>
        <w:t></w:t>
      </w:r>
      <w:r w:rsidRPr="008E2021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val="fr-FR"/>
        </w:rPr>
        <w:t>  </w:t>
      </w:r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أن يحدّد مفهوم السيرة الذاتية، ويعدد عناصرها، ويبيّن فنياتها مع ال</w:t>
      </w:r>
      <w:hyperlink r:id="rId6" w:tooltip="تدريب" w:history="1">
        <w:r w:rsidRPr="008E2021">
          <w:rPr>
            <w:rFonts w:ascii="Arabic Typesetting" w:eastAsia="Times New Roman" w:hAnsi="Arabic Typesetting" w:cs="Arabic Typesetting"/>
            <w:color w:val="333333"/>
            <w:sz w:val="40"/>
            <w:szCs w:val="40"/>
            <w:rtl/>
            <w:lang w:val="fr-FR"/>
          </w:rPr>
          <w:t>تدريب</w:t>
        </w:r>
      </w:hyperlink>
      <w:r w:rsidRPr="008E2021">
        <w:rPr>
          <w:rFonts w:ascii="Arabic Typesetting" w:eastAsia="Times New Roman" w:hAnsi="Arabic Typesetting" w:cs="Arabic Typesetting"/>
          <w:color w:val="333333"/>
          <w:sz w:val="40"/>
          <w:szCs w:val="40"/>
          <w:rtl/>
        </w:rPr>
        <w:t>.</w:t>
      </w:r>
    </w:p>
    <w:p w:rsidR="00FF6CC4" w:rsidRPr="008E2021" w:rsidRDefault="00FF6CC4" w:rsidP="00FF6C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202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E704C" w:rsidRDefault="001E704C" w:rsidP="00FF6CC4">
      <w:pPr>
        <w:bidi/>
      </w:pPr>
      <w:bookmarkStart w:id="0" w:name="_GoBack"/>
      <w:bookmarkEnd w:id="0"/>
    </w:p>
    <w:sectPr w:rsidR="001E7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C4"/>
    <w:rsid w:val="001E704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te.univ-setif2.dz/moodle/mod/assign/view.php?id=48253" TargetMode="External"/><Relationship Id="rId5" Type="http://schemas.openxmlformats.org/officeDocument/2006/relationships/hyperlink" Target="https://cte.univ-setif2.dz/moodle/mod/assign/view.php?id=48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SOOQ ELASER</dc:creator>
  <cp:lastModifiedBy>SOOQ ELASER</cp:lastModifiedBy>
  <cp:revision>1</cp:revision>
  <dcterms:created xsi:type="dcterms:W3CDTF">2025-06-05T11:05:00Z</dcterms:created>
  <dcterms:modified xsi:type="dcterms:W3CDTF">2025-06-05T11:06:00Z</dcterms:modified>
</cp:coreProperties>
</file>