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D74" w:rsidRDefault="00335D74" w:rsidP="002A54BA">
      <w:pPr>
        <w:bidi/>
        <w:spacing w:after="120" w:line="276" w:lineRule="auto"/>
        <w:ind w:firstLine="283"/>
        <w:jc w:val="center"/>
        <w:rPr>
          <w:rFonts w:ascii="UKIJ Nasq" w:hAnsi="UKIJ Nasq" w:cs="UKIJ Nasq"/>
          <w:b/>
          <w:bCs/>
          <w:color w:val="A6A6A6" w:themeColor="background1" w:themeShade="A6"/>
          <w:sz w:val="40"/>
          <w:szCs w:val="40"/>
          <w:rtl/>
        </w:rPr>
      </w:pPr>
    </w:p>
    <w:p w:rsidR="002A54BA" w:rsidRDefault="002A54BA" w:rsidP="00335D74">
      <w:pPr>
        <w:bidi/>
        <w:spacing w:after="120" w:line="276" w:lineRule="auto"/>
        <w:ind w:firstLine="283"/>
        <w:jc w:val="center"/>
        <w:rPr>
          <w:rFonts w:ascii="UKIJ Nasq" w:hAnsi="UKIJ Nasq" w:cs="UKIJ Nasq"/>
          <w:b/>
          <w:bCs/>
          <w:color w:val="A6A6A6" w:themeColor="background1" w:themeShade="A6"/>
          <w:sz w:val="40"/>
          <w:szCs w:val="40"/>
          <w:rtl/>
        </w:rPr>
      </w:pPr>
      <w:r w:rsidRPr="00767C1F">
        <w:rPr>
          <w:rFonts w:ascii="UKIJ Nasq" w:hAnsi="UKIJ Nasq" w:cs="UKIJ Nasq"/>
          <w:b/>
          <w:bCs/>
          <w:color w:val="A6A6A6" w:themeColor="background1" w:themeShade="A6"/>
          <w:sz w:val="40"/>
          <w:szCs w:val="40"/>
          <w:rtl/>
        </w:rPr>
        <w:t>خصائص الحروف الصوتية في اللغة العثمانية</w:t>
      </w:r>
    </w:p>
    <w:p w:rsidR="00335D74" w:rsidRPr="00335D74" w:rsidRDefault="00335D74" w:rsidP="00335D74">
      <w:pPr>
        <w:bidi/>
        <w:spacing w:after="120" w:line="276" w:lineRule="auto"/>
        <w:ind w:firstLine="283"/>
        <w:jc w:val="center"/>
        <w:rPr>
          <w:rFonts w:ascii="UKIJ Nasq" w:hAnsi="UKIJ Nasq" w:cs="UKIJ Nasq"/>
          <w:color w:val="A6A6A6" w:themeColor="background1" w:themeShade="A6"/>
          <w:sz w:val="28"/>
          <w:szCs w:val="28"/>
          <w:rtl/>
        </w:rPr>
      </w:pPr>
      <w:r>
        <w:rPr>
          <w:rFonts w:ascii="UKIJ Nasq" w:hAnsi="UKIJ Nasq" w:cs="UKIJ Nasq" w:hint="cs"/>
          <w:b/>
          <w:bCs/>
          <w:color w:val="A6A6A6" w:themeColor="background1" w:themeShade="A6"/>
          <w:sz w:val="28"/>
          <w:szCs w:val="28"/>
          <w:rtl/>
        </w:rPr>
        <w:t>د. أمين محرز</w:t>
      </w:r>
    </w:p>
    <w:p w:rsidR="002A54BA" w:rsidRPr="00335D74" w:rsidRDefault="002A54BA" w:rsidP="002A54BA">
      <w:pPr>
        <w:bidi/>
        <w:spacing w:after="120" w:line="276" w:lineRule="auto"/>
        <w:ind w:firstLine="283"/>
        <w:jc w:val="both"/>
        <w:rPr>
          <w:rFonts w:ascii="UKIJ Nasq" w:hAnsi="UKIJ Nasq" w:cs="UKIJ Nasq"/>
          <w:spacing w:val="-2"/>
          <w:kern w:val="36"/>
          <w:sz w:val="36"/>
          <w:szCs w:val="36"/>
        </w:rPr>
      </w:pPr>
    </w:p>
    <w:p w:rsidR="002A54BA" w:rsidRPr="00335D74" w:rsidRDefault="002A54BA" w:rsidP="002A54BA">
      <w:pPr>
        <w:bidi/>
        <w:spacing w:after="120" w:line="276" w:lineRule="auto"/>
        <w:ind w:firstLine="283"/>
        <w:jc w:val="both"/>
        <w:rPr>
          <w:rFonts w:ascii="UKIJ Nasq" w:hAnsi="UKIJ Nasq" w:cs="UKIJ Nasq"/>
          <w:spacing w:val="-2"/>
          <w:kern w:val="36"/>
          <w:sz w:val="36"/>
          <w:szCs w:val="36"/>
        </w:rPr>
      </w:pPr>
    </w:p>
    <w:p w:rsidR="002A54BA" w:rsidRPr="00FD0956" w:rsidRDefault="002A54BA" w:rsidP="002A54BA">
      <w:pPr>
        <w:bidi/>
        <w:spacing w:after="60" w:line="276" w:lineRule="auto"/>
        <w:ind w:firstLine="284"/>
        <w:jc w:val="both"/>
        <w:rPr>
          <w:rFonts w:ascii="UKIJ Nasq" w:hAnsi="UKIJ Nasq" w:cs="UKIJ Nasq"/>
          <w:kern w:val="36"/>
          <w:sz w:val="36"/>
          <w:szCs w:val="36"/>
          <w:rtl/>
        </w:rPr>
      </w:pPr>
      <w:r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>في اللسان العثماني، تحلّ الحروف الصوتية ا، و، ي، ه بوجه عامّ محلّ الحركات (الفتحة،</w:t>
      </w:r>
      <w:r w:rsidRPr="00FD0956">
        <w:rPr>
          <w:rFonts w:ascii="UKIJ Nasq" w:hAnsi="UKIJ Nasq" w:cs="UKIJ Nasq"/>
          <w:kern w:val="36"/>
          <w:sz w:val="36"/>
          <w:szCs w:val="36"/>
          <w:rtl/>
        </w:rPr>
        <w:t xml:space="preserve"> الكسرة و الضمّة) في اللغة </w:t>
      </w:r>
      <w:proofErr w:type="gramStart"/>
      <w:r w:rsidRPr="00FD0956">
        <w:rPr>
          <w:rFonts w:ascii="UKIJ Nasq" w:hAnsi="UKIJ Nasq" w:cs="UKIJ Nasq"/>
          <w:kern w:val="36"/>
          <w:sz w:val="36"/>
          <w:szCs w:val="36"/>
          <w:rtl/>
        </w:rPr>
        <w:t>العربية ؛</w:t>
      </w:r>
      <w:proofErr w:type="gramEnd"/>
      <w:r w:rsidRPr="00FD0956">
        <w:rPr>
          <w:rFonts w:ascii="UKIJ Nasq" w:hAnsi="UKIJ Nasq" w:cs="UKIJ Nasq"/>
          <w:kern w:val="36"/>
          <w:sz w:val="36"/>
          <w:szCs w:val="36"/>
          <w:rtl/>
        </w:rPr>
        <w:t xml:space="preserve"> علمًا أنّه يوجد في اللغة التركية العثمانية ما مجموعه ثمانية حركات (فتحتين، كسرتين وأربعة أنواع من الضمّات) :</w:t>
      </w:r>
    </w:p>
    <w:p w:rsidR="002A54BA" w:rsidRPr="00FD0956" w:rsidRDefault="002A54BA" w:rsidP="002A54BA">
      <w:pPr>
        <w:bidi/>
        <w:spacing w:after="60" w:line="276" w:lineRule="auto"/>
        <w:ind w:firstLine="284"/>
        <w:jc w:val="both"/>
        <w:rPr>
          <w:rFonts w:ascii="UKIJ Nasq" w:hAnsi="UKIJ Nasq" w:cs="UKIJ Nasq"/>
          <w:spacing w:val="1"/>
          <w:kern w:val="36"/>
          <w:sz w:val="36"/>
          <w:szCs w:val="36"/>
          <w:rtl/>
        </w:rPr>
      </w:pPr>
      <w:r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 xml:space="preserve">- الفتحة </w:t>
      </w:r>
      <w:proofErr w:type="gramStart"/>
      <w:r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>الثقيلة :</w:t>
      </w:r>
      <w:proofErr w:type="gramEnd"/>
      <w:r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 xml:space="preserve"> يمثّلها الشكلين </w:t>
      </w:r>
      <w:r w:rsidRPr="00767C1F">
        <w:rPr>
          <w:rFonts w:ascii="UKIJ Nasq" w:hAnsi="UKIJ Nasq" w:cs="UKIJ Nasq"/>
          <w:b/>
          <w:bCs/>
          <w:color w:val="A6A6A6" w:themeColor="background1" w:themeShade="A6"/>
          <w:spacing w:val="1"/>
          <w:kern w:val="36"/>
          <w:sz w:val="36"/>
          <w:szCs w:val="36"/>
          <w:rtl/>
        </w:rPr>
        <w:t>اَ</w:t>
      </w:r>
      <w:r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 xml:space="preserve"> و </w:t>
      </w:r>
      <w:r w:rsidRPr="00767C1F">
        <w:rPr>
          <w:rFonts w:ascii="UKIJ Nasq" w:hAnsi="UKIJ Nasq" w:cs="UKIJ Nasq"/>
          <w:b/>
          <w:bCs/>
          <w:color w:val="A6A6A6" w:themeColor="background1" w:themeShade="A6"/>
          <w:spacing w:val="1"/>
          <w:kern w:val="36"/>
          <w:sz w:val="36"/>
          <w:szCs w:val="36"/>
          <w:rtl/>
        </w:rPr>
        <w:t>آ</w:t>
      </w:r>
      <w:r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 xml:space="preserve">، ويقابلها في التركية الحديثة حرف </w:t>
      </w:r>
      <w:r w:rsidRPr="00C85BEB">
        <w:rPr>
          <w:rFonts w:asciiTheme="majorBidi" w:hAnsiTheme="majorBidi" w:cstheme="majorBidi"/>
          <w:spacing w:val="1"/>
          <w:kern w:val="36"/>
          <w:sz w:val="32"/>
          <w:szCs w:val="32"/>
        </w:rPr>
        <w:t>a</w:t>
      </w:r>
      <w:r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 xml:space="preserve">، </w:t>
      </w:r>
      <w:r w:rsidRPr="00DF5407">
        <w:rPr>
          <w:rFonts w:ascii="UKIJ Nasq" w:hAnsi="UKIJ Nasq" w:cs="UKIJ Nasq"/>
          <w:color w:val="A6A6A6" w:themeColor="background1" w:themeShade="A6"/>
          <w:spacing w:val="1"/>
          <w:kern w:val="36"/>
          <w:sz w:val="36"/>
          <w:szCs w:val="36"/>
          <w:rtl/>
        </w:rPr>
        <w:t xml:space="preserve">مثال : </w:t>
      </w:r>
      <w:r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 xml:space="preserve">اَغْري "ألم" ، </w:t>
      </w:r>
      <w:proofErr w:type="spellStart"/>
      <w:r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>ﭼﺎرْد</w:t>
      </w:r>
      <w:proofErr w:type="spellEnd"/>
      <w:r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 xml:space="preserve"> "جصّ، جبس" ؛ </w:t>
      </w:r>
      <w:proofErr w:type="spellStart"/>
      <w:r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>احمقلق</w:t>
      </w:r>
      <w:proofErr w:type="spellEnd"/>
      <w:r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 xml:space="preserve"> "حماقة" ؛ آغا "قائد".</w:t>
      </w:r>
    </w:p>
    <w:p w:rsidR="002A54BA" w:rsidRPr="00FD0956" w:rsidRDefault="002A54BA" w:rsidP="002A54BA">
      <w:pPr>
        <w:bidi/>
        <w:spacing w:after="60" w:line="276" w:lineRule="auto"/>
        <w:ind w:firstLine="284"/>
        <w:jc w:val="both"/>
        <w:rPr>
          <w:rFonts w:ascii="UKIJ Nasq" w:hAnsi="UKIJ Nasq" w:cs="UKIJ Nasq"/>
          <w:kern w:val="36"/>
          <w:sz w:val="36"/>
          <w:szCs w:val="36"/>
          <w:rtl/>
        </w:rPr>
      </w:pPr>
      <w:r w:rsidRPr="002A54BA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ولّما يحرّك الألف بالفتحة الثقيلة في بداية الكلمة، توضع عليه عادةً علامة المدّ ˜، </w:t>
      </w:r>
      <w:proofErr w:type="gramStart"/>
      <w:r w:rsidRPr="002A54BA">
        <w:rPr>
          <w:rFonts w:ascii="UKIJ Nasq" w:hAnsi="UKIJ Nasq" w:cs="UKIJ Nasq"/>
          <w:color w:val="A6A6A6" w:themeColor="background1" w:themeShade="A6"/>
          <w:spacing w:val="2"/>
          <w:kern w:val="36"/>
          <w:sz w:val="36"/>
          <w:szCs w:val="36"/>
          <w:rtl/>
        </w:rPr>
        <w:t>مثال :</w:t>
      </w:r>
      <w:proofErr w:type="gramEnd"/>
      <w:r w:rsidRPr="00DF5407">
        <w:rPr>
          <w:rFonts w:ascii="UKIJ Nasq" w:hAnsi="UKIJ Nasq" w:cs="UKIJ Nasq"/>
          <w:color w:val="A6A6A6" w:themeColor="background1" w:themeShade="A6"/>
          <w:kern w:val="36"/>
          <w:sz w:val="36"/>
          <w:szCs w:val="36"/>
          <w:rtl/>
        </w:rPr>
        <w:t xml:space="preserve"> </w:t>
      </w:r>
      <w:proofErr w:type="spellStart"/>
      <w:r w:rsidRPr="00FD0956">
        <w:rPr>
          <w:rFonts w:ascii="UKIJ Nasq" w:hAnsi="UKIJ Nasq" w:cs="UKIJ Nasq"/>
          <w:kern w:val="36"/>
          <w:sz w:val="36"/>
          <w:szCs w:val="36"/>
          <w:rtl/>
        </w:rPr>
        <w:t>آغاﭺ</w:t>
      </w:r>
      <w:proofErr w:type="spellEnd"/>
      <w:r w:rsidRPr="00FD0956">
        <w:rPr>
          <w:rFonts w:ascii="UKIJ Nasq" w:hAnsi="UKIJ Nasq" w:cs="UKIJ Nasq"/>
          <w:kern w:val="36"/>
          <w:sz w:val="36"/>
          <w:szCs w:val="36"/>
          <w:rtl/>
        </w:rPr>
        <w:t xml:space="preserve"> "شجرة" ؛ </w:t>
      </w:r>
      <w:proofErr w:type="spellStart"/>
      <w:r w:rsidRPr="00FD0956">
        <w:rPr>
          <w:rFonts w:ascii="UKIJ Nasq" w:hAnsi="UKIJ Nasq" w:cs="UKIJ Nasq"/>
          <w:kern w:val="36"/>
          <w:sz w:val="36"/>
          <w:szCs w:val="36"/>
          <w:rtl/>
        </w:rPr>
        <w:t>آجي</w:t>
      </w:r>
      <w:proofErr w:type="spellEnd"/>
      <w:r w:rsidRPr="00FD0956">
        <w:rPr>
          <w:rFonts w:ascii="UKIJ Nasq" w:hAnsi="UKIJ Nasq" w:cs="UKIJ Nasq"/>
          <w:kern w:val="36"/>
          <w:sz w:val="36"/>
          <w:szCs w:val="36"/>
          <w:rtl/>
        </w:rPr>
        <w:t xml:space="preserve"> "مرّ ؛ مرارة" ؛ </w:t>
      </w:r>
      <w:proofErr w:type="spellStart"/>
      <w:r w:rsidRPr="00FD0956">
        <w:rPr>
          <w:rFonts w:ascii="UKIJ Nasq" w:hAnsi="UKIJ Nasq" w:cs="UKIJ Nasq"/>
          <w:kern w:val="36"/>
          <w:sz w:val="36"/>
          <w:szCs w:val="36"/>
          <w:rtl/>
        </w:rPr>
        <w:t>آﭼﻤﻖ</w:t>
      </w:r>
      <w:proofErr w:type="spellEnd"/>
      <w:r w:rsidRPr="00FD0956">
        <w:rPr>
          <w:rFonts w:ascii="UKIJ Nasq" w:hAnsi="UKIJ Nasq" w:cs="UKIJ Nasq"/>
          <w:kern w:val="36"/>
          <w:sz w:val="36"/>
          <w:szCs w:val="36"/>
          <w:rtl/>
        </w:rPr>
        <w:t xml:space="preserve"> "فتح" ؛ </w:t>
      </w:r>
      <w:proofErr w:type="spellStart"/>
      <w:r w:rsidRPr="00FD0956">
        <w:rPr>
          <w:rFonts w:ascii="UKIJ Nasq" w:hAnsi="UKIJ Nasq" w:cs="UKIJ Nasq"/>
          <w:kern w:val="36"/>
          <w:sz w:val="36"/>
          <w:szCs w:val="36"/>
          <w:rtl/>
        </w:rPr>
        <w:t>آياق</w:t>
      </w:r>
      <w:proofErr w:type="spellEnd"/>
      <w:r w:rsidRPr="00FD0956">
        <w:rPr>
          <w:rFonts w:ascii="UKIJ Nasq" w:hAnsi="UKIJ Nasq" w:cs="UKIJ Nasq"/>
          <w:kern w:val="36"/>
          <w:sz w:val="36"/>
          <w:szCs w:val="36"/>
          <w:rtl/>
        </w:rPr>
        <w:t xml:space="preserve"> "قَدَم".</w:t>
      </w:r>
    </w:p>
    <w:p w:rsidR="002A54BA" w:rsidRPr="00FD0956" w:rsidRDefault="002A54BA" w:rsidP="002A54BA">
      <w:pPr>
        <w:bidi/>
        <w:spacing w:after="60" w:line="276" w:lineRule="auto"/>
        <w:ind w:firstLine="284"/>
        <w:jc w:val="both"/>
        <w:rPr>
          <w:rFonts w:ascii="UKIJ Nasq" w:hAnsi="UKIJ Nasq" w:cs="UKIJ Nasq"/>
          <w:spacing w:val="-2"/>
          <w:kern w:val="36"/>
          <w:sz w:val="36"/>
          <w:szCs w:val="36"/>
        </w:rPr>
      </w:pPr>
      <w:r w:rsidRPr="00AC11F6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- الفتحة </w:t>
      </w:r>
      <w:proofErr w:type="gramStart"/>
      <w:r w:rsidRPr="00AC11F6">
        <w:rPr>
          <w:rFonts w:ascii="UKIJ Nasq" w:hAnsi="UKIJ Nasq" w:cs="UKIJ Nasq"/>
          <w:spacing w:val="2"/>
          <w:kern w:val="36"/>
          <w:sz w:val="36"/>
          <w:szCs w:val="36"/>
          <w:rtl/>
        </w:rPr>
        <w:t>الخفيفة :</w:t>
      </w:r>
      <w:proofErr w:type="gramEnd"/>
      <w:r w:rsidRPr="00AC11F6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 يمثّلها </w:t>
      </w:r>
      <w:r w:rsidRPr="00767C1F">
        <w:rPr>
          <w:rFonts w:ascii="UKIJ Nasq" w:hAnsi="UKIJ Nasq" w:cs="UKIJ Nasq"/>
          <w:b/>
          <w:bCs/>
          <w:color w:val="A6A6A6" w:themeColor="background1" w:themeShade="A6"/>
          <w:spacing w:val="2"/>
          <w:kern w:val="36"/>
          <w:sz w:val="36"/>
          <w:szCs w:val="36"/>
          <w:rtl/>
        </w:rPr>
        <w:t>اَ</w:t>
      </w:r>
      <w:r w:rsidRPr="00AC11F6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، ويقابلها في التركية الحديثة حرف </w:t>
      </w:r>
      <w:r w:rsidRPr="00C85BEB">
        <w:rPr>
          <w:rFonts w:asciiTheme="majorBidi" w:hAnsiTheme="majorBidi" w:cstheme="majorBidi"/>
          <w:spacing w:val="2"/>
          <w:kern w:val="36"/>
          <w:sz w:val="32"/>
          <w:szCs w:val="32"/>
        </w:rPr>
        <w:t>e</w:t>
      </w:r>
      <w:r w:rsidRPr="00AC11F6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، </w:t>
      </w:r>
      <w:r w:rsidRPr="00DF5407">
        <w:rPr>
          <w:rFonts w:ascii="UKIJ Nasq" w:hAnsi="UKIJ Nasq" w:cs="UKIJ Nasq"/>
          <w:color w:val="A6A6A6" w:themeColor="background1" w:themeShade="A6"/>
          <w:spacing w:val="2"/>
          <w:kern w:val="36"/>
          <w:sz w:val="36"/>
          <w:szCs w:val="36"/>
          <w:rtl/>
        </w:rPr>
        <w:t>مثال :</w:t>
      </w:r>
      <w:r w:rsidRPr="00AC11F6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 اَوْ "بيت، منزل" ؛</w:t>
      </w:r>
      <w:r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 xml:space="preserve"> افَنْدي "سيّد" ؛ اكْمَك "خبز" ؛ ارْكَك "ذكر ؛ رجل".</w:t>
      </w:r>
    </w:p>
    <w:p w:rsidR="002A54BA" w:rsidRPr="00FD0956" w:rsidRDefault="002A54BA" w:rsidP="002A54BA">
      <w:pPr>
        <w:bidi/>
        <w:spacing w:after="60" w:line="276" w:lineRule="auto"/>
        <w:ind w:firstLine="284"/>
        <w:jc w:val="both"/>
        <w:rPr>
          <w:rFonts w:ascii="UKIJ Nasq" w:hAnsi="UKIJ Nasq" w:cs="UKIJ Nasq"/>
          <w:kern w:val="36"/>
          <w:sz w:val="36"/>
          <w:szCs w:val="36"/>
          <w:rtl/>
        </w:rPr>
      </w:pPr>
      <w:r w:rsidRPr="003C4A56">
        <w:rPr>
          <w:rFonts w:ascii="UKIJ Nasq" w:hAnsi="UKIJ Nasq" w:cs="UKIJ Nasq"/>
          <w:spacing w:val="4"/>
          <w:kern w:val="36"/>
          <w:sz w:val="36"/>
          <w:szCs w:val="36"/>
          <w:rtl/>
        </w:rPr>
        <w:t xml:space="preserve">- الكسرة </w:t>
      </w:r>
      <w:proofErr w:type="gramStart"/>
      <w:r w:rsidRPr="003C4A56">
        <w:rPr>
          <w:rFonts w:ascii="UKIJ Nasq" w:hAnsi="UKIJ Nasq" w:cs="UKIJ Nasq"/>
          <w:spacing w:val="4"/>
          <w:kern w:val="36"/>
          <w:sz w:val="36"/>
          <w:szCs w:val="36"/>
          <w:rtl/>
        </w:rPr>
        <w:t>الثقيلة :</w:t>
      </w:r>
      <w:proofErr w:type="gramEnd"/>
      <w:r w:rsidRPr="003C4A56">
        <w:rPr>
          <w:rFonts w:ascii="UKIJ Nasq" w:hAnsi="UKIJ Nasq" w:cs="UKIJ Nasq"/>
          <w:spacing w:val="4"/>
          <w:kern w:val="36"/>
          <w:sz w:val="36"/>
          <w:szCs w:val="36"/>
          <w:rtl/>
        </w:rPr>
        <w:t xml:space="preserve"> يمثّلها </w:t>
      </w:r>
      <w:r w:rsidRPr="00767C1F">
        <w:rPr>
          <w:rFonts w:ascii="UKIJ Nasq" w:hAnsi="UKIJ Nasq" w:cs="UKIJ Nasq"/>
          <w:b/>
          <w:bCs/>
          <w:color w:val="A6A6A6" w:themeColor="background1" w:themeShade="A6"/>
          <w:spacing w:val="4"/>
          <w:kern w:val="36"/>
          <w:sz w:val="36"/>
          <w:szCs w:val="36"/>
          <w:rtl/>
        </w:rPr>
        <w:t>اِ</w:t>
      </w:r>
      <w:r w:rsidRPr="003C4A56">
        <w:rPr>
          <w:rFonts w:ascii="UKIJ Nasq" w:hAnsi="UKIJ Nasq" w:cs="UKIJ Nasq"/>
          <w:spacing w:val="4"/>
          <w:kern w:val="36"/>
          <w:sz w:val="36"/>
          <w:szCs w:val="36"/>
          <w:rtl/>
        </w:rPr>
        <w:t xml:space="preserve">، </w:t>
      </w:r>
      <w:proofErr w:type="spellStart"/>
      <w:r w:rsidRPr="00767C1F">
        <w:rPr>
          <w:rFonts w:ascii="UKIJ Nasq" w:hAnsi="UKIJ Nasq" w:cs="UKIJ Nasq"/>
          <w:b/>
          <w:bCs/>
          <w:color w:val="A6A6A6" w:themeColor="background1" w:themeShade="A6"/>
          <w:spacing w:val="4"/>
          <w:kern w:val="36"/>
          <w:sz w:val="36"/>
          <w:szCs w:val="36"/>
          <w:rtl/>
        </w:rPr>
        <w:t>اﻳ</w:t>
      </w:r>
      <w:proofErr w:type="spellEnd"/>
      <w:r w:rsidRPr="003C4A56">
        <w:rPr>
          <w:rFonts w:ascii="UKIJ Nasq" w:hAnsi="UKIJ Nasq" w:cs="UKIJ Nasq"/>
          <w:spacing w:val="4"/>
          <w:kern w:val="36"/>
          <w:sz w:val="36"/>
          <w:szCs w:val="36"/>
          <w:rtl/>
        </w:rPr>
        <w:t xml:space="preserve"> و </w:t>
      </w:r>
      <w:r w:rsidRPr="00767C1F">
        <w:rPr>
          <w:rFonts w:ascii="UKIJ Nasq" w:hAnsi="UKIJ Nasq" w:cs="UKIJ Nasq"/>
          <w:b/>
          <w:bCs/>
          <w:color w:val="A6A6A6" w:themeColor="background1" w:themeShade="A6"/>
          <w:spacing w:val="4"/>
          <w:kern w:val="36"/>
          <w:sz w:val="36"/>
          <w:szCs w:val="36"/>
          <w:rtl/>
        </w:rPr>
        <w:t>ي</w:t>
      </w:r>
      <w:r w:rsidRPr="003C4A56">
        <w:rPr>
          <w:rFonts w:ascii="UKIJ Nasq" w:hAnsi="UKIJ Nasq" w:cs="UKIJ Nasq"/>
          <w:spacing w:val="4"/>
          <w:kern w:val="36"/>
          <w:sz w:val="36"/>
          <w:szCs w:val="36"/>
          <w:rtl/>
        </w:rPr>
        <w:t xml:space="preserve">، ويقابلها في التركية الحديثة حرف </w:t>
      </w:r>
      <w:r w:rsidRPr="003C4A56">
        <w:rPr>
          <w:rFonts w:asciiTheme="majorBidi" w:hAnsiTheme="majorBidi" w:cstheme="majorBidi"/>
          <w:spacing w:val="4"/>
          <w:kern w:val="36"/>
          <w:sz w:val="32"/>
          <w:szCs w:val="32"/>
        </w:rPr>
        <w:t>ı</w:t>
      </w:r>
      <w:r w:rsidRPr="003C4A56">
        <w:rPr>
          <w:rFonts w:ascii="UKIJ Nasq" w:hAnsi="UKIJ Nasq" w:cs="UKIJ Nasq"/>
          <w:spacing w:val="4"/>
          <w:kern w:val="36"/>
          <w:sz w:val="36"/>
          <w:szCs w:val="36"/>
          <w:rtl/>
        </w:rPr>
        <w:t xml:space="preserve">، </w:t>
      </w:r>
      <w:r w:rsidRPr="00DF5407">
        <w:rPr>
          <w:rFonts w:ascii="UKIJ Nasq" w:hAnsi="UKIJ Nasq" w:cs="UKIJ Nasq"/>
          <w:color w:val="A6A6A6" w:themeColor="background1" w:themeShade="A6"/>
          <w:spacing w:val="4"/>
          <w:kern w:val="36"/>
          <w:sz w:val="36"/>
          <w:szCs w:val="36"/>
          <w:rtl/>
        </w:rPr>
        <w:t xml:space="preserve">مثال : </w:t>
      </w:r>
      <w:proofErr w:type="spellStart"/>
      <w:r w:rsidRPr="003C4A56">
        <w:rPr>
          <w:rFonts w:ascii="UKIJ Nasq" w:hAnsi="UKIJ Nasq" w:cs="UKIJ Nasq"/>
          <w:spacing w:val="4"/>
          <w:kern w:val="36"/>
          <w:sz w:val="36"/>
          <w:szCs w:val="36"/>
          <w:rtl/>
        </w:rPr>
        <w:t>يِيل</w:t>
      </w:r>
      <w:proofErr w:type="spellEnd"/>
      <w:r w:rsidRPr="003C4A56">
        <w:rPr>
          <w:rFonts w:ascii="UKIJ Nasq" w:hAnsi="UKIJ Nasq" w:cs="UKIJ Nasq"/>
          <w:kern w:val="36"/>
          <w:sz w:val="36"/>
          <w:szCs w:val="36"/>
          <w:rtl/>
        </w:rPr>
        <w:t xml:space="preserve"> "سنة" ؛</w:t>
      </w:r>
      <w:r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 xml:space="preserve"> </w:t>
      </w:r>
      <w:proofErr w:type="spellStart"/>
      <w:r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>ايشِق</w:t>
      </w:r>
      <w:proofErr w:type="spellEnd"/>
      <w:r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 xml:space="preserve"> "نور، ضياء" ؛ </w:t>
      </w:r>
      <w:proofErr w:type="spellStart"/>
      <w:r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>اِصْلانْمَق</w:t>
      </w:r>
      <w:proofErr w:type="spellEnd"/>
      <w:r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 xml:space="preserve"> "تبلّل، تندّى" ؛ اضاعت "فقدان".</w:t>
      </w:r>
    </w:p>
    <w:p w:rsidR="002A54BA" w:rsidRPr="00FD0956" w:rsidRDefault="002A54BA" w:rsidP="002A54BA">
      <w:pPr>
        <w:bidi/>
        <w:spacing w:after="60" w:line="276" w:lineRule="auto"/>
        <w:ind w:firstLine="284"/>
        <w:jc w:val="both"/>
        <w:rPr>
          <w:rFonts w:ascii="UKIJ Nasq" w:hAnsi="UKIJ Nasq" w:cs="UKIJ Nasq"/>
          <w:spacing w:val="-2"/>
          <w:kern w:val="36"/>
          <w:sz w:val="36"/>
          <w:szCs w:val="36"/>
          <w:rtl/>
        </w:rPr>
      </w:pPr>
      <w:r w:rsidRPr="002A610A">
        <w:rPr>
          <w:rFonts w:ascii="UKIJ Nasq" w:hAnsi="UKIJ Nasq" w:cs="UKIJ Nasq"/>
          <w:kern w:val="36"/>
          <w:sz w:val="36"/>
          <w:szCs w:val="36"/>
          <w:rtl/>
        </w:rPr>
        <w:t xml:space="preserve">- الكسرة </w:t>
      </w:r>
      <w:proofErr w:type="gramStart"/>
      <w:r w:rsidRPr="002A610A">
        <w:rPr>
          <w:rFonts w:ascii="UKIJ Nasq" w:hAnsi="UKIJ Nasq" w:cs="UKIJ Nasq"/>
          <w:kern w:val="36"/>
          <w:sz w:val="36"/>
          <w:szCs w:val="36"/>
          <w:rtl/>
        </w:rPr>
        <w:t>الخفيفة :</w:t>
      </w:r>
      <w:proofErr w:type="gramEnd"/>
      <w:r w:rsidRPr="002A610A">
        <w:rPr>
          <w:rFonts w:ascii="UKIJ Nasq" w:hAnsi="UKIJ Nasq" w:cs="UKIJ Nasq"/>
          <w:kern w:val="36"/>
          <w:sz w:val="36"/>
          <w:szCs w:val="36"/>
          <w:rtl/>
        </w:rPr>
        <w:t xml:space="preserve"> يمثّلها</w:t>
      </w:r>
      <w:r w:rsidRPr="002A610A">
        <w:rPr>
          <w:rFonts w:ascii="UKIJ Nasq" w:hAnsi="UKIJ Nasq" w:cs="UKIJ Nasq"/>
          <w:color w:val="A6A6A6" w:themeColor="background1" w:themeShade="A6"/>
          <w:kern w:val="36"/>
          <w:sz w:val="36"/>
          <w:szCs w:val="36"/>
          <w:rtl/>
        </w:rPr>
        <w:t xml:space="preserve"> </w:t>
      </w:r>
      <w:r w:rsidRPr="00767C1F">
        <w:rPr>
          <w:rFonts w:ascii="UKIJ Nasq" w:hAnsi="UKIJ Nasq" w:cs="UKIJ Nasq"/>
          <w:b/>
          <w:bCs/>
          <w:color w:val="A6A6A6" w:themeColor="background1" w:themeShade="A6"/>
          <w:kern w:val="36"/>
          <w:sz w:val="36"/>
          <w:szCs w:val="36"/>
          <w:rtl/>
        </w:rPr>
        <w:t>اِ</w:t>
      </w:r>
      <w:r w:rsidRPr="002A610A">
        <w:rPr>
          <w:rFonts w:ascii="UKIJ Nasq" w:hAnsi="UKIJ Nasq" w:cs="UKIJ Nasq"/>
          <w:kern w:val="36"/>
          <w:sz w:val="36"/>
          <w:szCs w:val="36"/>
          <w:rtl/>
        </w:rPr>
        <w:t xml:space="preserve">، </w:t>
      </w:r>
      <w:proofErr w:type="spellStart"/>
      <w:r w:rsidRPr="00767C1F">
        <w:rPr>
          <w:rFonts w:ascii="UKIJ Nasq" w:hAnsi="UKIJ Nasq" w:cs="UKIJ Nasq"/>
          <w:b/>
          <w:bCs/>
          <w:color w:val="A6A6A6" w:themeColor="background1" w:themeShade="A6"/>
          <w:kern w:val="36"/>
          <w:sz w:val="36"/>
          <w:szCs w:val="36"/>
          <w:rtl/>
        </w:rPr>
        <w:t>اﻳ</w:t>
      </w:r>
      <w:proofErr w:type="spellEnd"/>
      <w:r w:rsidRPr="002A610A">
        <w:rPr>
          <w:rFonts w:ascii="UKIJ Nasq" w:hAnsi="UKIJ Nasq" w:cs="UKIJ Nasq"/>
          <w:kern w:val="36"/>
          <w:sz w:val="36"/>
          <w:szCs w:val="36"/>
          <w:rtl/>
        </w:rPr>
        <w:t xml:space="preserve"> و </w:t>
      </w:r>
      <w:r w:rsidRPr="00767C1F">
        <w:rPr>
          <w:rFonts w:ascii="UKIJ Nasq" w:hAnsi="UKIJ Nasq" w:cs="UKIJ Nasq"/>
          <w:b/>
          <w:bCs/>
          <w:color w:val="A6A6A6" w:themeColor="background1" w:themeShade="A6"/>
          <w:kern w:val="36"/>
          <w:sz w:val="36"/>
          <w:szCs w:val="36"/>
          <w:rtl/>
        </w:rPr>
        <w:t>ي</w:t>
      </w:r>
      <w:r w:rsidRPr="002A610A">
        <w:rPr>
          <w:rFonts w:ascii="UKIJ Nasq" w:hAnsi="UKIJ Nasq" w:cs="UKIJ Nasq"/>
          <w:kern w:val="36"/>
          <w:sz w:val="36"/>
          <w:szCs w:val="36"/>
          <w:rtl/>
        </w:rPr>
        <w:t xml:space="preserve">، ويقابلها في التركية الحديثة حرف </w:t>
      </w:r>
      <w:r w:rsidRPr="002A610A">
        <w:rPr>
          <w:rFonts w:asciiTheme="majorBidi" w:hAnsiTheme="majorBidi" w:cstheme="majorBidi"/>
          <w:kern w:val="36"/>
          <w:sz w:val="32"/>
          <w:szCs w:val="32"/>
        </w:rPr>
        <w:t>i</w:t>
      </w:r>
      <w:r w:rsidRPr="002A610A">
        <w:rPr>
          <w:rFonts w:ascii="UKIJ Nasq" w:hAnsi="UKIJ Nasq" w:cs="UKIJ Nasq"/>
          <w:kern w:val="36"/>
          <w:sz w:val="36"/>
          <w:szCs w:val="36"/>
          <w:rtl/>
        </w:rPr>
        <w:t xml:space="preserve">، </w:t>
      </w:r>
      <w:r w:rsidRPr="00DF5407">
        <w:rPr>
          <w:rFonts w:ascii="UKIJ Nasq" w:hAnsi="UKIJ Nasq" w:cs="UKIJ Nasq"/>
          <w:color w:val="A6A6A6" w:themeColor="background1" w:themeShade="A6"/>
          <w:kern w:val="36"/>
          <w:sz w:val="36"/>
          <w:szCs w:val="36"/>
          <w:rtl/>
        </w:rPr>
        <w:t xml:space="preserve">مثال : </w:t>
      </w:r>
      <w:proofErr w:type="spellStart"/>
      <w:r w:rsidRPr="002A610A">
        <w:rPr>
          <w:rFonts w:ascii="UKIJ Nasq" w:hAnsi="UKIJ Nasq" w:cs="UKIJ Nasq"/>
          <w:kern w:val="36"/>
          <w:sz w:val="36"/>
          <w:szCs w:val="36"/>
          <w:rtl/>
        </w:rPr>
        <w:t>اﻳﭗ</w:t>
      </w:r>
      <w:proofErr w:type="spellEnd"/>
      <w:r w:rsidRPr="002A610A">
        <w:rPr>
          <w:rFonts w:ascii="UKIJ Nasq" w:hAnsi="UKIJ Nasq" w:cs="UKIJ Nasq"/>
          <w:kern w:val="36"/>
          <w:sz w:val="36"/>
          <w:szCs w:val="36"/>
          <w:rtl/>
        </w:rPr>
        <w:t xml:space="preserve"> "حبل" ؛</w:t>
      </w:r>
      <w:r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 xml:space="preserve"> </w:t>
      </w:r>
      <w:proofErr w:type="spellStart"/>
      <w:r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>ايشْجي</w:t>
      </w:r>
      <w:proofErr w:type="spellEnd"/>
      <w:r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 xml:space="preserve"> "عامل" ؛ اكِنْدي "عصر (وقت)" ؛ </w:t>
      </w:r>
      <w:proofErr w:type="spellStart"/>
      <w:r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>دينْسِز</w:t>
      </w:r>
      <w:proofErr w:type="spellEnd"/>
      <w:r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 xml:space="preserve"> "كافر".</w:t>
      </w:r>
    </w:p>
    <w:p w:rsidR="002A54BA" w:rsidRPr="00FD0956" w:rsidRDefault="002A54BA" w:rsidP="002A54BA">
      <w:pPr>
        <w:bidi/>
        <w:spacing w:after="60" w:line="276" w:lineRule="auto"/>
        <w:ind w:firstLine="284"/>
        <w:jc w:val="both"/>
        <w:rPr>
          <w:rFonts w:ascii="UKIJ Nasq" w:hAnsi="UKIJ Nasq" w:cs="UKIJ Nasq"/>
          <w:kern w:val="36"/>
          <w:sz w:val="36"/>
          <w:szCs w:val="36"/>
          <w:rtl/>
        </w:rPr>
      </w:pPr>
      <w:r w:rsidRPr="00FD0956">
        <w:rPr>
          <w:rFonts w:ascii="UKIJ Nasq" w:hAnsi="UKIJ Nasq" w:cs="UKIJ Nasq"/>
          <w:kern w:val="36"/>
          <w:sz w:val="36"/>
          <w:szCs w:val="36"/>
          <w:rtl/>
        </w:rPr>
        <w:t xml:space="preserve">- </w:t>
      </w:r>
      <w:r w:rsidRPr="00FD0956">
        <w:rPr>
          <w:rFonts w:ascii="UKIJ Nasq" w:hAnsi="UKIJ Nasq" w:cs="UKIJ Nasq"/>
          <w:spacing w:val="-2"/>
          <w:kern w:val="36"/>
          <w:sz w:val="36"/>
          <w:szCs w:val="36"/>
          <w:rtl/>
        </w:rPr>
        <w:t xml:space="preserve">الضمّة الثقيلة </w:t>
      </w:r>
      <w:proofErr w:type="gramStart"/>
      <w:r w:rsidRPr="00FD0956">
        <w:rPr>
          <w:rFonts w:ascii="UKIJ Nasq" w:hAnsi="UKIJ Nasq" w:cs="UKIJ Nasq"/>
          <w:spacing w:val="-2"/>
          <w:kern w:val="36"/>
          <w:sz w:val="36"/>
          <w:szCs w:val="36"/>
          <w:rtl/>
        </w:rPr>
        <w:t>المقبوضة :</w:t>
      </w:r>
      <w:proofErr w:type="gramEnd"/>
      <w:r w:rsidRPr="00FD0956">
        <w:rPr>
          <w:rFonts w:ascii="UKIJ Nasq" w:hAnsi="UKIJ Nasq" w:cs="UKIJ Nasq"/>
          <w:spacing w:val="-2"/>
          <w:kern w:val="36"/>
          <w:sz w:val="36"/>
          <w:szCs w:val="36"/>
          <w:rtl/>
        </w:rPr>
        <w:t xml:space="preserve"> يمثّلها </w:t>
      </w:r>
      <w:r w:rsidRPr="00767C1F">
        <w:rPr>
          <w:rFonts w:ascii="UKIJ Nasq" w:hAnsi="UKIJ Nasq" w:cs="UKIJ Nasq"/>
          <w:b/>
          <w:bCs/>
          <w:color w:val="A6A6A6" w:themeColor="background1" w:themeShade="A6"/>
          <w:spacing w:val="-2"/>
          <w:kern w:val="36"/>
          <w:sz w:val="36"/>
          <w:szCs w:val="36"/>
          <w:rtl/>
        </w:rPr>
        <w:t>او</w:t>
      </w:r>
      <w:r w:rsidRPr="00FD0956">
        <w:rPr>
          <w:rFonts w:ascii="UKIJ Nasq" w:hAnsi="UKIJ Nasq" w:cs="UKIJ Nasq"/>
          <w:spacing w:val="-2"/>
          <w:kern w:val="36"/>
          <w:sz w:val="36"/>
          <w:szCs w:val="36"/>
          <w:rtl/>
        </w:rPr>
        <w:t xml:space="preserve"> و </w:t>
      </w:r>
      <w:proofErr w:type="spellStart"/>
      <w:r w:rsidRPr="00767C1F">
        <w:rPr>
          <w:rFonts w:ascii="UKIJ Nasq" w:hAnsi="UKIJ Nasq" w:cs="UKIJ Nasq"/>
          <w:b/>
          <w:bCs/>
          <w:color w:val="A6A6A6" w:themeColor="background1" w:themeShade="A6"/>
          <w:spacing w:val="-2"/>
          <w:kern w:val="36"/>
          <w:sz w:val="36"/>
          <w:szCs w:val="36"/>
          <w:rtl/>
        </w:rPr>
        <w:t>و</w:t>
      </w:r>
      <w:proofErr w:type="spellEnd"/>
      <w:r w:rsidRPr="00FD0956">
        <w:rPr>
          <w:rFonts w:ascii="UKIJ Nasq" w:hAnsi="UKIJ Nasq" w:cs="UKIJ Nasq"/>
          <w:spacing w:val="-2"/>
          <w:kern w:val="36"/>
          <w:sz w:val="36"/>
          <w:szCs w:val="36"/>
          <w:rtl/>
        </w:rPr>
        <w:t xml:space="preserve"> ؛ ويقابلها في التركية الحديثة حرف </w:t>
      </w:r>
      <w:r w:rsidRPr="00FD0956">
        <w:rPr>
          <w:rFonts w:ascii="UKIJ Nasq" w:hAnsi="UKIJ Nasq" w:cs="UKIJ Nasq"/>
          <w:spacing w:val="-2"/>
          <w:kern w:val="36"/>
          <w:sz w:val="36"/>
          <w:szCs w:val="36"/>
        </w:rPr>
        <w:t>u</w:t>
      </w:r>
      <w:r w:rsidRPr="00FD0956">
        <w:rPr>
          <w:rFonts w:ascii="UKIJ Nasq" w:hAnsi="UKIJ Nasq" w:cs="UKIJ Nasq"/>
          <w:spacing w:val="-2"/>
          <w:kern w:val="36"/>
          <w:sz w:val="36"/>
          <w:szCs w:val="36"/>
          <w:rtl/>
        </w:rPr>
        <w:t>، وفي</w:t>
      </w:r>
      <w:r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 xml:space="preserve"> الفرنسية </w:t>
      </w:r>
      <w:r w:rsidRPr="003C38A3">
        <w:rPr>
          <w:rFonts w:asciiTheme="majorBidi" w:hAnsiTheme="majorBidi" w:cstheme="majorBidi"/>
          <w:spacing w:val="1"/>
          <w:kern w:val="36"/>
          <w:sz w:val="32"/>
          <w:szCs w:val="32"/>
        </w:rPr>
        <w:t>ou</w:t>
      </w:r>
      <w:r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 xml:space="preserve">، </w:t>
      </w:r>
      <w:r w:rsidRPr="00DF5407">
        <w:rPr>
          <w:rFonts w:ascii="UKIJ Nasq" w:hAnsi="UKIJ Nasq" w:cs="UKIJ Nasq"/>
          <w:color w:val="A6A6A6" w:themeColor="background1" w:themeShade="A6"/>
          <w:spacing w:val="1"/>
          <w:kern w:val="36"/>
          <w:sz w:val="36"/>
          <w:szCs w:val="36"/>
          <w:rtl/>
        </w:rPr>
        <w:t xml:space="preserve">مثال : </w:t>
      </w:r>
      <w:r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>اولو "أوّل، رئيسي" ؛ اون "دقيق" ؛ اوزون "طويل" ؛ طوز "ملح".</w:t>
      </w:r>
    </w:p>
    <w:p w:rsidR="002A54BA" w:rsidRPr="00FD0956" w:rsidRDefault="002A54BA" w:rsidP="002A54BA">
      <w:pPr>
        <w:bidi/>
        <w:spacing w:after="60" w:line="276" w:lineRule="auto"/>
        <w:ind w:firstLine="284"/>
        <w:jc w:val="both"/>
        <w:rPr>
          <w:rFonts w:ascii="UKIJ Nasq" w:hAnsi="UKIJ Nasq" w:cs="UKIJ Nasq"/>
          <w:kern w:val="36"/>
          <w:sz w:val="36"/>
          <w:szCs w:val="36"/>
          <w:rtl/>
        </w:rPr>
      </w:pPr>
      <w:r w:rsidRPr="00FD0956">
        <w:rPr>
          <w:rFonts w:ascii="UKIJ Nasq" w:hAnsi="UKIJ Nasq" w:cs="UKIJ Nasq"/>
          <w:kern w:val="36"/>
          <w:sz w:val="36"/>
          <w:szCs w:val="36"/>
          <w:rtl/>
        </w:rPr>
        <w:t xml:space="preserve">- الضمّة الثقيلة </w:t>
      </w:r>
      <w:proofErr w:type="gramStart"/>
      <w:r w:rsidRPr="00FD0956">
        <w:rPr>
          <w:rFonts w:ascii="UKIJ Nasq" w:hAnsi="UKIJ Nasq" w:cs="UKIJ Nasq"/>
          <w:kern w:val="36"/>
          <w:sz w:val="36"/>
          <w:szCs w:val="36"/>
          <w:rtl/>
        </w:rPr>
        <w:t>المبسوطة :</w:t>
      </w:r>
      <w:proofErr w:type="gramEnd"/>
      <w:r w:rsidRPr="00FD0956">
        <w:rPr>
          <w:rFonts w:ascii="UKIJ Nasq" w:hAnsi="UKIJ Nasq" w:cs="UKIJ Nasq"/>
          <w:kern w:val="36"/>
          <w:sz w:val="36"/>
          <w:szCs w:val="36"/>
          <w:rtl/>
        </w:rPr>
        <w:t xml:space="preserve"> </w:t>
      </w:r>
      <w:r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 xml:space="preserve">يمثّلها </w:t>
      </w:r>
      <w:r w:rsidRPr="00767C1F">
        <w:rPr>
          <w:rFonts w:ascii="UKIJ Nasq" w:hAnsi="UKIJ Nasq" w:cs="UKIJ Nasq"/>
          <w:b/>
          <w:bCs/>
          <w:color w:val="A6A6A6" w:themeColor="background1" w:themeShade="A6"/>
          <w:spacing w:val="1"/>
          <w:kern w:val="36"/>
          <w:sz w:val="36"/>
          <w:szCs w:val="36"/>
          <w:rtl/>
        </w:rPr>
        <w:t>او</w:t>
      </w:r>
      <w:r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 xml:space="preserve"> و </w:t>
      </w:r>
      <w:proofErr w:type="spellStart"/>
      <w:r w:rsidRPr="00767C1F">
        <w:rPr>
          <w:rFonts w:ascii="UKIJ Nasq" w:hAnsi="UKIJ Nasq" w:cs="UKIJ Nasq"/>
          <w:b/>
          <w:bCs/>
          <w:color w:val="A6A6A6" w:themeColor="background1" w:themeShade="A6"/>
          <w:spacing w:val="1"/>
          <w:kern w:val="36"/>
          <w:sz w:val="36"/>
          <w:szCs w:val="36"/>
          <w:rtl/>
        </w:rPr>
        <w:t>و</w:t>
      </w:r>
      <w:proofErr w:type="spellEnd"/>
      <w:r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 xml:space="preserve"> ؛ ويقابلها في التركية الحديثة</w:t>
      </w:r>
      <w:r>
        <w:rPr>
          <w:rFonts w:ascii="UKIJ Nasq" w:hAnsi="UKIJ Nasq" w:cs="UKIJ Nasq" w:hint="cs"/>
          <w:spacing w:val="1"/>
          <w:kern w:val="36"/>
          <w:sz w:val="36"/>
          <w:szCs w:val="36"/>
          <w:rtl/>
        </w:rPr>
        <w:t>،</w:t>
      </w:r>
      <w:r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 xml:space="preserve"> وكذا في الفرنسية حرف </w:t>
      </w:r>
      <w:r w:rsidRPr="003C38A3">
        <w:rPr>
          <w:rFonts w:asciiTheme="majorBidi" w:hAnsiTheme="majorBidi" w:cstheme="majorBidi"/>
          <w:spacing w:val="1"/>
          <w:kern w:val="36"/>
          <w:sz w:val="32"/>
          <w:szCs w:val="32"/>
        </w:rPr>
        <w:t>o</w:t>
      </w:r>
      <w:r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 xml:space="preserve">، </w:t>
      </w:r>
      <w:r w:rsidRPr="00DF5407">
        <w:rPr>
          <w:rFonts w:ascii="UKIJ Nasq" w:hAnsi="UKIJ Nasq" w:cs="UKIJ Nasq"/>
          <w:color w:val="A6A6A6" w:themeColor="background1" w:themeShade="A6"/>
          <w:spacing w:val="1"/>
          <w:kern w:val="36"/>
          <w:sz w:val="36"/>
          <w:szCs w:val="36"/>
          <w:rtl/>
        </w:rPr>
        <w:t>مثال :</w:t>
      </w:r>
      <w:r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 xml:space="preserve"> اوك "سهم" ؛ </w:t>
      </w:r>
      <w:proofErr w:type="spellStart"/>
      <w:r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>طوك</w:t>
      </w:r>
      <w:proofErr w:type="spellEnd"/>
      <w:r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 xml:space="preserve"> "شبعان" ؛ اون "عشرة" ؛ اورْمان "غابة".</w:t>
      </w:r>
    </w:p>
    <w:p w:rsidR="002A54BA" w:rsidRDefault="002A54BA" w:rsidP="002A54BA">
      <w:pPr>
        <w:bidi/>
        <w:spacing w:after="60" w:line="276" w:lineRule="auto"/>
        <w:ind w:firstLine="284"/>
        <w:jc w:val="both"/>
        <w:rPr>
          <w:rFonts w:ascii="UKIJ Nasq" w:hAnsi="UKIJ Nasq" w:cs="UKIJ Nasq"/>
          <w:kern w:val="36"/>
          <w:sz w:val="36"/>
          <w:szCs w:val="36"/>
        </w:rPr>
      </w:pPr>
      <w:r w:rsidRPr="00656838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- الضمّة الخفيفة </w:t>
      </w:r>
      <w:proofErr w:type="gramStart"/>
      <w:r w:rsidRPr="00656838">
        <w:rPr>
          <w:rFonts w:ascii="UKIJ Nasq" w:hAnsi="UKIJ Nasq" w:cs="UKIJ Nasq"/>
          <w:spacing w:val="2"/>
          <w:kern w:val="36"/>
          <w:sz w:val="36"/>
          <w:szCs w:val="36"/>
          <w:rtl/>
        </w:rPr>
        <w:t>المقبوضة :</w:t>
      </w:r>
      <w:proofErr w:type="gramEnd"/>
      <w:r w:rsidRPr="00656838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 يمثّلها </w:t>
      </w:r>
      <w:r w:rsidRPr="00767C1F">
        <w:rPr>
          <w:rFonts w:ascii="UKIJ Nasq" w:hAnsi="UKIJ Nasq" w:cs="UKIJ Nasq"/>
          <w:b/>
          <w:bCs/>
          <w:color w:val="A6A6A6" w:themeColor="background1" w:themeShade="A6"/>
          <w:spacing w:val="2"/>
          <w:kern w:val="36"/>
          <w:sz w:val="36"/>
          <w:szCs w:val="36"/>
          <w:rtl/>
        </w:rPr>
        <w:t>او</w:t>
      </w:r>
      <w:r w:rsidRPr="00656838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 و </w:t>
      </w:r>
      <w:proofErr w:type="spellStart"/>
      <w:r w:rsidRPr="00767C1F">
        <w:rPr>
          <w:rFonts w:ascii="UKIJ Nasq" w:hAnsi="UKIJ Nasq" w:cs="UKIJ Nasq"/>
          <w:b/>
          <w:bCs/>
          <w:color w:val="A6A6A6" w:themeColor="background1" w:themeShade="A6"/>
          <w:spacing w:val="2"/>
          <w:kern w:val="36"/>
          <w:sz w:val="36"/>
          <w:szCs w:val="36"/>
          <w:rtl/>
        </w:rPr>
        <w:t>و</w:t>
      </w:r>
      <w:proofErr w:type="spellEnd"/>
      <w:r w:rsidRPr="00656838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 ؛ ويقابلها في التركية الحديثة حرف </w:t>
      </w:r>
      <w:r w:rsidRPr="00C85BEB">
        <w:rPr>
          <w:rFonts w:asciiTheme="majorBidi" w:hAnsiTheme="majorBidi" w:cstheme="majorBidi"/>
          <w:spacing w:val="2"/>
          <w:kern w:val="36"/>
          <w:sz w:val="32"/>
          <w:szCs w:val="32"/>
        </w:rPr>
        <w:t>ü</w:t>
      </w:r>
      <w:r w:rsidRPr="00656838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، </w:t>
      </w:r>
      <w:r>
        <w:rPr>
          <w:rFonts w:ascii="UKIJ Nasq" w:hAnsi="UKIJ Nasq" w:cs="UKIJ Nasq"/>
          <w:spacing w:val="2"/>
          <w:kern w:val="36"/>
          <w:sz w:val="36"/>
          <w:szCs w:val="36"/>
          <w:rtl/>
        </w:rPr>
        <w:t>و</w:t>
      </w:r>
      <w:r w:rsidRPr="00656838">
        <w:rPr>
          <w:rFonts w:ascii="UKIJ Nasq" w:hAnsi="UKIJ Nasq" w:cs="UKIJ Nasq"/>
          <w:spacing w:val="2"/>
          <w:kern w:val="36"/>
          <w:sz w:val="36"/>
          <w:szCs w:val="36"/>
          <w:rtl/>
        </w:rPr>
        <w:t>في</w:t>
      </w:r>
      <w:r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 xml:space="preserve"> الفرنسية </w:t>
      </w:r>
      <w:r w:rsidRPr="003C38A3">
        <w:rPr>
          <w:rFonts w:asciiTheme="majorBidi" w:hAnsiTheme="majorBidi" w:cstheme="majorBidi"/>
          <w:spacing w:val="1"/>
          <w:kern w:val="36"/>
          <w:sz w:val="32"/>
          <w:szCs w:val="32"/>
        </w:rPr>
        <w:t>u</w:t>
      </w:r>
      <w:r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 xml:space="preserve">، </w:t>
      </w:r>
      <w:r w:rsidRPr="00DF5407">
        <w:rPr>
          <w:rFonts w:ascii="UKIJ Nasq" w:hAnsi="UKIJ Nasq" w:cs="UKIJ Nasq"/>
          <w:color w:val="A6A6A6" w:themeColor="background1" w:themeShade="A6"/>
          <w:spacing w:val="1"/>
          <w:kern w:val="36"/>
          <w:sz w:val="36"/>
          <w:szCs w:val="36"/>
          <w:rtl/>
        </w:rPr>
        <w:t>مثال :</w:t>
      </w:r>
      <w:r w:rsidRPr="00FD0956">
        <w:rPr>
          <w:rFonts w:ascii="UKIJ Nasq" w:hAnsi="UKIJ Nasq" w:cs="UKIJ Nasq"/>
          <w:kern w:val="36"/>
          <w:sz w:val="36"/>
          <w:szCs w:val="36"/>
          <w:rtl/>
        </w:rPr>
        <w:t xml:space="preserve"> يوز "وجه" ؛ </w:t>
      </w:r>
      <w:proofErr w:type="spellStart"/>
      <w:r w:rsidRPr="00FD0956">
        <w:rPr>
          <w:rFonts w:ascii="UKIJ Nasq" w:hAnsi="UKIJ Nasq" w:cs="UKIJ Nasq"/>
          <w:kern w:val="36"/>
          <w:sz w:val="36"/>
          <w:szCs w:val="36"/>
          <w:rtl/>
        </w:rPr>
        <w:t>ﭘﻮز</w:t>
      </w:r>
      <w:proofErr w:type="spellEnd"/>
      <w:r w:rsidRPr="00FD0956">
        <w:rPr>
          <w:rFonts w:ascii="UKIJ Nasq" w:hAnsi="UKIJ Nasq" w:cs="UKIJ Nasq"/>
          <w:kern w:val="36"/>
          <w:sz w:val="36"/>
          <w:szCs w:val="36"/>
          <w:rtl/>
        </w:rPr>
        <w:t xml:space="preserve"> "مستوى" ؛ </w:t>
      </w:r>
      <w:proofErr w:type="spellStart"/>
      <w:r w:rsidRPr="00FD0956">
        <w:rPr>
          <w:rFonts w:ascii="UKIJ Nasq" w:hAnsi="UKIJ Nasq" w:cs="UKIJ Nasq"/>
          <w:kern w:val="36"/>
          <w:sz w:val="36"/>
          <w:szCs w:val="36"/>
          <w:rtl/>
        </w:rPr>
        <w:t>اوﭺ</w:t>
      </w:r>
      <w:proofErr w:type="spellEnd"/>
      <w:r w:rsidRPr="00FD0956">
        <w:rPr>
          <w:rFonts w:ascii="UKIJ Nasq" w:hAnsi="UKIJ Nasq" w:cs="UKIJ Nasq"/>
          <w:kern w:val="36"/>
          <w:sz w:val="36"/>
          <w:szCs w:val="36"/>
          <w:rtl/>
        </w:rPr>
        <w:t xml:space="preserve"> "ثلاثة" ؛ </w:t>
      </w:r>
      <w:proofErr w:type="spellStart"/>
      <w:r w:rsidRPr="00FD0956">
        <w:rPr>
          <w:rFonts w:ascii="UKIJ Nasq" w:hAnsi="UKIJ Nasq" w:cs="UKIJ Nasq"/>
          <w:kern w:val="36"/>
          <w:sz w:val="36"/>
          <w:szCs w:val="36"/>
          <w:rtl/>
        </w:rPr>
        <w:t>اوزوم</w:t>
      </w:r>
      <w:proofErr w:type="spellEnd"/>
      <w:r w:rsidRPr="00FD0956">
        <w:rPr>
          <w:rFonts w:ascii="UKIJ Nasq" w:hAnsi="UKIJ Nasq" w:cs="UKIJ Nasq"/>
          <w:kern w:val="36"/>
          <w:sz w:val="36"/>
          <w:szCs w:val="36"/>
          <w:rtl/>
        </w:rPr>
        <w:t xml:space="preserve"> "عنب".</w:t>
      </w:r>
    </w:p>
    <w:p w:rsidR="00335D74" w:rsidRDefault="00335D74" w:rsidP="002A54BA">
      <w:pPr>
        <w:bidi/>
        <w:spacing w:after="60" w:line="276" w:lineRule="auto"/>
        <w:ind w:firstLine="284"/>
        <w:jc w:val="both"/>
        <w:rPr>
          <w:rFonts w:ascii="UKIJ Nasq" w:hAnsi="UKIJ Nasq" w:cs="UKIJ Nasq"/>
          <w:spacing w:val="2"/>
          <w:kern w:val="36"/>
          <w:sz w:val="36"/>
          <w:szCs w:val="36"/>
          <w:rtl/>
        </w:rPr>
      </w:pPr>
    </w:p>
    <w:p w:rsidR="002A54BA" w:rsidRPr="00FD0956" w:rsidRDefault="002A54BA" w:rsidP="00335D74">
      <w:pPr>
        <w:bidi/>
        <w:spacing w:after="60" w:line="276" w:lineRule="auto"/>
        <w:ind w:firstLine="284"/>
        <w:jc w:val="both"/>
        <w:rPr>
          <w:rFonts w:ascii="UKIJ Nasq" w:hAnsi="UKIJ Nasq" w:cs="UKIJ Nasq"/>
          <w:kern w:val="36"/>
          <w:sz w:val="36"/>
          <w:szCs w:val="36"/>
          <w:rtl/>
        </w:rPr>
      </w:pPr>
      <w:r w:rsidRPr="00656838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- الضمّة الخفيفة </w:t>
      </w:r>
      <w:proofErr w:type="gramStart"/>
      <w:r w:rsidRPr="00656838">
        <w:rPr>
          <w:rFonts w:ascii="UKIJ Nasq" w:hAnsi="UKIJ Nasq" w:cs="UKIJ Nasq"/>
          <w:spacing w:val="2"/>
          <w:kern w:val="36"/>
          <w:sz w:val="36"/>
          <w:szCs w:val="36"/>
          <w:rtl/>
        </w:rPr>
        <w:t>المبسوطة :</w:t>
      </w:r>
      <w:proofErr w:type="gramEnd"/>
      <w:r w:rsidRPr="00656838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 يمثّلها </w:t>
      </w:r>
      <w:r w:rsidRPr="00767C1F">
        <w:rPr>
          <w:rFonts w:ascii="UKIJ Nasq" w:hAnsi="UKIJ Nasq" w:cs="UKIJ Nasq"/>
          <w:b/>
          <w:bCs/>
          <w:color w:val="A6A6A6" w:themeColor="background1" w:themeShade="A6"/>
          <w:spacing w:val="2"/>
          <w:kern w:val="36"/>
          <w:sz w:val="36"/>
          <w:szCs w:val="36"/>
          <w:rtl/>
        </w:rPr>
        <w:t>او</w:t>
      </w:r>
      <w:r w:rsidRPr="00656838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 و </w:t>
      </w:r>
      <w:proofErr w:type="spellStart"/>
      <w:r w:rsidRPr="00767C1F">
        <w:rPr>
          <w:rFonts w:ascii="UKIJ Nasq" w:hAnsi="UKIJ Nasq" w:cs="UKIJ Nasq"/>
          <w:b/>
          <w:bCs/>
          <w:color w:val="A6A6A6" w:themeColor="background1" w:themeShade="A6"/>
          <w:spacing w:val="2"/>
          <w:kern w:val="36"/>
          <w:sz w:val="36"/>
          <w:szCs w:val="36"/>
          <w:rtl/>
        </w:rPr>
        <w:t>و</w:t>
      </w:r>
      <w:proofErr w:type="spellEnd"/>
      <w:r w:rsidRPr="00656838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 ؛ ويقابلها في التركية الحديثة حرف </w:t>
      </w:r>
      <w:r w:rsidRPr="00C85BEB">
        <w:rPr>
          <w:rFonts w:asciiTheme="majorBidi" w:hAnsiTheme="majorBidi" w:cstheme="majorBidi"/>
          <w:spacing w:val="2"/>
          <w:kern w:val="36"/>
          <w:sz w:val="32"/>
          <w:szCs w:val="32"/>
        </w:rPr>
        <w:t>ö</w:t>
      </w:r>
      <w:r w:rsidRPr="00656838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، </w:t>
      </w:r>
      <w:r>
        <w:rPr>
          <w:rFonts w:ascii="UKIJ Nasq" w:hAnsi="UKIJ Nasq" w:cs="UKIJ Nasq"/>
          <w:spacing w:val="-2"/>
          <w:kern w:val="36"/>
          <w:sz w:val="36"/>
          <w:szCs w:val="36"/>
          <w:rtl/>
        </w:rPr>
        <w:t>و</w:t>
      </w:r>
      <w:r w:rsidRPr="00FD0956">
        <w:rPr>
          <w:rFonts w:ascii="UKIJ Nasq" w:hAnsi="UKIJ Nasq" w:cs="UKIJ Nasq"/>
          <w:spacing w:val="-2"/>
          <w:kern w:val="36"/>
          <w:sz w:val="36"/>
          <w:szCs w:val="36"/>
          <w:rtl/>
        </w:rPr>
        <w:t xml:space="preserve">في </w:t>
      </w:r>
      <w:r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 xml:space="preserve">الفرنسية </w:t>
      </w:r>
      <w:r w:rsidRPr="003C38A3">
        <w:rPr>
          <w:rFonts w:asciiTheme="majorBidi" w:hAnsiTheme="majorBidi" w:cstheme="majorBidi"/>
          <w:spacing w:val="1"/>
          <w:kern w:val="36"/>
          <w:sz w:val="32"/>
          <w:szCs w:val="32"/>
        </w:rPr>
        <w:t>eu</w:t>
      </w:r>
      <w:r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 xml:space="preserve">، </w:t>
      </w:r>
      <w:r w:rsidRPr="00DF5407">
        <w:rPr>
          <w:rFonts w:ascii="UKIJ Nasq" w:hAnsi="UKIJ Nasq" w:cs="UKIJ Nasq"/>
          <w:color w:val="A6A6A6" w:themeColor="background1" w:themeShade="A6"/>
          <w:spacing w:val="1"/>
          <w:kern w:val="36"/>
          <w:sz w:val="36"/>
          <w:szCs w:val="36"/>
          <w:rtl/>
        </w:rPr>
        <w:t>مثال :</w:t>
      </w:r>
      <w:r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 xml:space="preserve"> </w:t>
      </w:r>
      <w:proofErr w:type="spellStart"/>
      <w:r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>اوﯓ</w:t>
      </w:r>
      <w:proofErr w:type="spellEnd"/>
      <w:r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 xml:space="preserve"> "أمام" ؛ سوز "كلمة، لفظة" ؛ </w:t>
      </w:r>
      <w:proofErr w:type="spellStart"/>
      <w:r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>اوﭘْﻤَﻚ</w:t>
      </w:r>
      <w:proofErr w:type="spellEnd"/>
      <w:r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 xml:space="preserve"> "قبّل".</w:t>
      </w:r>
    </w:p>
    <w:p w:rsidR="002A54BA" w:rsidRPr="00FD0956" w:rsidRDefault="002A54BA" w:rsidP="002A54BA">
      <w:pPr>
        <w:bidi/>
        <w:spacing w:after="60" w:line="276" w:lineRule="auto"/>
        <w:ind w:firstLine="284"/>
        <w:jc w:val="both"/>
        <w:rPr>
          <w:rFonts w:ascii="UKIJ Nasq" w:hAnsi="UKIJ Nasq" w:cs="UKIJ Nasq"/>
          <w:spacing w:val="-2"/>
          <w:kern w:val="36"/>
          <w:sz w:val="36"/>
          <w:szCs w:val="36"/>
          <w:rtl/>
        </w:rPr>
      </w:pPr>
      <w:proofErr w:type="gramStart"/>
      <w:r w:rsidRPr="003C38A3">
        <w:rPr>
          <w:rFonts w:ascii="UKIJ Nasq" w:hAnsi="UKIJ Nasq" w:cs="UKIJ Nasq"/>
          <w:b/>
          <w:bCs/>
          <w:color w:val="A6A6A6" w:themeColor="background1" w:themeShade="A6"/>
          <w:spacing w:val="-2"/>
          <w:kern w:val="36"/>
          <w:sz w:val="36"/>
          <w:szCs w:val="36"/>
          <w:rtl/>
        </w:rPr>
        <w:t>ملاحظة</w:t>
      </w:r>
      <w:r w:rsidRPr="003C38A3">
        <w:rPr>
          <w:rFonts w:ascii="UKIJ Nasq" w:hAnsi="UKIJ Nasq" w:cs="UKIJ Nasq"/>
          <w:color w:val="A6A6A6" w:themeColor="background1" w:themeShade="A6"/>
          <w:spacing w:val="-2"/>
          <w:kern w:val="36"/>
          <w:sz w:val="36"/>
          <w:szCs w:val="36"/>
          <w:rtl/>
        </w:rPr>
        <w:t xml:space="preserve"> :</w:t>
      </w:r>
      <w:proofErr w:type="gramEnd"/>
      <w:r w:rsidRPr="00FD0956">
        <w:rPr>
          <w:rFonts w:ascii="UKIJ Nasq" w:hAnsi="UKIJ Nasq" w:cs="UKIJ Nasq"/>
          <w:spacing w:val="-2"/>
          <w:kern w:val="36"/>
          <w:sz w:val="36"/>
          <w:szCs w:val="36"/>
          <w:rtl/>
        </w:rPr>
        <w:t xml:space="preserve"> الضمّة الخفيفة تلفظ بخفّة بتقريب الشفتين، فيما تلفظ الثقيلة بقوة بتقويس الشفتين ؛ وتكون الضمّة مقبوضة إذا ضمّت كثيرًا، ومبسوطة إذا ضمّت قليلاً.</w:t>
      </w:r>
    </w:p>
    <w:p w:rsidR="002A54BA" w:rsidRPr="00FD0956" w:rsidRDefault="002A54BA" w:rsidP="002A54BA">
      <w:pPr>
        <w:bidi/>
        <w:spacing w:after="120"/>
        <w:ind w:firstLine="283"/>
        <w:jc w:val="both"/>
        <w:rPr>
          <w:rFonts w:ascii="UKIJ Nasq" w:hAnsi="UKIJ Nasq" w:cs="UKIJ Nasq"/>
          <w:spacing w:val="2"/>
          <w:kern w:val="36"/>
          <w:sz w:val="36"/>
          <w:szCs w:val="36"/>
          <w:rtl/>
        </w:rPr>
      </w:pPr>
      <w:r w:rsidRPr="00011124">
        <w:rPr>
          <w:rFonts w:ascii="UKIJ Nasq" w:hAnsi="UKIJ Nasq" w:cs="UKIJ Nasq"/>
          <w:b/>
          <w:bCs/>
          <w:color w:val="A6A6A6" w:themeColor="background1" w:themeShade="A6"/>
          <w:spacing w:val="2"/>
          <w:kern w:val="16"/>
          <w:position w:val="-6"/>
          <w:sz w:val="40"/>
          <w:szCs w:val="40"/>
        </w:rPr>
        <w:sym w:font="Wingdings 2" w:char="F03E"/>
      </w:r>
      <w:r>
        <w:rPr>
          <w:rFonts w:ascii="UKIJ Nasq" w:hAnsi="UKIJ Nasq" w:cs="UKIJ Nasq" w:hint="cs"/>
          <w:b/>
          <w:bCs/>
          <w:color w:val="A6A6A6" w:themeColor="background1" w:themeShade="A6"/>
          <w:spacing w:val="2"/>
          <w:kern w:val="36"/>
          <w:sz w:val="36"/>
          <w:szCs w:val="36"/>
          <w:rtl/>
        </w:rPr>
        <w:t xml:space="preserve"> </w:t>
      </w:r>
      <w:r w:rsidRPr="00F14656">
        <w:rPr>
          <w:rFonts w:ascii="UKIJ Nasq" w:hAnsi="UKIJ Nasq" w:cs="UKIJ Nasq"/>
          <w:spacing w:val="2"/>
          <w:kern w:val="36"/>
          <w:sz w:val="36"/>
          <w:szCs w:val="36"/>
          <w:highlight w:val="lightGray"/>
          <w:rtl/>
        </w:rPr>
        <w:t xml:space="preserve"> لتيسير التفريق بين أنواع الضمّات، ارتأينا استخدام في بعض من الأمثلة التالية صيغ حرف الواو في الأبجدية </w:t>
      </w:r>
      <w:proofErr w:type="spellStart"/>
      <w:r w:rsidRPr="00F14656">
        <w:rPr>
          <w:rFonts w:ascii="UKIJ Nasq" w:hAnsi="UKIJ Nasq" w:cs="UKIJ Nasq"/>
          <w:spacing w:val="2"/>
          <w:kern w:val="36"/>
          <w:sz w:val="36"/>
          <w:szCs w:val="36"/>
          <w:highlight w:val="lightGray"/>
          <w:rtl/>
        </w:rPr>
        <w:t>الأويغورية</w:t>
      </w:r>
      <w:proofErr w:type="spellEnd"/>
      <w:r w:rsidRPr="00F14656">
        <w:rPr>
          <w:rFonts w:ascii="UKIJ Nasq" w:hAnsi="UKIJ Nasq" w:cs="UKIJ Nasq"/>
          <w:spacing w:val="2"/>
          <w:kern w:val="36"/>
          <w:sz w:val="36"/>
          <w:szCs w:val="36"/>
          <w:highlight w:val="lightGray"/>
          <w:rtl/>
        </w:rPr>
        <w:t xml:space="preserve"> المطابقة في النطق للغة </w:t>
      </w:r>
      <w:proofErr w:type="gramStart"/>
      <w:r w:rsidRPr="00F14656">
        <w:rPr>
          <w:rFonts w:ascii="UKIJ Nasq" w:hAnsi="UKIJ Nasq" w:cs="UKIJ Nasq"/>
          <w:spacing w:val="2"/>
          <w:kern w:val="36"/>
          <w:sz w:val="36"/>
          <w:szCs w:val="36"/>
          <w:highlight w:val="lightGray"/>
          <w:rtl/>
        </w:rPr>
        <w:t>العثمانية :</w:t>
      </w:r>
      <w:proofErr w:type="gramEnd"/>
      <w:r w:rsidRPr="00F14656">
        <w:rPr>
          <w:rFonts w:ascii="UKIJ Nasq" w:hAnsi="UKIJ Nasq" w:cs="UKIJ Nasq"/>
          <w:spacing w:val="2"/>
          <w:kern w:val="36"/>
          <w:sz w:val="36"/>
          <w:szCs w:val="36"/>
          <w:highlight w:val="lightGray"/>
          <w:rtl/>
        </w:rPr>
        <w:t xml:space="preserve"> </w:t>
      </w:r>
      <w:r w:rsidRPr="00F14656">
        <w:rPr>
          <w:rFonts w:ascii="UKIJ Nasq" w:hAnsi="UKIJ Nasq" w:cs="UKIJ Nasq"/>
          <w:b/>
          <w:bCs/>
          <w:color w:val="767171" w:themeColor="background2" w:themeShade="80"/>
          <w:spacing w:val="2"/>
          <w:kern w:val="36"/>
          <w:sz w:val="36"/>
          <w:szCs w:val="36"/>
          <w:highlight w:val="lightGray"/>
          <w:rtl/>
        </w:rPr>
        <w:t>ﯙ</w:t>
      </w:r>
      <w:r w:rsidRPr="00F14656">
        <w:rPr>
          <w:rFonts w:ascii="UKIJ Nasq" w:hAnsi="UKIJ Nasq" w:cs="UKIJ Nasq"/>
          <w:spacing w:val="2"/>
          <w:kern w:val="36"/>
          <w:sz w:val="36"/>
          <w:szCs w:val="36"/>
          <w:highlight w:val="lightGray"/>
          <w:rtl/>
        </w:rPr>
        <w:t xml:space="preserve"> (الضمّة الخفيفة المبسوطة)، </w:t>
      </w:r>
      <w:r w:rsidRPr="00F14656">
        <w:rPr>
          <w:rFonts w:ascii="UKIJ Nasq" w:hAnsi="UKIJ Nasq" w:cs="UKIJ Nasq"/>
          <w:b/>
          <w:bCs/>
          <w:color w:val="767171" w:themeColor="background2" w:themeShade="80"/>
          <w:spacing w:val="2"/>
          <w:kern w:val="36"/>
          <w:sz w:val="36"/>
          <w:szCs w:val="36"/>
          <w:highlight w:val="lightGray"/>
          <w:rtl/>
        </w:rPr>
        <w:t>و</w:t>
      </w:r>
      <w:r w:rsidRPr="00F14656">
        <w:rPr>
          <w:rFonts w:ascii="UKIJ Nasq" w:hAnsi="UKIJ Nasq" w:cs="UKIJ Nasq"/>
          <w:spacing w:val="2"/>
          <w:kern w:val="36"/>
          <w:sz w:val="36"/>
          <w:szCs w:val="36"/>
          <w:highlight w:val="lightGray"/>
          <w:rtl/>
        </w:rPr>
        <w:t xml:space="preserve"> (الضمّة الثقيلة المبسوطة)، </w:t>
      </w:r>
      <w:r w:rsidRPr="00F14656">
        <w:rPr>
          <w:rFonts w:ascii="UKIJ Nasq" w:hAnsi="UKIJ Nasq" w:cs="UKIJ Nasq"/>
          <w:b/>
          <w:bCs/>
          <w:color w:val="767171" w:themeColor="background2" w:themeShade="80"/>
          <w:spacing w:val="2"/>
          <w:kern w:val="36"/>
          <w:sz w:val="36"/>
          <w:szCs w:val="36"/>
          <w:highlight w:val="lightGray"/>
          <w:rtl/>
        </w:rPr>
        <w:t>ﯗ</w:t>
      </w:r>
      <w:r w:rsidRPr="00F14656">
        <w:rPr>
          <w:rFonts w:ascii="UKIJ Nasq" w:hAnsi="UKIJ Nasq" w:cs="UKIJ Nasq"/>
          <w:spacing w:val="2"/>
          <w:kern w:val="36"/>
          <w:sz w:val="36"/>
          <w:szCs w:val="36"/>
          <w:highlight w:val="lightGray"/>
          <w:rtl/>
        </w:rPr>
        <w:t xml:space="preserve"> (الضمّة الثقيلة المقبوضة)، </w:t>
      </w:r>
      <w:r w:rsidRPr="00F14656">
        <w:rPr>
          <w:rFonts w:ascii="UKIJ Nasq" w:hAnsi="UKIJ Nasq" w:cs="UKIJ Nasq"/>
          <w:b/>
          <w:bCs/>
          <w:color w:val="767171" w:themeColor="background2" w:themeShade="80"/>
          <w:spacing w:val="2"/>
          <w:kern w:val="36"/>
          <w:sz w:val="36"/>
          <w:szCs w:val="36"/>
          <w:highlight w:val="lightGray"/>
          <w:rtl/>
        </w:rPr>
        <w:t>ﯛ</w:t>
      </w:r>
      <w:r w:rsidRPr="00F14656">
        <w:rPr>
          <w:rFonts w:ascii="UKIJ Nasq" w:hAnsi="UKIJ Nasq" w:cs="UKIJ Nasq"/>
          <w:spacing w:val="2"/>
          <w:kern w:val="36"/>
          <w:sz w:val="36"/>
          <w:szCs w:val="36"/>
          <w:highlight w:val="lightGray"/>
          <w:rtl/>
        </w:rPr>
        <w:t xml:space="preserve"> (الضمّة الخفيفة المقبوضة).</w:t>
      </w:r>
      <w:r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 </w:t>
      </w:r>
    </w:p>
    <w:p w:rsidR="002A54BA" w:rsidRPr="00FD0956" w:rsidRDefault="002A54BA" w:rsidP="002A54BA">
      <w:pPr>
        <w:bidi/>
        <w:spacing w:after="120" w:line="276" w:lineRule="auto"/>
        <w:ind w:firstLine="283"/>
        <w:jc w:val="both"/>
        <w:rPr>
          <w:rFonts w:ascii="UKIJ Nasq" w:hAnsi="UKIJ Nasq" w:cs="UKIJ Nasq"/>
          <w:spacing w:val="2"/>
          <w:kern w:val="36"/>
          <w:sz w:val="36"/>
          <w:szCs w:val="36"/>
          <w:rtl/>
        </w:rPr>
      </w:pPr>
      <w:r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>ويجدر بنا التنويه أنّ علامات التشكيل المذكورة آنفًا غير موجودة في العثمانية، ولا نوردها إلاّ من باب التسهيل.</w:t>
      </w:r>
    </w:p>
    <w:p w:rsidR="002A54BA" w:rsidRPr="00FD0956" w:rsidRDefault="002A54BA" w:rsidP="002A54BA">
      <w:pPr>
        <w:bidi/>
        <w:spacing w:after="120" w:line="276" w:lineRule="auto"/>
        <w:ind w:firstLine="283"/>
        <w:jc w:val="both"/>
        <w:rPr>
          <w:rFonts w:ascii="UKIJ Nasq" w:hAnsi="UKIJ Nasq" w:cs="UKIJ Nasq"/>
          <w:spacing w:val="-2"/>
          <w:kern w:val="36"/>
          <w:sz w:val="12"/>
          <w:szCs w:val="12"/>
          <w:rtl/>
        </w:rPr>
      </w:pPr>
    </w:p>
    <w:p w:rsidR="002A54BA" w:rsidRPr="00FD0956" w:rsidRDefault="002A54BA" w:rsidP="002A54BA">
      <w:pPr>
        <w:bidi/>
        <w:spacing w:after="120" w:line="276" w:lineRule="auto"/>
        <w:ind w:firstLine="283"/>
        <w:jc w:val="both"/>
        <w:rPr>
          <w:rFonts w:ascii="UKIJ Nasq" w:hAnsi="UKIJ Nasq" w:cs="UKIJ Nasq"/>
          <w:spacing w:val="-2"/>
          <w:kern w:val="36"/>
          <w:sz w:val="36"/>
          <w:szCs w:val="36"/>
          <w:rtl/>
        </w:rPr>
      </w:pPr>
      <w:r w:rsidRPr="002A610A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لا توجد أية صعوبة في إملاء الكلمات العثمانية فيما يخصّ الحروف الصامتة، إذ تكتب </w:t>
      </w:r>
      <w:proofErr w:type="gramStart"/>
      <w:r w:rsidRPr="002A610A">
        <w:rPr>
          <w:rFonts w:ascii="UKIJ Nasq" w:hAnsi="UKIJ Nasq" w:cs="UKIJ Nasq"/>
          <w:spacing w:val="2"/>
          <w:kern w:val="36"/>
          <w:sz w:val="36"/>
          <w:szCs w:val="36"/>
          <w:rtl/>
        </w:rPr>
        <w:t>كلّها ؛</w:t>
      </w:r>
      <w:proofErr w:type="gramEnd"/>
      <w:r w:rsidRPr="00FD0956">
        <w:rPr>
          <w:rFonts w:ascii="UKIJ Nasq" w:hAnsi="UKIJ Nasq" w:cs="UKIJ Nasq"/>
          <w:spacing w:val="-1"/>
          <w:kern w:val="36"/>
          <w:sz w:val="36"/>
          <w:szCs w:val="36"/>
          <w:rtl/>
        </w:rPr>
        <w:t xml:space="preserve"> </w:t>
      </w:r>
      <w:r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>غير أنّ بعض الصعوبات تكمن في كتابة بعض الحروف الصوتية، إذ قد تكتب في كلمات معيّنة ولا</w:t>
      </w:r>
      <w:r w:rsidRPr="00FD0956">
        <w:rPr>
          <w:rFonts w:ascii="UKIJ Nasq" w:hAnsi="UKIJ Nasq" w:cs="UKIJ Nasq"/>
          <w:spacing w:val="-2"/>
          <w:kern w:val="36"/>
          <w:sz w:val="36"/>
          <w:szCs w:val="36"/>
          <w:rtl/>
        </w:rPr>
        <w:t xml:space="preserve"> تكتب في أخرى. </w:t>
      </w:r>
      <w:proofErr w:type="gramStart"/>
      <w:r w:rsidRPr="00DF5407">
        <w:rPr>
          <w:rFonts w:ascii="UKIJ Nasq" w:hAnsi="UKIJ Nasq" w:cs="UKIJ Nasq"/>
          <w:color w:val="A6A6A6" w:themeColor="background1" w:themeShade="A6"/>
          <w:spacing w:val="-2"/>
          <w:kern w:val="36"/>
          <w:sz w:val="36"/>
          <w:szCs w:val="36"/>
          <w:rtl/>
        </w:rPr>
        <w:t>مثال :</w:t>
      </w:r>
      <w:proofErr w:type="gramEnd"/>
      <w:r w:rsidRPr="00FD0956">
        <w:rPr>
          <w:rFonts w:ascii="UKIJ Nasq" w:hAnsi="UKIJ Nasq" w:cs="UKIJ Nasq"/>
          <w:spacing w:val="-2"/>
          <w:kern w:val="36"/>
          <w:sz w:val="36"/>
          <w:szCs w:val="36"/>
          <w:rtl/>
        </w:rPr>
        <w:t xml:space="preserve"> </w:t>
      </w:r>
      <w:proofErr w:type="spellStart"/>
      <w:r w:rsidRPr="00FD0956">
        <w:rPr>
          <w:rFonts w:ascii="UKIJ Nasq" w:hAnsi="UKIJ Nasq" w:cs="UKIJ Nasq"/>
          <w:spacing w:val="-2"/>
          <w:kern w:val="36"/>
          <w:sz w:val="36"/>
          <w:szCs w:val="36"/>
          <w:rtl/>
        </w:rPr>
        <w:t>اُرْتاق</w:t>
      </w:r>
      <w:proofErr w:type="spellEnd"/>
      <w:r w:rsidRPr="00FD0956">
        <w:rPr>
          <w:rFonts w:ascii="UKIJ Nasq" w:hAnsi="UKIJ Nasq" w:cs="UKIJ Nasq"/>
          <w:spacing w:val="-2"/>
          <w:kern w:val="36"/>
          <w:sz w:val="36"/>
          <w:szCs w:val="36"/>
          <w:rtl/>
        </w:rPr>
        <w:t xml:space="preserve"> "تاجر" ؛ </w:t>
      </w:r>
      <w:proofErr w:type="spellStart"/>
      <w:r w:rsidRPr="00FD0956">
        <w:rPr>
          <w:rFonts w:ascii="UKIJ Nasq" w:hAnsi="UKIJ Nasq" w:cs="UKIJ Nasq"/>
          <w:spacing w:val="-2"/>
          <w:kern w:val="36"/>
          <w:sz w:val="36"/>
          <w:szCs w:val="36"/>
          <w:rtl/>
        </w:rPr>
        <w:t>اورْتاق</w:t>
      </w:r>
      <w:proofErr w:type="spellEnd"/>
      <w:r w:rsidRPr="00FD0956">
        <w:rPr>
          <w:rFonts w:ascii="UKIJ Nasq" w:hAnsi="UKIJ Nasq" w:cs="UKIJ Nasq"/>
          <w:spacing w:val="-2"/>
          <w:kern w:val="36"/>
          <w:sz w:val="36"/>
          <w:szCs w:val="36"/>
          <w:rtl/>
        </w:rPr>
        <w:t xml:space="preserve"> "شريك".</w:t>
      </w:r>
    </w:p>
    <w:p w:rsidR="002A54BA" w:rsidRPr="00FD0956" w:rsidRDefault="002A54BA" w:rsidP="002A54BA">
      <w:pPr>
        <w:bidi/>
        <w:spacing w:after="120" w:line="276" w:lineRule="auto"/>
        <w:ind w:firstLine="283"/>
        <w:jc w:val="both"/>
        <w:rPr>
          <w:rFonts w:ascii="UKIJ Nasq" w:hAnsi="UKIJ Nasq" w:cs="UKIJ Nasq"/>
          <w:spacing w:val="-2"/>
          <w:kern w:val="36"/>
          <w:sz w:val="36"/>
          <w:szCs w:val="36"/>
          <w:rtl/>
        </w:rPr>
      </w:pPr>
      <w:r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>وعليه، لا يمكن التكلّم عن قواعد قطعية بشأن كتابة الحروف الصوتية في اللغة التركية</w:t>
      </w:r>
      <w:r w:rsidRPr="00FD0956">
        <w:rPr>
          <w:rFonts w:ascii="UKIJ Nasq" w:hAnsi="UKIJ Nasq" w:cs="UKIJ Nasq"/>
          <w:spacing w:val="-2"/>
          <w:kern w:val="36"/>
          <w:sz w:val="36"/>
          <w:szCs w:val="36"/>
          <w:rtl/>
        </w:rPr>
        <w:t xml:space="preserve"> العثمانية، فمن الممكن أن نرى كتابات مختلفة لكلمة تدلي بمعاني مختلفة.</w:t>
      </w:r>
    </w:p>
    <w:p w:rsidR="002A54BA" w:rsidRPr="002A610A" w:rsidRDefault="002A54BA" w:rsidP="002A54BA">
      <w:pPr>
        <w:bidi/>
        <w:spacing w:after="120" w:line="276" w:lineRule="auto"/>
        <w:ind w:firstLine="283"/>
        <w:jc w:val="both"/>
        <w:rPr>
          <w:rFonts w:ascii="UKIJ Nasq" w:hAnsi="UKIJ Nasq" w:cs="UKIJ Nasq"/>
          <w:kern w:val="36"/>
          <w:sz w:val="36"/>
          <w:szCs w:val="36"/>
          <w:rtl/>
        </w:rPr>
      </w:pPr>
      <w:r w:rsidRPr="002A610A">
        <w:rPr>
          <w:rFonts w:ascii="UKIJ Nasq" w:hAnsi="UKIJ Nasq" w:cs="UKIJ Nasq"/>
          <w:kern w:val="36"/>
          <w:sz w:val="36"/>
          <w:szCs w:val="36"/>
          <w:rtl/>
        </w:rPr>
        <w:t xml:space="preserve">بوجه عامّ، لا تكتب الحروف الصوتية عندما تكون خفيفة، </w:t>
      </w:r>
      <w:proofErr w:type="gramStart"/>
      <w:r w:rsidRPr="00DF5407">
        <w:rPr>
          <w:rFonts w:ascii="UKIJ Nasq" w:hAnsi="UKIJ Nasq" w:cs="UKIJ Nasq"/>
          <w:color w:val="A6A6A6" w:themeColor="background1" w:themeShade="A6"/>
          <w:kern w:val="36"/>
          <w:sz w:val="36"/>
          <w:szCs w:val="36"/>
          <w:rtl/>
        </w:rPr>
        <w:t>مثال :</w:t>
      </w:r>
      <w:proofErr w:type="gramEnd"/>
      <w:r w:rsidRPr="002A610A">
        <w:rPr>
          <w:rFonts w:ascii="UKIJ Nasq" w:hAnsi="UKIJ Nasq" w:cs="UKIJ Nasq"/>
          <w:kern w:val="36"/>
          <w:sz w:val="36"/>
          <w:szCs w:val="36"/>
          <w:rtl/>
        </w:rPr>
        <w:t xml:space="preserve"> قِر "قرد" ؛ قير "قطران".</w:t>
      </w:r>
    </w:p>
    <w:p w:rsidR="002A54BA" w:rsidRDefault="002A54BA" w:rsidP="002A54BA">
      <w:pPr>
        <w:bidi/>
        <w:spacing w:after="60" w:line="276" w:lineRule="auto"/>
        <w:ind w:firstLine="284"/>
        <w:jc w:val="both"/>
        <w:rPr>
          <w:rFonts w:ascii="UKIJ Nasq" w:hAnsi="UKIJ Nasq" w:cs="UKIJ Nasq"/>
          <w:spacing w:val="-2"/>
          <w:sz w:val="36"/>
          <w:szCs w:val="36"/>
          <w:rtl/>
        </w:rPr>
      </w:pPr>
      <w:r w:rsidRPr="009576F6">
        <w:rPr>
          <w:rFonts w:ascii="UKIJ Nasq" w:hAnsi="UKIJ Nasq" w:cs="UKIJ Nasq"/>
          <w:spacing w:val="-2"/>
          <w:kern w:val="36"/>
          <w:sz w:val="36"/>
          <w:szCs w:val="36"/>
          <w:rtl/>
        </w:rPr>
        <w:t xml:space="preserve">وعلى وجه النقيض، تكتب الحروف الصوتية كلّها في الكلمات الأجنبية الدخيلة – غير العربية والفارسية – حتّى تقرأ بدون خطأ. </w:t>
      </w:r>
      <w:proofErr w:type="gramStart"/>
      <w:r w:rsidRPr="00DF5407">
        <w:rPr>
          <w:rFonts w:ascii="UKIJ Nasq" w:hAnsi="UKIJ Nasq" w:cs="UKIJ Nasq"/>
          <w:color w:val="A6A6A6" w:themeColor="background1" w:themeShade="A6"/>
          <w:spacing w:val="-2"/>
          <w:kern w:val="36"/>
          <w:sz w:val="36"/>
          <w:szCs w:val="36"/>
          <w:rtl/>
        </w:rPr>
        <w:t>مثال :</w:t>
      </w:r>
      <w:proofErr w:type="gramEnd"/>
      <w:r w:rsidRPr="009576F6">
        <w:rPr>
          <w:rFonts w:ascii="UKIJ Nasq" w:hAnsi="UKIJ Nasq" w:cs="UKIJ Nasq"/>
          <w:spacing w:val="-2"/>
          <w:kern w:val="36"/>
          <w:sz w:val="36"/>
          <w:szCs w:val="36"/>
          <w:rtl/>
        </w:rPr>
        <w:t xml:space="preserve"> </w:t>
      </w:r>
      <w:proofErr w:type="spellStart"/>
      <w:r w:rsidRPr="009576F6">
        <w:rPr>
          <w:rFonts w:ascii="UKIJ Nasq" w:hAnsi="UKIJ Nasq" w:cs="UKIJ Nasq"/>
          <w:spacing w:val="-2"/>
          <w:kern w:val="36"/>
          <w:sz w:val="36"/>
          <w:szCs w:val="36"/>
          <w:rtl/>
        </w:rPr>
        <w:t>سالا</w:t>
      </w:r>
      <w:r>
        <w:rPr>
          <w:rFonts w:ascii="UKIJ Nasq" w:hAnsi="UKIJ Nasq" w:cs="UKIJ Nasq" w:hint="cs"/>
          <w:spacing w:val="-2"/>
          <w:kern w:val="36"/>
          <w:sz w:val="36"/>
          <w:szCs w:val="36"/>
          <w:rtl/>
        </w:rPr>
        <w:t>ﻣﯘ</w:t>
      </w:r>
      <w:r w:rsidRPr="009576F6">
        <w:rPr>
          <w:rFonts w:ascii="UKIJ Nasq" w:hAnsi="UKIJ Nasq" w:cs="UKIJ Nasq"/>
          <w:spacing w:val="-2"/>
          <w:kern w:val="36"/>
          <w:sz w:val="36"/>
          <w:szCs w:val="36"/>
          <w:rtl/>
        </w:rPr>
        <w:t>ره</w:t>
      </w:r>
      <w:proofErr w:type="spellEnd"/>
      <w:r w:rsidRPr="009576F6">
        <w:rPr>
          <w:rFonts w:ascii="UKIJ Nasq" w:hAnsi="UKIJ Nasq" w:cs="UKIJ Nasq"/>
          <w:spacing w:val="-2"/>
          <w:kern w:val="36"/>
          <w:sz w:val="36"/>
          <w:szCs w:val="36"/>
          <w:rtl/>
        </w:rPr>
        <w:t xml:space="preserve"> "نقيع ملح" ؛ </w:t>
      </w:r>
      <w:proofErr w:type="spellStart"/>
      <w:r w:rsidRPr="009576F6">
        <w:rPr>
          <w:rFonts w:ascii="UKIJ Nasq" w:hAnsi="UKIJ Nasq" w:cs="UKIJ Nasq"/>
          <w:spacing w:val="-2"/>
          <w:sz w:val="36"/>
          <w:szCs w:val="36"/>
          <w:rtl/>
        </w:rPr>
        <w:t>لوقانْ</w:t>
      </w:r>
      <w:r>
        <w:rPr>
          <w:rFonts w:ascii="UKIJ Nasq" w:hAnsi="UKIJ Nasq" w:cs="UKIJ Nasq" w:hint="cs"/>
          <w:spacing w:val="-2"/>
          <w:sz w:val="36"/>
          <w:szCs w:val="36"/>
          <w:rtl/>
        </w:rPr>
        <w:t>ط</w:t>
      </w:r>
      <w:r w:rsidRPr="009576F6">
        <w:rPr>
          <w:rFonts w:ascii="UKIJ Nasq" w:hAnsi="UKIJ Nasq" w:cs="UKIJ Nasq"/>
          <w:spacing w:val="-2"/>
          <w:sz w:val="36"/>
          <w:szCs w:val="36"/>
          <w:rtl/>
        </w:rPr>
        <w:t>ه</w:t>
      </w:r>
      <w:proofErr w:type="spellEnd"/>
      <w:r w:rsidRPr="009576F6">
        <w:rPr>
          <w:rFonts w:ascii="UKIJ Nasq" w:hAnsi="UKIJ Nasq" w:cs="UKIJ Nasq"/>
          <w:spacing w:val="-2"/>
          <w:sz w:val="36"/>
          <w:szCs w:val="36"/>
          <w:rtl/>
        </w:rPr>
        <w:t xml:space="preserve"> "فندق مزوّد بمطعم".</w:t>
      </w:r>
    </w:p>
    <w:p w:rsidR="00335D74" w:rsidRPr="00335D74" w:rsidRDefault="00335D74" w:rsidP="00335D74">
      <w:pPr>
        <w:bidi/>
        <w:spacing w:after="60" w:line="276" w:lineRule="auto"/>
        <w:ind w:firstLine="284"/>
        <w:jc w:val="both"/>
        <w:rPr>
          <w:rFonts w:ascii="UKIJ Nasq" w:hAnsi="UKIJ Nasq" w:cs="UKIJ Nasq"/>
          <w:spacing w:val="-2"/>
          <w:sz w:val="18"/>
          <w:szCs w:val="18"/>
          <w:rtl/>
        </w:rPr>
      </w:pPr>
    </w:p>
    <w:p w:rsidR="002A54BA" w:rsidRPr="0056385C" w:rsidRDefault="002A54BA" w:rsidP="002A54BA">
      <w:pPr>
        <w:bidi/>
        <w:spacing w:after="120"/>
        <w:jc w:val="both"/>
        <w:rPr>
          <w:rFonts w:ascii="UKIJ Nasq" w:hAnsi="UKIJ Nasq" w:cs="UKIJ Nasq"/>
          <w:spacing w:val="-2"/>
          <w:kern w:val="36"/>
          <w:sz w:val="36"/>
          <w:szCs w:val="36"/>
          <w:rtl/>
        </w:rPr>
      </w:pPr>
      <w:r w:rsidRPr="0056385C">
        <w:rPr>
          <w:rFonts w:ascii="UKIJ Nasq" w:hAnsi="UKIJ Nasq" w:cs="UKIJ Nasq"/>
          <w:b/>
          <w:bCs/>
          <w:color w:val="A6A6A6" w:themeColor="background1" w:themeShade="A6"/>
          <w:spacing w:val="2"/>
          <w:kern w:val="36"/>
          <w:sz w:val="36"/>
          <w:szCs w:val="36"/>
          <w:highlight w:val="lightGray"/>
          <w:rtl/>
        </w:rPr>
        <w:t xml:space="preserve">قاعدة المطابقة الصوتية </w:t>
      </w:r>
      <w:proofErr w:type="gramStart"/>
      <w:r w:rsidRPr="0056385C">
        <w:rPr>
          <w:rFonts w:ascii="UKIJ Nasq" w:hAnsi="UKIJ Nasq" w:cs="UKIJ Nasq"/>
          <w:b/>
          <w:bCs/>
          <w:color w:val="A6A6A6" w:themeColor="background1" w:themeShade="A6"/>
          <w:spacing w:val="2"/>
          <w:kern w:val="36"/>
          <w:sz w:val="36"/>
          <w:szCs w:val="36"/>
          <w:highlight w:val="lightGray"/>
          <w:rtl/>
        </w:rPr>
        <w:t>الكبرى</w:t>
      </w:r>
      <w:r w:rsidRPr="0056385C">
        <w:rPr>
          <w:rFonts w:ascii="UKIJ Nasq" w:hAnsi="UKIJ Nasq" w:cs="UKIJ Nasq"/>
          <w:color w:val="A6A6A6" w:themeColor="background1" w:themeShade="A6"/>
          <w:spacing w:val="2"/>
          <w:kern w:val="36"/>
          <w:sz w:val="36"/>
          <w:szCs w:val="36"/>
          <w:highlight w:val="lightGray"/>
          <w:rtl/>
        </w:rPr>
        <w:t xml:space="preserve"> :</w:t>
      </w:r>
      <w:proofErr w:type="gramEnd"/>
      <w:r w:rsidRPr="0056385C">
        <w:rPr>
          <w:rFonts w:ascii="UKIJ Nasq" w:hAnsi="UKIJ Nasq" w:cs="UKIJ Nasq"/>
          <w:color w:val="A6A6A6" w:themeColor="background1" w:themeShade="A6"/>
          <w:spacing w:val="2"/>
          <w:kern w:val="36"/>
          <w:sz w:val="36"/>
          <w:szCs w:val="36"/>
          <w:highlight w:val="lightGray"/>
          <w:rtl/>
        </w:rPr>
        <w:t xml:space="preserve"> </w:t>
      </w:r>
      <w:r w:rsidRPr="0056385C">
        <w:rPr>
          <w:rFonts w:ascii="UKIJ Nasq" w:hAnsi="UKIJ Nasq" w:cs="UKIJ Nasq"/>
          <w:spacing w:val="2"/>
          <w:kern w:val="36"/>
          <w:sz w:val="36"/>
          <w:szCs w:val="36"/>
          <w:highlight w:val="lightGray"/>
          <w:rtl/>
        </w:rPr>
        <w:t>تكون حركات الكلمات العثمانية غالبًا متشابهة من حيث</w:t>
      </w:r>
      <w:r w:rsidRPr="0056385C">
        <w:rPr>
          <w:rFonts w:ascii="UKIJ Nasq" w:hAnsi="UKIJ Nasq" w:cs="UKIJ Nasq"/>
          <w:spacing w:val="-2"/>
          <w:kern w:val="36"/>
          <w:sz w:val="36"/>
          <w:szCs w:val="36"/>
          <w:highlight w:val="lightGray"/>
          <w:rtl/>
        </w:rPr>
        <w:t xml:space="preserve"> </w:t>
      </w:r>
      <w:r w:rsidRPr="0056385C">
        <w:rPr>
          <w:rFonts w:ascii="UKIJ Nasq" w:hAnsi="UKIJ Nasq" w:cs="UKIJ Nasq"/>
          <w:kern w:val="36"/>
          <w:sz w:val="36"/>
          <w:szCs w:val="36"/>
          <w:highlight w:val="lightGray"/>
          <w:rtl/>
        </w:rPr>
        <w:t>الخفّة والثقل، سواء كانت تلك الحركات من جذر الكلمة أو من الإضافات والضمائر الملحقة</w:t>
      </w:r>
      <w:r w:rsidRPr="0056385C">
        <w:rPr>
          <w:rFonts w:ascii="UKIJ Nasq" w:hAnsi="UKIJ Nasq" w:cs="UKIJ Nasq"/>
          <w:spacing w:val="-2"/>
          <w:kern w:val="36"/>
          <w:sz w:val="36"/>
          <w:szCs w:val="36"/>
          <w:highlight w:val="lightGray"/>
          <w:rtl/>
        </w:rPr>
        <w:t xml:space="preserve"> به ؛ وبتعبير آخر، إن كانت أوّل حركة في الكلمة خفيفة، فباقيها خفيف أيضًا، والعكس صحيح.</w:t>
      </w:r>
    </w:p>
    <w:p w:rsidR="00335D74" w:rsidRDefault="00335D74" w:rsidP="002A54BA">
      <w:pPr>
        <w:bidi/>
        <w:spacing w:after="120" w:line="276" w:lineRule="auto"/>
        <w:ind w:firstLine="283"/>
        <w:jc w:val="both"/>
        <w:rPr>
          <w:rFonts w:ascii="UKIJ Nasq" w:hAnsi="UKIJ Nasq" w:cs="UKIJ Nasq"/>
          <w:b/>
          <w:bCs/>
          <w:color w:val="A6A6A6" w:themeColor="background1" w:themeShade="A6"/>
          <w:spacing w:val="2"/>
          <w:kern w:val="36"/>
          <w:sz w:val="36"/>
          <w:szCs w:val="36"/>
          <w:rtl/>
        </w:rPr>
      </w:pPr>
    </w:p>
    <w:p w:rsidR="000F6DA4" w:rsidRDefault="002A54BA" w:rsidP="00335D74">
      <w:pPr>
        <w:bidi/>
        <w:spacing w:after="120" w:line="276" w:lineRule="auto"/>
        <w:ind w:firstLine="283"/>
        <w:jc w:val="both"/>
      </w:pPr>
      <w:bookmarkStart w:id="0" w:name="_GoBack"/>
      <w:bookmarkEnd w:id="0"/>
      <w:r w:rsidRPr="00767C1F">
        <w:rPr>
          <w:rFonts w:ascii="UKIJ Nasq" w:hAnsi="UKIJ Nasq" w:cs="UKIJ Nasq"/>
          <w:b/>
          <w:bCs/>
          <w:color w:val="A6A6A6" w:themeColor="background1" w:themeShade="A6"/>
          <w:spacing w:val="2"/>
          <w:kern w:val="36"/>
          <w:sz w:val="36"/>
          <w:szCs w:val="36"/>
          <w:rtl/>
        </w:rPr>
        <w:t>ملاحظة</w:t>
      </w:r>
      <w:r w:rsidRPr="00767C1F">
        <w:rPr>
          <w:rFonts w:ascii="UKIJ Nasq" w:hAnsi="UKIJ Nasq" w:cs="UKIJ Nasq"/>
          <w:color w:val="A6A6A6" w:themeColor="background1" w:themeShade="A6"/>
          <w:spacing w:val="2"/>
          <w:kern w:val="36"/>
          <w:sz w:val="36"/>
          <w:szCs w:val="36"/>
          <w:rtl/>
        </w:rPr>
        <w:t xml:space="preserve"> :</w:t>
      </w:r>
      <w:r w:rsidRPr="002A610A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 تجدر الإشارة إلى أنّ هذه القاعدة لا تنطبق </w:t>
      </w:r>
      <w:r w:rsidRPr="002A610A">
        <w:rPr>
          <w:rFonts w:ascii="UKIJ Nasq" w:hAnsi="UKIJ Nasq" w:cs="UKIJ Nasq" w:hint="cs"/>
          <w:spacing w:val="2"/>
          <w:kern w:val="36"/>
          <w:sz w:val="36"/>
          <w:szCs w:val="36"/>
          <w:rtl/>
        </w:rPr>
        <w:t xml:space="preserve">غالبًا </w:t>
      </w:r>
      <w:r w:rsidRPr="002A610A">
        <w:rPr>
          <w:rFonts w:ascii="UKIJ Nasq" w:hAnsi="UKIJ Nasq" w:cs="UKIJ Nasq"/>
          <w:spacing w:val="2"/>
          <w:kern w:val="36"/>
          <w:sz w:val="36"/>
          <w:szCs w:val="36"/>
          <w:rtl/>
        </w:rPr>
        <w:t>على الكلمات الأجنبية (غير</w:t>
      </w:r>
      <w:r w:rsidRPr="00C241C5">
        <w:rPr>
          <w:rFonts w:ascii="UKIJ Nasq" w:hAnsi="UKIJ Nasq" w:cs="UKIJ Nasq"/>
          <w:spacing w:val="4"/>
          <w:kern w:val="36"/>
          <w:sz w:val="36"/>
          <w:szCs w:val="36"/>
          <w:rtl/>
        </w:rPr>
        <w:t xml:space="preserve"> </w:t>
      </w:r>
      <w:r w:rsidRPr="00C241C5">
        <w:rPr>
          <w:rFonts w:ascii="UKIJ Nasq" w:hAnsi="UKIJ Nasq" w:cs="UKIJ Nasq"/>
          <w:spacing w:val="2"/>
          <w:kern w:val="36"/>
          <w:sz w:val="36"/>
          <w:szCs w:val="36"/>
          <w:rtl/>
        </w:rPr>
        <w:t>التركية) الأصل.</w:t>
      </w:r>
    </w:p>
    <w:sectPr w:rsidR="000F6DA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668" w:rsidRDefault="00834668" w:rsidP="00335D74">
      <w:r>
        <w:separator/>
      </w:r>
    </w:p>
  </w:endnote>
  <w:endnote w:type="continuationSeparator" w:id="0">
    <w:p w:rsidR="00834668" w:rsidRDefault="00834668" w:rsidP="00335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KIJ Nasq">
    <w:panose1 w:val="02020603050305020304"/>
    <w:charset w:val="00"/>
    <w:family w:val="roman"/>
    <w:pitch w:val="variable"/>
    <w:sig w:usb0="A00022FF" w:usb1="9000E4FB" w:usb2="00000008" w:usb3="00000000" w:csb0="0000005D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668" w:rsidRDefault="00834668" w:rsidP="00335D74">
      <w:r>
        <w:separator/>
      </w:r>
    </w:p>
  </w:footnote>
  <w:footnote w:type="continuationSeparator" w:id="0">
    <w:p w:rsidR="00834668" w:rsidRDefault="00834668" w:rsidP="00335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D74" w:rsidRPr="008B5197" w:rsidRDefault="00335D74" w:rsidP="00335D74">
    <w:pPr>
      <w:pStyle w:val="En-tte"/>
      <w:rPr>
        <w:rFonts w:ascii="Sakkal Majalla" w:hAnsi="Sakkal Majalla" w:cs="Sakkal Majalla"/>
        <w:sz w:val="28"/>
        <w:szCs w:val="28"/>
      </w:rPr>
    </w:pPr>
    <w:r>
      <w:rPr>
        <w:rFonts w:ascii="Sakkal Majalla" w:hAnsi="Sakkal Majalla" w:cs="Sakkal Majalla"/>
        <w:sz w:val="28"/>
        <w:szCs w:val="28"/>
        <w:rtl/>
      </w:rPr>
      <w:t>اللغة العثمانية (</w:t>
    </w:r>
    <w:r>
      <w:rPr>
        <w:rFonts w:ascii="Sakkal Majalla" w:hAnsi="Sakkal Majalla" w:cs="Sakkal Majalla" w:hint="cs"/>
        <w:sz w:val="28"/>
        <w:szCs w:val="28"/>
        <w:rtl/>
      </w:rPr>
      <w:t>3</w:t>
    </w:r>
    <w:r w:rsidRPr="008B5197">
      <w:rPr>
        <w:rFonts w:ascii="Sakkal Majalla" w:hAnsi="Sakkal Majalla" w:cs="Sakkal Majalla"/>
        <w:sz w:val="28"/>
        <w:szCs w:val="28"/>
        <w:rtl/>
      </w:rPr>
      <w:t xml:space="preserve">)                              </w:t>
    </w:r>
    <w:r>
      <w:rPr>
        <w:rFonts w:ascii="Sakkal Majalla" w:hAnsi="Sakkal Majalla" w:cs="Sakkal Majalla" w:hint="cs"/>
        <w:sz w:val="28"/>
        <w:szCs w:val="28"/>
        <w:rtl/>
      </w:rPr>
      <w:t xml:space="preserve">     </w:t>
    </w:r>
    <w:r w:rsidRPr="008B5197">
      <w:rPr>
        <w:rFonts w:ascii="Sakkal Majalla" w:hAnsi="Sakkal Majalla" w:cs="Sakkal Majalla"/>
        <w:sz w:val="28"/>
        <w:szCs w:val="28"/>
        <w:rtl/>
      </w:rPr>
      <w:t xml:space="preserve">                       </w:t>
    </w:r>
    <w:r>
      <w:rPr>
        <w:rFonts w:ascii="Sakkal Majalla" w:hAnsi="Sakkal Majalla" w:cs="Sakkal Majalla" w:hint="cs"/>
        <w:sz w:val="28"/>
        <w:szCs w:val="28"/>
        <w:rtl/>
      </w:rPr>
      <w:t xml:space="preserve">        </w:t>
    </w:r>
    <w:r w:rsidRPr="008B5197">
      <w:rPr>
        <w:rFonts w:ascii="Sakkal Majalla" w:hAnsi="Sakkal Majalla" w:cs="Sakkal Majalla"/>
        <w:sz w:val="28"/>
        <w:szCs w:val="28"/>
        <w:rtl/>
      </w:rPr>
      <w:t xml:space="preserve">                    السنة الجامعية 2023-2024</w:t>
    </w:r>
  </w:p>
  <w:p w:rsidR="00335D74" w:rsidRDefault="00335D7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4BA"/>
    <w:rsid w:val="000F6DA4"/>
    <w:rsid w:val="002A54BA"/>
    <w:rsid w:val="00335D74"/>
    <w:rsid w:val="0083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75E91"/>
  <w15:chartTrackingRefBased/>
  <w15:docId w15:val="{3A3364E2-6E58-46AA-BF70-1F896C7FC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4BA"/>
    <w:pPr>
      <w:widowControl w:val="0"/>
      <w:suppressAutoHyphens/>
      <w:spacing w:after="0" w:line="240" w:lineRule="auto"/>
      <w:jc w:val="right"/>
    </w:pPr>
    <w:rPr>
      <w:rFonts w:ascii="Times New Roman" w:eastAsia="SimSun" w:hAnsi="Times New Roman" w:cs="Tahoma"/>
      <w:kern w:val="1"/>
      <w:sz w:val="24"/>
      <w:szCs w:val="24"/>
      <w:lang w:eastAsia="ar-DZ"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35D7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35D74"/>
    <w:rPr>
      <w:rFonts w:ascii="Times New Roman" w:eastAsia="SimSun" w:hAnsi="Times New Roman" w:cs="Tahoma"/>
      <w:kern w:val="1"/>
      <w:sz w:val="24"/>
      <w:szCs w:val="24"/>
      <w:lang w:eastAsia="ar-DZ" w:bidi="ar-DZ"/>
    </w:rPr>
  </w:style>
  <w:style w:type="paragraph" w:styleId="Pieddepage">
    <w:name w:val="footer"/>
    <w:basedOn w:val="Normal"/>
    <w:link w:val="PieddepageCar"/>
    <w:uiPriority w:val="99"/>
    <w:unhideWhenUsed/>
    <w:rsid w:val="00335D7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35D74"/>
    <w:rPr>
      <w:rFonts w:ascii="Times New Roman" w:eastAsia="SimSun" w:hAnsi="Times New Roman" w:cs="Tahoma"/>
      <w:kern w:val="1"/>
      <w:sz w:val="24"/>
      <w:szCs w:val="24"/>
      <w:lang w:eastAsia="ar-DZ" w:bidi="ar-D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490</Words>
  <Characters>2695</Characters>
  <Application>Microsoft Office Word</Application>
  <DocSecurity>0</DocSecurity>
  <Lines>22</Lines>
  <Paragraphs>6</Paragraphs>
  <ScaleCrop>false</ScaleCrop>
  <Company>Microsoft</Company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2023-04-01T03:43:00Z</dcterms:created>
  <dcterms:modified xsi:type="dcterms:W3CDTF">2023-11-21T07:42:00Z</dcterms:modified>
</cp:coreProperties>
</file>