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04" w:rsidRDefault="001F5F04" w:rsidP="0098482B">
      <w:pPr>
        <w:bidi/>
        <w:spacing w:line="276" w:lineRule="auto"/>
        <w:ind w:firstLine="284"/>
        <w:jc w:val="center"/>
        <w:rPr>
          <w:rFonts w:ascii="UKIJ Nasq" w:hAnsi="UKIJ Nasq" w:cs="UKIJ Nasq"/>
          <w:b/>
          <w:bCs/>
          <w:color w:val="A6A6A6" w:themeColor="background1" w:themeShade="A6"/>
          <w:spacing w:val="-2"/>
          <w:kern w:val="40"/>
          <w:sz w:val="40"/>
          <w:szCs w:val="40"/>
          <w:rtl/>
        </w:rPr>
      </w:pPr>
    </w:p>
    <w:p w:rsidR="0098482B" w:rsidRPr="00767C1F" w:rsidRDefault="0098482B" w:rsidP="001F5F04">
      <w:pPr>
        <w:bidi/>
        <w:spacing w:line="276" w:lineRule="auto"/>
        <w:ind w:firstLine="284"/>
        <w:jc w:val="center"/>
        <w:rPr>
          <w:rFonts w:ascii="UKIJ Nasq" w:hAnsi="UKIJ Nasq" w:cs="UKIJ Nasq"/>
          <w:color w:val="BFBFBF" w:themeColor="background1" w:themeShade="BF"/>
          <w:spacing w:val="-2"/>
          <w:kern w:val="40"/>
          <w:sz w:val="36"/>
          <w:szCs w:val="36"/>
          <w:rtl/>
        </w:rPr>
      </w:pP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40"/>
          <w:sz w:val="40"/>
          <w:szCs w:val="40"/>
          <w:rtl/>
        </w:rPr>
        <w:t>بعض الملاحظات حول حروف اللغة العثمانية</w:t>
      </w:r>
    </w:p>
    <w:p w:rsidR="001F5F04" w:rsidRPr="008B5197" w:rsidRDefault="001F5F04" w:rsidP="001F5F04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28"/>
          <w:szCs w:val="28"/>
          <w:rtl/>
        </w:rPr>
      </w:pPr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16"/>
          <w:sz w:val="28"/>
          <w:szCs w:val="28"/>
          <w:rtl/>
        </w:rPr>
        <w:t>د. أمين محرز</w:t>
      </w:r>
    </w:p>
    <w:p w:rsidR="0098482B" w:rsidRPr="001F5F04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</w:rPr>
      </w:pPr>
    </w:p>
    <w:p w:rsidR="0098482B" w:rsidRPr="001F5F04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sz w:val="36"/>
          <w:szCs w:val="36"/>
          <w:rtl/>
        </w:rPr>
        <w:t xml:space="preserve">إنّ اللسان العثماني كما أسلفنا لسان مركّب، فيه كلمات أصولها عربية، وفارسية، وتركية بطبيعة </w:t>
      </w:r>
      <w:proofErr w:type="gramStart"/>
      <w:r w:rsidRPr="00FD0956">
        <w:rPr>
          <w:rFonts w:ascii="UKIJ Nasq" w:hAnsi="UKIJ Nasq" w:cs="UKIJ Nasq"/>
          <w:sz w:val="36"/>
          <w:szCs w:val="36"/>
          <w:rtl/>
        </w:rPr>
        <w:t>الحال ؛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وتبعًا لذلك كانت بعض حروفه عربية أو فارسية أو تركية الأصل، نظرًا لانتماء تلك اللغات لعائلات لغوية مختلفة.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لأجل ذلك، توجد حروف لا مقابل لها في العربية، </w:t>
      </w:r>
      <w:proofErr w:type="gramStart"/>
      <w:r w:rsidRPr="003C4A56">
        <w:rPr>
          <w:rFonts w:ascii="UKIJ Nasq" w:hAnsi="UKIJ Nasq" w:cs="UKIJ Nasq"/>
          <w:kern w:val="36"/>
          <w:sz w:val="36"/>
          <w:szCs w:val="36"/>
          <w:rtl/>
        </w:rPr>
        <w:t>وهي :</w:t>
      </w:r>
      <w:proofErr w:type="gramEnd"/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ﭖ</w:t>
      </w: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،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ﭺ</w:t>
      </w: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،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ﮊ</w:t>
      </w: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، بالإضافة إلى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ﮎ</w:t>
      </w: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، و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و</w:t>
      </w:r>
      <w:proofErr w:type="spellEnd"/>
      <w:r w:rsidRPr="00D43882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بالنسبة لبعض صيغهما.</w:t>
      </w:r>
    </w:p>
    <w:p w:rsidR="0098482B" w:rsidRPr="003C4A56" w:rsidRDefault="0098482B" w:rsidP="0098482B">
      <w:pPr>
        <w:bidi/>
        <w:spacing w:after="12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3C4A56">
        <w:rPr>
          <w:rFonts w:ascii="UKIJ Nasq" w:hAnsi="UKIJ Nasq" w:cs="UKIJ Nasq"/>
          <w:sz w:val="36"/>
          <w:szCs w:val="36"/>
          <w:rtl/>
        </w:rPr>
        <w:t xml:space="preserve"> </w:t>
      </w: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ﭖ</w:t>
      </w:r>
      <w:r w:rsidRPr="003C4A56">
        <w:rPr>
          <w:rFonts w:ascii="UKIJ Nasq" w:hAnsi="UKIJ Nasq" w:cs="UKIJ Nasq"/>
          <w:sz w:val="36"/>
          <w:szCs w:val="36"/>
          <w:rtl/>
        </w:rPr>
        <w:t xml:space="preserve"> :</w:t>
      </w:r>
      <w:proofErr w:type="gramEnd"/>
      <w:r w:rsidRPr="003C4A56">
        <w:rPr>
          <w:rFonts w:ascii="UKIJ Nasq" w:hAnsi="UKIJ Nasq" w:cs="UKIJ Nasq"/>
          <w:sz w:val="36"/>
          <w:szCs w:val="36"/>
          <w:rtl/>
        </w:rPr>
        <w:t xml:space="preserve"> فارسي الأصل، حيث يلفظ كالحرف اللاتيني </w:t>
      </w:r>
      <w:r w:rsidRPr="003C4A56">
        <w:rPr>
          <w:rFonts w:asciiTheme="majorBidi" w:hAnsiTheme="majorBidi" w:cstheme="majorBidi"/>
          <w:sz w:val="32"/>
          <w:szCs w:val="32"/>
        </w:rPr>
        <w:t>p</w:t>
      </w:r>
      <w:r w:rsidRPr="003C4A56">
        <w:rPr>
          <w:rFonts w:ascii="UKIJ Nasq" w:hAnsi="UKIJ Nasq" w:cs="UKIJ Nasq"/>
          <w:sz w:val="36"/>
          <w:szCs w:val="36"/>
          <w:rtl/>
        </w:rPr>
        <w:t xml:space="preserve"> ؛ ويوجد سواء في الكلمات التركية </w:t>
      </w:r>
      <w:r w:rsidRPr="0098482B">
        <w:rPr>
          <w:rFonts w:ascii="UKIJ Nasq" w:hAnsi="UKIJ Nasq" w:cs="UKIJ Nasq"/>
          <w:spacing w:val="-2"/>
          <w:sz w:val="36"/>
          <w:szCs w:val="36"/>
          <w:rtl/>
        </w:rPr>
        <w:t xml:space="preserve">الأصل </w:t>
      </w:r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أو الفارسية أو الأوروبية، </w:t>
      </w:r>
      <w:r w:rsidRPr="0098482B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>مثال :</w:t>
      </w:r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</w:t>
      </w:r>
      <w:proofErr w:type="spellStart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>ﭘﺎشا</w:t>
      </w:r>
      <w:proofErr w:type="spellEnd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"باشا"، </w:t>
      </w:r>
      <w:proofErr w:type="spellStart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>ﭘﺎدِشاه</w:t>
      </w:r>
      <w:proofErr w:type="spellEnd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"عاهل ؛ إمبراطور"، </w:t>
      </w:r>
      <w:proofErr w:type="spellStart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>ﭘَﺪْر</w:t>
      </w:r>
      <w:proofErr w:type="spellEnd"/>
      <w:r w:rsidRPr="0098482B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"أب" ؛</w:t>
      </w:r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 </w:t>
      </w:r>
      <w:proofErr w:type="spellStart"/>
      <w:r w:rsidRPr="003C4A56">
        <w:rPr>
          <w:rFonts w:ascii="UKIJ Nasq" w:hAnsi="UKIJ Nasq" w:cs="UKIJ Nasq"/>
          <w:kern w:val="36"/>
          <w:sz w:val="36"/>
          <w:szCs w:val="36"/>
          <w:rtl/>
        </w:rPr>
        <w:t>ﭘﺎي</w:t>
      </w:r>
      <w:proofErr w:type="spellEnd"/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 "نصيب".</w:t>
      </w:r>
    </w:p>
    <w:p w:rsidR="0098482B" w:rsidRPr="00FD0956" w:rsidRDefault="0098482B" w:rsidP="0098482B">
      <w:pPr>
        <w:bidi/>
        <w:spacing w:after="120" w:line="276" w:lineRule="auto"/>
        <w:ind w:firstLine="284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ﭺ</w:t>
      </w:r>
      <w:r w:rsidRPr="000A3B1D">
        <w:rPr>
          <w:rFonts w:ascii="UKIJ Nasq" w:hAnsi="UKIJ Nasq" w:cs="UKIJ Nasq"/>
          <w:kern w:val="36"/>
          <w:sz w:val="36"/>
          <w:szCs w:val="36"/>
          <w:rtl/>
        </w:rPr>
        <w:t xml:space="preserve"> :</w:t>
      </w:r>
      <w:proofErr w:type="gramEnd"/>
      <w:r w:rsidRPr="000A3B1D">
        <w:rPr>
          <w:rFonts w:ascii="UKIJ Nasq" w:hAnsi="UKIJ Nasq" w:cs="UKIJ Nasq"/>
          <w:kern w:val="36"/>
          <w:sz w:val="36"/>
          <w:szCs w:val="36"/>
          <w:rtl/>
        </w:rPr>
        <w:t xml:space="preserve"> فارسي الأصل، </w:t>
      </w:r>
      <w:r w:rsidRPr="000A3B1D">
        <w:rPr>
          <w:rFonts w:ascii="UKIJ Nasq" w:hAnsi="UKIJ Nasq" w:cs="UKIJ Nasq" w:hint="cs"/>
          <w:kern w:val="36"/>
          <w:sz w:val="36"/>
          <w:szCs w:val="36"/>
          <w:rtl/>
        </w:rPr>
        <w:t xml:space="preserve">وهو </w:t>
      </w:r>
      <w:r w:rsidRPr="000A3B1D">
        <w:rPr>
          <w:rFonts w:ascii="UKIJ Nasq" w:hAnsi="UKIJ Nasq" w:cs="UKIJ Nasq"/>
          <w:kern w:val="36"/>
          <w:sz w:val="36"/>
          <w:szCs w:val="36"/>
          <w:rtl/>
        </w:rPr>
        <w:t xml:space="preserve">مركّب من الحرفين "تش"، </w:t>
      </w:r>
      <w:r w:rsidRPr="000A3B1D">
        <w:rPr>
          <w:rFonts w:ascii="UKIJ Nasq" w:hAnsi="UKIJ Nasq" w:cs="UKIJ Nasq" w:hint="cs"/>
          <w:kern w:val="36"/>
          <w:sz w:val="36"/>
          <w:szCs w:val="36"/>
          <w:rtl/>
        </w:rPr>
        <w:t>اللّذان</w:t>
      </w:r>
      <w:r w:rsidRPr="000A3B1D">
        <w:rPr>
          <w:rFonts w:ascii="UKIJ Nasq" w:hAnsi="UKIJ Nasq" w:cs="UKIJ Nasq"/>
          <w:kern w:val="36"/>
          <w:sz w:val="36"/>
          <w:szCs w:val="36"/>
          <w:rtl/>
        </w:rPr>
        <w:t xml:space="preserve"> يلفظان في آنٍ واحد مع بعض</w:t>
      </w:r>
      <w:r w:rsidRPr="003C4A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التشديد ؛ </w:t>
      </w:r>
      <w:r w:rsidRPr="00D43882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ويوجد أيضًا في عدد من الكلمات التركية الأصل أو الفارسية أو الأوروبية، </w:t>
      </w:r>
      <w:r w:rsidRPr="00DF5407">
        <w:rPr>
          <w:rFonts w:ascii="UKIJ Nasq" w:hAnsi="UKIJ Nasq" w:cs="UKIJ Nasq"/>
          <w:color w:val="A6A6A6" w:themeColor="background1" w:themeShade="A6"/>
          <w:spacing w:val="-4"/>
          <w:kern w:val="36"/>
          <w:sz w:val="36"/>
          <w:szCs w:val="36"/>
          <w:rtl/>
        </w:rPr>
        <w:t>مثال :</w:t>
      </w:r>
      <w:r w:rsidRPr="00D43882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</w:t>
      </w:r>
      <w:proofErr w:type="spellStart"/>
      <w:r w:rsidRPr="00D43882">
        <w:rPr>
          <w:rFonts w:ascii="UKIJ Nasq" w:hAnsi="UKIJ Nasq" w:cs="UKIJ Nasq"/>
          <w:spacing w:val="-4"/>
          <w:kern w:val="36"/>
          <w:sz w:val="36"/>
          <w:szCs w:val="36"/>
          <w:rtl/>
        </w:rPr>
        <w:t>ﭼَﻨْﮕﻞ</w:t>
      </w:r>
      <w:proofErr w:type="spellEnd"/>
      <w:r w:rsidRPr="00D43882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"عقاف" ؛</w:t>
      </w:r>
      <w:r w:rsidRPr="00FD0956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ﭼﻴﭽَﻚ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"زهرة"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باﻏْﭽﻪ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"بستان"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ﭼﻮخه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"جوخ".</w:t>
      </w:r>
    </w:p>
    <w:p w:rsidR="0098482B" w:rsidRPr="00FD0956" w:rsidRDefault="0098482B" w:rsidP="0098482B">
      <w:pPr>
        <w:bidi/>
        <w:spacing w:after="120" w:line="276" w:lineRule="auto"/>
        <w:ind w:firstLine="284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ﮊ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z w:val="36"/>
          <w:szCs w:val="36"/>
          <w:rtl/>
        </w:rPr>
        <w:t xml:space="preserve">فارسي الأصل، حيث يلفظ أخفّ من الجيم قليلاً ؛ وتجدر الإشارة إلى أنّه يوجد في قلّة من الألفاظ الفارسية أو الأوروبية، </w:t>
      </w:r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ﻣُﮋْده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"بشارة"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ﮊانْدارْمه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"دركي".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ﮎ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حرف الكاف له أربع صيغ (أنواع) مختلفة :</w:t>
      </w:r>
    </w:p>
    <w:p w:rsidR="0098482B" w:rsidRPr="00C241C5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-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   - ﮎ</w:t>
      </w:r>
      <w:r w:rsidRPr="00FD0956">
        <w:rPr>
          <w:rFonts w:ascii="UKIJ Nasq" w:hAnsi="UKIJ Nasq" w:cs="UKIJ Nasq"/>
          <w:b/>
          <w:bCs/>
          <w:spacing w:val="2"/>
          <w:kern w:val="36"/>
          <w:sz w:val="36"/>
          <w:szCs w:val="36"/>
          <w:rtl/>
        </w:rPr>
        <w:t xml:space="preserve"> </w:t>
      </w:r>
      <w:proofErr w:type="gramStart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عربي :</w:t>
      </w:r>
      <w:proofErr w:type="gramEnd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يلفظ أرقّ قليلاً من النطق العربي ؛ ويوجد سواء في الكلمات التركية </w:t>
      </w:r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أو الفارسية أو غيرها ، </w:t>
      </w:r>
      <w:r w:rsidRPr="00DF5407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>مثال :</w:t>
      </w:r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</w:t>
      </w:r>
      <w:proofErr w:type="spellStart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>كَتْخُدا</w:t>
      </w:r>
      <w:proofErr w:type="spellEnd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"نائب" ؛ </w:t>
      </w:r>
      <w:proofErr w:type="spellStart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>كيرَج</w:t>
      </w:r>
      <w:proofErr w:type="spellEnd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"جير" ؛ </w:t>
      </w:r>
      <w:proofErr w:type="spellStart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>كيرْلي</w:t>
      </w:r>
      <w:proofErr w:type="spellEnd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"متّسخ" ؛ </w:t>
      </w:r>
      <w:proofErr w:type="spellStart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>كويْلو</w:t>
      </w:r>
      <w:proofErr w:type="spellEnd"/>
      <w:r w:rsidRPr="00C241C5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"قروي".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   </w:t>
      </w:r>
      <w:r w:rsidRPr="00656838">
        <w:rPr>
          <w:rFonts w:ascii="UKIJ Nasq" w:hAnsi="UKIJ Nasq" w:cs="UKIJ Nasq"/>
          <w:kern w:val="36"/>
          <w:sz w:val="36"/>
          <w:szCs w:val="36"/>
          <w:rtl/>
        </w:rPr>
        <w:t>- ﮒ</w:t>
      </w:r>
      <w:r w:rsidRPr="00656838">
        <w:rPr>
          <w:rFonts w:ascii="UKIJ Nasq" w:hAnsi="UKIJ Nasq" w:cs="UKIJ Nasq"/>
          <w:b/>
          <w:bCs/>
          <w:kern w:val="36"/>
          <w:sz w:val="36"/>
          <w:szCs w:val="36"/>
          <w:rtl/>
        </w:rPr>
        <w:t xml:space="preserve"> </w:t>
      </w:r>
      <w:proofErr w:type="gramStart"/>
      <w:r w:rsidRPr="00656838">
        <w:rPr>
          <w:rFonts w:ascii="UKIJ Nasq" w:hAnsi="UKIJ Nasq" w:cs="UKIJ Nasq"/>
          <w:kern w:val="36"/>
          <w:sz w:val="36"/>
          <w:szCs w:val="36"/>
          <w:rtl/>
        </w:rPr>
        <w:t>فارسي :</w:t>
      </w:r>
      <w:proofErr w:type="gramEnd"/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يلفظ كالحرف اللاتيني </w:t>
      </w:r>
      <w:r w:rsidRPr="000A3B1D">
        <w:rPr>
          <w:rFonts w:asciiTheme="majorBidi" w:hAnsiTheme="majorBidi" w:cstheme="majorBidi"/>
          <w:kern w:val="36"/>
          <w:sz w:val="32"/>
          <w:szCs w:val="32"/>
        </w:rPr>
        <w:t>g</w:t>
      </w:r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، مثال : </w:t>
      </w:r>
      <w:proofErr w:type="spellStart"/>
      <w:r w:rsidRPr="00656838">
        <w:rPr>
          <w:rFonts w:ascii="UKIJ Nasq" w:hAnsi="UKIJ Nasq" w:cs="UKIJ Nasq"/>
          <w:kern w:val="36"/>
          <w:sz w:val="36"/>
          <w:szCs w:val="36"/>
          <w:rtl/>
        </w:rPr>
        <w:t>ﮔﻠْﻤَﻚ</w:t>
      </w:r>
      <w:proofErr w:type="spellEnd"/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"أتى، جاء" ؛ </w:t>
      </w:r>
      <w:proofErr w:type="spellStart"/>
      <w:r w:rsidRPr="00656838">
        <w:rPr>
          <w:rFonts w:ascii="UKIJ Nasq" w:hAnsi="UKIJ Nasq" w:cs="UKIJ Nasq"/>
          <w:kern w:val="36"/>
          <w:sz w:val="36"/>
          <w:szCs w:val="36"/>
          <w:rtl/>
        </w:rPr>
        <w:t>ﮔﻮن</w:t>
      </w:r>
      <w:proofErr w:type="spellEnd"/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"يوم" ؛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proofErr w:type="spellStart"/>
      <w:r w:rsidRPr="00D43882">
        <w:rPr>
          <w:rFonts w:ascii="UKIJ Nasq" w:hAnsi="UKIJ Nasq" w:cs="UKIJ Nasq"/>
          <w:spacing w:val="-2"/>
          <w:kern w:val="36"/>
          <w:sz w:val="36"/>
          <w:szCs w:val="36"/>
          <w:rtl/>
        </w:rPr>
        <w:t>ﮔُﻤْﺮُك</w:t>
      </w:r>
      <w:proofErr w:type="spellEnd"/>
      <w:r w:rsidRPr="00D43882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"جمارك". لهذا الحرف علامة مميّزة هي خط فوق </w:t>
      </w:r>
      <w:proofErr w:type="gramStart"/>
      <w:r w:rsidRPr="00D43882">
        <w:rPr>
          <w:rFonts w:ascii="UKIJ Nasq" w:hAnsi="UKIJ Nasq" w:cs="UKIJ Nasq"/>
          <w:spacing w:val="-2"/>
          <w:kern w:val="36"/>
          <w:sz w:val="36"/>
          <w:szCs w:val="36"/>
          <w:rtl/>
        </w:rPr>
        <w:t>مدّته ؛</w:t>
      </w:r>
      <w:proofErr w:type="gramEnd"/>
      <w:r w:rsidRPr="00D43882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غير أنّها نادرًا ما تستعمل،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والمداومة مفتاح الإلمام به.</w:t>
      </w:r>
    </w:p>
    <w:p w:rsidR="0098482B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4"/>
          <w:kern w:val="36"/>
          <w:sz w:val="36"/>
          <w:szCs w:val="36"/>
        </w:rPr>
      </w:pPr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  </w:t>
      </w:r>
    </w:p>
    <w:p w:rsidR="00E726C2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4"/>
          <w:kern w:val="36"/>
          <w:sz w:val="36"/>
          <w:szCs w:val="36"/>
          <w:rtl/>
        </w:rPr>
      </w:pPr>
      <w:r>
        <w:rPr>
          <w:rFonts w:ascii="UKIJ Nasq" w:hAnsi="UKIJ Nasq" w:cs="UKIJ Nasq"/>
          <w:spacing w:val="4"/>
          <w:kern w:val="36"/>
          <w:sz w:val="36"/>
          <w:szCs w:val="36"/>
        </w:rPr>
        <w:lastRenderedPageBreak/>
        <w:t xml:space="preserve">   </w:t>
      </w:r>
    </w:p>
    <w:p w:rsidR="0098482B" w:rsidRPr="00FD0956" w:rsidRDefault="0098482B" w:rsidP="00E726C2">
      <w:pPr>
        <w:bidi/>
        <w:spacing w:line="276" w:lineRule="auto"/>
        <w:ind w:firstLine="283"/>
        <w:jc w:val="both"/>
        <w:rPr>
          <w:rFonts w:ascii="UKIJ Nasq" w:hAnsi="UKIJ Nasq" w:cs="UKIJ Nasq"/>
          <w:kern w:val="36"/>
          <w:sz w:val="36"/>
          <w:szCs w:val="36"/>
          <w:rtl/>
        </w:rPr>
      </w:pPr>
      <w:bookmarkStart w:id="0" w:name="_GoBack"/>
      <w:bookmarkEnd w:id="0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r w:rsidRPr="0098482B">
        <w:rPr>
          <w:rFonts w:ascii="UKIJ Nasq" w:hAnsi="UKIJ Nasq" w:cs="UKIJ Nasq"/>
          <w:spacing w:val="2"/>
          <w:kern w:val="36"/>
          <w:sz w:val="36"/>
          <w:szCs w:val="36"/>
          <w:rtl/>
        </w:rPr>
        <w:t>-</w:t>
      </w:r>
      <w:r w:rsidRPr="0098482B">
        <w:rPr>
          <w:rFonts w:ascii="UKIJ Nasq" w:hAnsi="UKIJ Nasq" w:cs="UKIJ Nasq"/>
          <w:spacing w:val="2"/>
          <w:kern w:val="36"/>
          <w:sz w:val="36"/>
          <w:szCs w:val="36"/>
        </w:rPr>
        <w:t xml:space="preserve"> </w:t>
      </w:r>
      <w:r w:rsidRPr="0098482B">
        <w:rPr>
          <w:rFonts w:ascii="UKIJ Nasq" w:hAnsi="UKIJ Nasq" w:cs="UKIJ Nasq"/>
          <w:b/>
          <w:bCs/>
          <w:i/>
          <w:iCs/>
          <w:spacing w:val="2"/>
          <w:kern w:val="36"/>
          <w:sz w:val="36"/>
          <w:szCs w:val="36"/>
          <w:rtl/>
        </w:rPr>
        <w:t xml:space="preserve"> ﯕ</w:t>
      </w:r>
      <w:r w:rsidRPr="0098482B">
        <w:rPr>
          <w:rFonts w:ascii="UKIJ Nasq" w:hAnsi="UKIJ Nasq" w:cs="UKIJ Nasq" w:hint="cs"/>
          <w:b/>
          <w:bCs/>
          <w:i/>
          <w:iCs/>
          <w:spacing w:val="2"/>
          <w:kern w:val="36"/>
          <w:sz w:val="36"/>
          <w:szCs w:val="36"/>
          <w:rtl/>
        </w:rPr>
        <w:t>ـ</w:t>
      </w:r>
      <w:r w:rsidRPr="0098482B">
        <w:rPr>
          <w:rFonts w:ascii="UKIJ Nasq" w:hAnsi="UKIJ Nasq" w:cs="UKIJ Nasq"/>
          <w:b/>
          <w:bCs/>
          <w:spacing w:val="2"/>
          <w:kern w:val="36"/>
          <w:sz w:val="36"/>
          <w:szCs w:val="36"/>
          <w:rtl/>
        </w:rPr>
        <w:t xml:space="preserve"> </w:t>
      </w:r>
      <w:r w:rsidRPr="0098482B">
        <w:rPr>
          <w:rFonts w:ascii="UKIJ Nasq" w:hAnsi="UKIJ Nasq" w:cs="UKIJ Nasq"/>
          <w:spacing w:val="2"/>
          <w:kern w:val="36"/>
          <w:sz w:val="36"/>
          <w:szCs w:val="36"/>
          <w:rtl/>
        </w:rPr>
        <w:t>نوني : يلفظ هذا الحرف التركي الأصل - الّذي يسمّى كذلك كاف الإضافة و</w:t>
      </w:r>
      <w:r w:rsidRPr="000A3B1D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كاف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r w:rsidRPr="000A3B1D">
        <w:rPr>
          <w:rFonts w:ascii="UKIJ Nasq" w:hAnsi="UKIJ Nasq" w:cs="UKIJ Nasq"/>
          <w:spacing w:val="-1"/>
          <w:kern w:val="36"/>
          <w:sz w:val="36"/>
          <w:szCs w:val="36"/>
          <w:rtl/>
        </w:rPr>
        <w:t>الخطاب - كالحرف الإسباني</w:t>
      </w:r>
      <w:r w:rsidRPr="000A3B1D">
        <w:rPr>
          <w:rFonts w:asciiTheme="majorBidi" w:hAnsiTheme="majorBidi" w:cstheme="majorBidi"/>
          <w:spacing w:val="-1"/>
          <w:kern w:val="36"/>
          <w:sz w:val="32"/>
          <w:szCs w:val="32"/>
          <w:rtl/>
        </w:rPr>
        <w:t xml:space="preserve"> ñ</w:t>
      </w:r>
      <w:r w:rsidRPr="000A3B1D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تقريبًا، وعلامته ثلاث نقاط توضع فوقه، </w:t>
      </w:r>
      <w:r w:rsidRPr="00DF5407">
        <w:rPr>
          <w:rFonts w:ascii="UKIJ Nasq" w:hAnsi="UKIJ Nasq" w:cs="UKIJ Nasq"/>
          <w:color w:val="A6A6A6" w:themeColor="background1" w:themeShade="A6"/>
          <w:spacing w:val="-1"/>
          <w:kern w:val="36"/>
          <w:sz w:val="36"/>
          <w:szCs w:val="36"/>
          <w:rtl/>
        </w:rPr>
        <w:t>مثال :</w:t>
      </w:r>
      <w:r w:rsidRPr="000A3B1D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</w:t>
      </w:r>
      <w:proofErr w:type="spellStart"/>
      <w:r w:rsidRPr="000A3B1D">
        <w:rPr>
          <w:rFonts w:ascii="UKIJ Nasq" w:hAnsi="UKIJ Nasq" w:cs="UKIJ Nasq"/>
          <w:spacing w:val="-1"/>
          <w:kern w:val="36"/>
          <w:sz w:val="36"/>
          <w:szCs w:val="36"/>
          <w:rtl/>
        </w:rPr>
        <w:t>دْﯕِﺰ</w:t>
      </w:r>
      <w:proofErr w:type="spellEnd"/>
      <w:r w:rsidRPr="000A3B1D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"بحر" ؛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proofErr w:type="spellStart"/>
      <w:r w:rsidRPr="000A3B1D">
        <w:rPr>
          <w:rFonts w:ascii="UKIJ Nasq" w:hAnsi="UKIJ Nasq" w:cs="UKIJ Nasq"/>
          <w:spacing w:val="-4"/>
          <w:kern w:val="36"/>
          <w:sz w:val="36"/>
          <w:szCs w:val="36"/>
          <w:rtl/>
        </w:rPr>
        <w:t>ﻳﯖﻲ</w:t>
      </w:r>
      <w:proofErr w:type="spellEnd"/>
      <w:r w:rsidRPr="000A3B1D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"جديد" ؛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اَوِﯓ</w:t>
      </w:r>
      <w:proofErr w:type="spellEnd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"بيتك".</w:t>
      </w:r>
    </w:p>
    <w:p w:rsidR="0098482B" w:rsidRPr="009576F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-5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   </w:t>
      </w:r>
      <w:r w:rsidRPr="00656838">
        <w:rPr>
          <w:rFonts w:ascii="UKIJ Nasq" w:hAnsi="UKIJ Nasq" w:cs="UKIJ Nasq"/>
          <w:spacing w:val="-6"/>
          <w:kern w:val="36"/>
          <w:sz w:val="36"/>
          <w:szCs w:val="36"/>
          <w:rtl/>
        </w:rPr>
        <w:t>-</w:t>
      </w:r>
      <w:r>
        <w:rPr>
          <w:rFonts w:ascii="UKIJ Nasq" w:hAnsi="UKIJ Nasq" w:cs="UKIJ Nasq"/>
          <w:i/>
          <w:iCs/>
          <w:noProof/>
          <w:spacing w:val="-6"/>
          <w:position w:val="-5"/>
          <w:sz w:val="32"/>
          <w:szCs w:val="32"/>
          <w:lang w:eastAsia="fr-FR" w:bidi="ar-SA"/>
        </w:rPr>
        <w:drawing>
          <wp:inline distT="0" distB="0" distL="0" distR="0" wp14:anchorId="196B0470" wp14:editId="3995EC58">
            <wp:extent cx="262255" cy="236855"/>
            <wp:effectExtent l="0" t="0" r="4445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838">
        <w:rPr>
          <w:rFonts w:ascii="UKIJ Nasq" w:hAnsi="UKIJ Nasq" w:cs="UKIJ Nasq"/>
          <w:b/>
          <w:bCs/>
          <w:spacing w:val="-6"/>
          <w:kern w:val="36"/>
          <w:sz w:val="36"/>
          <w:szCs w:val="36"/>
          <w:rtl/>
        </w:rPr>
        <w:t xml:space="preserve"> </w:t>
      </w:r>
      <w:r w:rsidRPr="00656838">
        <w:rPr>
          <w:rFonts w:ascii="UKIJ Nasq" w:hAnsi="UKIJ Nasq" w:cs="UKIJ Nasq"/>
          <w:spacing w:val="-6"/>
          <w:kern w:val="36"/>
          <w:sz w:val="36"/>
          <w:szCs w:val="36"/>
          <w:rtl/>
        </w:rPr>
        <w:t>يائي : حرف تركي الأصل ينطق ياءً مخفّفة، وعلامته المميّزة خط تحت مدّته ؛</w:t>
      </w:r>
      <w:r w:rsidRPr="009576F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</w:t>
      </w:r>
      <w:r w:rsidRPr="0098482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لكنّه يرد </w:t>
      </w:r>
      <w:r w:rsidRPr="0098482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>غالبًا</w:t>
      </w:r>
      <w:r w:rsidRPr="0098482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على الشكل ﮎ </w:t>
      </w:r>
      <w:r w:rsidRPr="0098482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 xml:space="preserve">- </w:t>
      </w:r>
      <w:r w:rsidRPr="0098482B">
        <w:rPr>
          <w:rFonts w:ascii="UKIJ Nasq" w:hAnsi="UKIJ Nasq" w:cs="UKIJ Nasq"/>
          <w:spacing w:val="4"/>
          <w:kern w:val="36"/>
          <w:sz w:val="36"/>
          <w:szCs w:val="36"/>
          <w:rtl/>
        </w:rPr>
        <w:t>و ﮒ</w:t>
      </w:r>
      <w:r w:rsidRPr="0098482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 xml:space="preserve"> في حالات نادرة -</w:t>
      </w:r>
      <w:r w:rsidRPr="0098482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، والمداومة مفتاح الإلمام به. </w:t>
      </w:r>
      <w:proofErr w:type="gramStart"/>
      <w:r w:rsidRPr="0098482B">
        <w:rPr>
          <w:rFonts w:ascii="UKIJ Nasq" w:hAnsi="UKIJ Nasq" w:cs="UKIJ Nasq"/>
          <w:color w:val="A6A6A6" w:themeColor="background1" w:themeShade="A6"/>
          <w:spacing w:val="4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spacing w:val="-5"/>
          <w:kern w:val="36"/>
          <w:sz w:val="36"/>
          <w:szCs w:val="36"/>
          <w:rtl/>
        </w:rPr>
        <w:t xml:space="preserve"> </w:t>
      </w:r>
      <w:proofErr w:type="spellStart"/>
      <w:r w:rsidRPr="009576F6">
        <w:rPr>
          <w:rFonts w:ascii="UKIJ Nasq" w:hAnsi="UKIJ Nasq" w:cs="UKIJ Nasq"/>
          <w:spacing w:val="-5"/>
          <w:kern w:val="36"/>
          <w:sz w:val="36"/>
          <w:szCs w:val="36"/>
          <w:rtl/>
        </w:rPr>
        <w:t>دكل</w:t>
      </w:r>
      <w:proofErr w:type="spellEnd"/>
      <w:r w:rsidRPr="009576F6">
        <w:rPr>
          <w:rFonts w:ascii="UKIJ Nasq" w:hAnsi="UKIJ Nasq" w:cs="UKIJ Nasq"/>
          <w:spacing w:val="-5"/>
          <w:kern w:val="36"/>
          <w:sz w:val="36"/>
          <w:szCs w:val="36"/>
          <w:rtl/>
        </w:rPr>
        <w:t xml:space="preserve"> "ليس"، الّذي ينطق (دْيِل).</w:t>
      </w:r>
    </w:p>
    <w:p w:rsidR="0098482B" w:rsidRPr="00FD0956" w:rsidRDefault="0098482B" w:rsidP="0098482B">
      <w:pPr>
        <w:bidi/>
        <w:spacing w:after="120" w:line="276" w:lineRule="auto"/>
        <w:ind w:firstLine="284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kern w:val="36"/>
          <w:sz w:val="36"/>
          <w:szCs w:val="36"/>
          <w:rtl/>
        </w:rPr>
        <w:t>وتجدر الملاحظة أنّه في أغلب الأحيان لا توضع في الوثائق المخطوطة علامة مميّزة لحرف الكاف المذكور آنفًا، وتتبيّن طريقة نطقها بالمداومة والحفظ،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بَكْلَرْبَك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بايلرباي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>" ؛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دْكِر "قيمة" ؛ </w:t>
      </w:r>
      <w:proofErr w:type="spellStart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دْكِل</w:t>
      </w:r>
      <w:proofErr w:type="spellEnd"/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"ليس" ؛ اَكَر "إذا، لمّا".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و</w:t>
      </w:r>
      <w:r w:rsidRPr="00FD0956">
        <w:rPr>
          <w:rFonts w:ascii="UKIJ Nasq" w:hAnsi="UKIJ Nasq" w:cs="UKIJ Nasq"/>
          <w:b/>
          <w:bCs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z w:val="36"/>
          <w:szCs w:val="36"/>
          <w:rtl/>
        </w:rPr>
        <w:t>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حرف الواو له ثلاث صيغ في اللغة العثمانية</w:t>
      </w:r>
      <w:r w:rsidRPr="00FD0956">
        <w:rPr>
          <w:rFonts w:ascii="UKIJ Nasq" w:hAnsi="UKIJ Nasq" w:cs="UKIJ Nasq"/>
          <w:sz w:val="36"/>
          <w:szCs w:val="36"/>
          <w:rtl/>
        </w:rPr>
        <w:t xml:space="preserve"> : 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sz w:val="36"/>
          <w:szCs w:val="36"/>
          <w:rtl/>
        </w:rPr>
        <w:t xml:space="preserve">   - و </w:t>
      </w:r>
      <w:proofErr w:type="gramStart"/>
      <w:r w:rsidRPr="00FD0956">
        <w:rPr>
          <w:rFonts w:ascii="UKIJ Nasq" w:hAnsi="UKIJ Nasq" w:cs="UKIJ Nasq"/>
          <w:sz w:val="36"/>
          <w:szCs w:val="36"/>
          <w:rtl/>
        </w:rPr>
        <w:t>صوتي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عند استخدامه كحرف صوتي بما يشبه الضمّة في العربية، فإنّ نطقه يختلف بحسب الألفاظ الّتي يرد فيها : </w:t>
      </w:r>
    </w:p>
    <w:p w:rsidR="0098482B" w:rsidRPr="00FD0956" w:rsidRDefault="0098482B" w:rsidP="0098482B">
      <w:pPr>
        <w:numPr>
          <w:ilvl w:val="0"/>
          <w:numId w:val="1"/>
        </w:numPr>
        <w:tabs>
          <w:tab w:val="right" w:pos="282"/>
        </w:tabs>
        <w:bidi/>
        <w:spacing w:line="276" w:lineRule="auto"/>
        <w:ind w:left="-1" w:firstLine="0"/>
        <w:jc w:val="both"/>
        <w:rPr>
          <w:rFonts w:ascii="UKIJ Nasq" w:hAnsi="UKIJ Nasq" w:cs="UKIJ Nasq"/>
          <w:spacing w:val="-3"/>
          <w:kern w:val="36"/>
          <w:sz w:val="36"/>
          <w:szCs w:val="36"/>
        </w:rPr>
      </w:pPr>
      <w:r w:rsidRPr="00FD0956">
        <w:rPr>
          <w:rFonts w:ascii="UKIJ Nasq" w:hAnsi="UKIJ Nasq" w:cs="UKIJ Nasq"/>
          <w:spacing w:val="-3"/>
          <w:kern w:val="36"/>
          <w:sz w:val="36"/>
          <w:szCs w:val="36"/>
          <w:rtl/>
        </w:rPr>
        <w:t xml:space="preserve">خفيف مبسوط، حيث ينطق كاللفظة الفرنسية </w:t>
      </w:r>
      <w:r w:rsidRPr="003C38A3">
        <w:rPr>
          <w:rFonts w:asciiTheme="majorBidi" w:hAnsiTheme="majorBidi" w:cstheme="majorBidi"/>
          <w:spacing w:val="-3"/>
          <w:kern w:val="36"/>
          <w:sz w:val="32"/>
          <w:szCs w:val="32"/>
        </w:rPr>
        <w:t>eu</w:t>
      </w:r>
      <w:r w:rsidRPr="00FD0956">
        <w:rPr>
          <w:rFonts w:ascii="UKIJ Nasq" w:hAnsi="UKIJ Nasq" w:cs="UKIJ Nasq"/>
          <w:spacing w:val="-3"/>
          <w:kern w:val="36"/>
          <w:sz w:val="36"/>
          <w:szCs w:val="36"/>
          <w:rtl/>
        </w:rPr>
        <w:t xml:space="preserve">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3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spacing w:val="-3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3"/>
          <w:kern w:val="36"/>
          <w:sz w:val="36"/>
          <w:szCs w:val="36"/>
          <w:rtl/>
        </w:rPr>
        <w:t xml:space="preserve">سوز "كلمة" ؛ </w:t>
      </w:r>
      <w:proofErr w:type="spellStart"/>
      <w:r w:rsidRPr="00FD0956">
        <w:rPr>
          <w:rFonts w:ascii="UKIJ Nasq" w:hAnsi="UKIJ Nasq" w:cs="UKIJ Nasq"/>
          <w:spacing w:val="-3"/>
          <w:kern w:val="36"/>
          <w:sz w:val="36"/>
          <w:szCs w:val="36"/>
          <w:rtl/>
        </w:rPr>
        <w:t>فورْﭼﻪ</w:t>
      </w:r>
      <w:proofErr w:type="spellEnd"/>
      <w:r w:rsidRPr="00FD0956">
        <w:rPr>
          <w:rFonts w:ascii="UKIJ Nasq" w:hAnsi="UKIJ Nasq" w:cs="UKIJ Nasq"/>
          <w:spacing w:val="-3"/>
          <w:kern w:val="36"/>
          <w:sz w:val="36"/>
          <w:szCs w:val="36"/>
          <w:rtl/>
        </w:rPr>
        <w:t xml:space="preserve"> "فرشاة".</w:t>
      </w:r>
    </w:p>
    <w:p w:rsidR="0098482B" w:rsidRPr="00FD0956" w:rsidRDefault="0098482B" w:rsidP="0098482B">
      <w:pPr>
        <w:numPr>
          <w:ilvl w:val="0"/>
          <w:numId w:val="1"/>
        </w:numPr>
        <w:tabs>
          <w:tab w:val="right" w:pos="282"/>
        </w:tabs>
        <w:bidi/>
        <w:spacing w:line="276" w:lineRule="auto"/>
        <w:ind w:left="-1" w:firstLine="0"/>
        <w:jc w:val="both"/>
        <w:rPr>
          <w:rFonts w:ascii="UKIJ Nasq" w:hAnsi="UKIJ Nasq" w:cs="UKIJ Nasq"/>
          <w:sz w:val="36"/>
          <w:szCs w:val="36"/>
        </w:rPr>
      </w:pPr>
      <w:r w:rsidRPr="00FD0956">
        <w:rPr>
          <w:rFonts w:ascii="UKIJ Nasq" w:hAnsi="UKIJ Nasq" w:cs="UKIJ Nasq"/>
          <w:sz w:val="36"/>
          <w:szCs w:val="36"/>
          <w:rtl/>
        </w:rPr>
        <w:t xml:space="preserve">خفيف مقبوض، حيث ينطق كالحرف الفرنسي </w:t>
      </w:r>
      <w:r w:rsidRPr="003C38A3">
        <w:rPr>
          <w:rFonts w:asciiTheme="majorBidi" w:hAnsiTheme="majorBidi" w:cstheme="majorBidi"/>
          <w:sz w:val="32"/>
          <w:szCs w:val="32"/>
        </w:rPr>
        <w:t>u</w:t>
      </w:r>
      <w:r w:rsidRPr="00FD0956">
        <w:rPr>
          <w:rFonts w:ascii="UKIJ Nasq" w:hAnsi="UKIJ Nasq" w:cs="UKIJ Nasq"/>
          <w:sz w:val="36"/>
          <w:szCs w:val="36"/>
          <w:rtl/>
        </w:rPr>
        <w:t xml:space="preserve">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ﮔﻮجْلو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"قوي"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اوﭺ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"ثلاثة".</w:t>
      </w:r>
    </w:p>
    <w:p w:rsidR="0098482B" w:rsidRPr="00FD0956" w:rsidRDefault="0098482B" w:rsidP="0098482B">
      <w:pPr>
        <w:numPr>
          <w:ilvl w:val="0"/>
          <w:numId w:val="1"/>
        </w:numPr>
        <w:tabs>
          <w:tab w:val="right" w:pos="282"/>
        </w:tabs>
        <w:bidi/>
        <w:spacing w:line="276" w:lineRule="auto"/>
        <w:ind w:left="-1" w:firstLine="0"/>
        <w:jc w:val="both"/>
        <w:rPr>
          <w:rFonts w:ascii="UKIJ Nasq" w:hAnsi="UKIJ Nasq" w:cs="UKIJ Nasq"/>
          <w:spacing w:val="-5"/>
          <w:kern w:val="36"/>
          <w:sz w:val="36"/>
          <w:szCs w:val="36"/>
        </w:rPr>
      </w:pPr>
      <w:r w:rsidRPr="00FD0956">
        <w:rPr>
          <w:rFonts w:ascii="UKIJ Nasq" w:hAnsi="UKIJ Nasq" w:cs="UKIJ Nasq"/>
          <w:spacing w:val="-5"/>
          <w:kern w:val="36"/>
          <w:sz w:val="36"/>
          <w:szCs w:val="36"/>
          <w:rtl/>
        </w:rPr>
        <w:t xml:space="preserve">ثقيل مبسوط، حيث ينطق كالحرف الفرنسي </w:t>
      </w:r>
      <w:r w:rsidRPr="003C38A3">
        <w:rPr>
          <w:rFonts w:asciiTheme="majorBidi" w:hAnsiTheme="majorBidi" w:cstheme="majorBidi"/>
          <w:spacing w:val="-5"/>
          <w:kern w:val="36"/>
          <w:sz w:val="32"/>
          <w:szCs w:val="32"/>
        </w:rPr>
        <w:t>o</w:t>
      </w:r>
      <w:r w:rsidRPr="00FD0956">
        <w:rPr>
          <w:rFonts w:ascii="UKIJ Nasq" w:hAnsi="UKIJ Nasq" w:cs="UKIJ Nasq"/>
          <w:spacing w:val="-5"/>
          <w:kern w:val="36"/>
          <w:sz w:val="36"/>
          <w:szCs w:val="36"/>
          <w:rtl/>
        </w:rPr>
        <w:t xml:space="preserve">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5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spacing w:val="-5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5"/>
          <w:kern w:val="36"/>
          <w:sz w:val="36"/>
          <w:szCs w:val="36"/>
          <w:rtl/>
        </w:rPr>
        <w:t xml:space="preserve">اورْمان "غابة" ؛ </w:t>
      </w:r>
      <w:proofErr w:type="spellStart"/>
      <w:r w:rsidRPr="00FD0956">
        <w:rPr>
          <w:rFonts w:ascii="UKIJ Nasq" w:hAnsi="UKIJ Nasq" w:cs="UKIJ Nasq"/>
          <w:spacing w:val="-5"/>
          <w:kern w:val="36"/>
          <w:sz w:val="36"/>
          <w:szCs w:val="36"/>
          <w:rtl/>
        </w:rPr>
        <w:t>غومْنه</w:t>
      </w:r>
      <w:proofErr w:type="spellEnd"/>
      <w:r w:rsidRPr="00FD0956">
        <w:rPr>
          <w:rFonts w:ascii="UKIJ Nasq" w:hAnsi="UKIJ Nasq" w:cs="UKIJ Nasq"/>
          <w:spacing w:val="-5"/>
          <w:kern w:val="36"/>
          <w:sz w:val="36"/>
          <w:szCs w:val="36"/>
          <w:rtl/>
        </w:rPr>
        <w:t xml:space="preserve"> "جمّل، كابل".</w:t>
      </w:r>
    </w:p>
    <w:p w:rsidR="0098482B" w:rsidRPr="00FD0956" w:rsidRDefault="0098482B" w:rsidP="0098482B">
      <w:pPr>
        <w:numPr>
          <w:ilvl w:val="0"/>
          <w:numId w:val="1"/>
        </w:numPr>
        <w:tabs>
          <w:tab w:val="right" w:pos="282"/>
        </w:tabs>
        <w:bidi/>
        <w:spacing w:line="276" w:lineRule="auto"/>
        <w:ind w:left="-1" w:firstLine="0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sz w:val="36"/>
          <w:szCs w:val="36"/>
          <w:rtl/>
        </w:rPr>
        <w:t xml:space="preserve">ثقيل مقبوض، حيث ينطق كاللفظة الفرنسية </w:t>
      </w:r>
      <w:r w:rsidRPr="003C38A3">
        <w:rPr>
          <w:rFonts w:asciiTheme="majorBidi" w:hAnsiTheme="majorBidi" w:cstheme="majorBidi"/>
          <w:sz w:val="32"/>
          <w:szCs w:val="32"/>
        </w:rPr>
        <w:t>ou</w:t>
      </w:r>
      <w:r w:rsidRPr="00FD0956">
        <w:rPr>
          <w:rFonts w:ascii="UKIJ Nasq" w:hAnsi="UKIJ Nasq" w:cs="UKIJ Nasq"/>
          <w:sz w:val="36"/>
          <w:szCs w:val="36"/>
          <w:rtl/>
        </w:rPr>
        <w:t xml:space="preserve">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صو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"ماء"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صوس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"صامت".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sz w:val="36"/>
          <w:szCs w:val="36"/>
          <w:rtl/>
        </w:rPr>
        <w:t xml:space="preserve">   - و </w:t>
      </w:r>
      <w:proofErr w:type="gramStart"/>
      <w:r w:rsidRPr="00FD0956">
        <w:rPr>
          <w:rFonts w:ascii="UKIJ Nasq" w:hAnsi="UKIJ Nasq" w:cs="UKIJ Nasq"/>
          <w:sz w:val="36"/>
          <w:szCs w:val="36"/>
          <w:rtl/>
        </w:rPr>
        <w:t>صامت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ينطق الواو عندما يكون صامتًا مثل الحرف اللاتيني </w:t>
      </w:r>
      <w:r w:rsidRPr="003C38A3">
        <w:rPr>
          <w:rFonts w:asciiTheme="majorBidi" w:hAnsiTheme="majorBidi" w:cstheme="majorBidi"/>
          <w:sz w:val="32"/>
          <w:szCs w:val="32"/>
        </w:rPr>
        <w:t>v</w:t>
      </w:r>
      <w:r w:rsidRPr="00FD0956">
        <w:rPr>
          <w:rFonts w:ascii="UKIJ Nasq" w:hAnsi="UKIJ Nasq" w:cs="UKIJ Nasq"/>
          <w:sz w:val="36"/>
          <w:szCs w:val="36"/>
          <w:rtl/>
        </w:rPr>
        <w:t xml:space="preserve">، ونجده في بعض المراجع على الشكل </w:t>
      </w:r>
      <w:r w:rsidRPr="00F14656">
        <w:rPr>
          <w:rFonts w:ascii="UKIJ Nasq" w:hAnsi="UKIJ Nasq" w:cs="UKIJ Nasq"/>
          <w:color w:val="767171" w:themeColor="background2" w:themeShade="80"/>
          <w:sz w:val="36"/>
          <w:szCs w:val="36"/>
          <w:rtl/>
        </w:rPr>
        <w:t>ﯞ</w:t>
      </w:r>
      <w:r w:rsidRPr="00FD0956">
        <w:rPr>
          <w:rFonts w:ascii="UKIJ Nasq" w:hAnsi="UKIJ Nasq" w:cs="UKIJ Nasq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 xml:space="preserve">مثال : </w:t>
      </w:r>
      <w:r w:rsidRPr="00FD0956">
        <w:rPr>
          <w:rFonts w:ascii="UKIJ Nasq" w:hAnsi="UKIJ Nasq" w:cs="UKIJ Nasq"/>
          <w:sz w:val="36"/>
          <w:szCs w:val="36"/>
          <w:rtl/>
        </w:rPr>
        <w:t xml:space="preserve">اَو "بيت" ؛ واران "مِرْفق"،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ﯞار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"يوجد".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  </w:t>
      </w:r>
      <w:r w:rsidRPr="006846C5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- و </w:t>
      </w:r>
      <w:proofErr w:type="gramStart"/>
      <w:r w:rsidRPr="006846C5">
        <w:rPr>
          <w:rFonts w:ascii="UKIJ Nasq" w:hAnsi="UKIJ Nasq" w:cs="UKIJ Nasq"/>
          <w:spacing w:val="-4"/>
          <w:kern w:val="36"/>
          <w:sz w:val="36"/>
          <w:szCs w:val="36"/>
          <w:rtl/>
        </w:rPr>
        <w:t>رسمي :</w:t>
      </w:r>
      <w:proofErr w:type="gramEnd"/>
      <w:r w:rsidRPr="006846C5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عندما يكتب حرف الواو، لكن لا ينطق.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4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spacing w:val="-4"/>
          <w:kern w:val="36"/>
          <w:sz w:val="36"/>
          <w:szCs w:val="36"/>
          <w:rtl/>
        </w:rPr>
        <w:t xml:space="preserve"> </w:t>
      </w:r>
      <w:proofErr w:type="spellStart"/>
      <w:r w:rsidRPr="006846C5">
        <w:rPr>
          <w:rFonts w:ascii="UKIJ Nasq" w:hAnsi="UKIJ Nasq" w:cs="UKIJ Nasq"/>
          <w:spacing w:val="-4"/>
          <w:kern w:val="36"/>
          <w:sz w:val="36"/>
          <w:szCs w:val="36"/>
          <w:rtl/>
        </w:rPr>
        <w:t>خَواسْت</w:t>
      </w:r>
      <w:proofErr w:type="spellEnd"/>
      <w:r w:rsidRPr="006846C5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"رغبة، مطلب" ؛</w:t>
      </w:r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خَواﻧْﭽﻪ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"خِوان صغير، مائدة".</w:t>
      </w:r>
    </w:p>
    <w:p w:rsidR="0098482B" w:rsidRPr="003C4A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r w:rsidRPr="003C4A56">
        <w:rPr>
          <w:rFonts w:ascii="UKIJ Nasq" w:hAnsi="UKIJ Nasq" w:cs="UKIJ Nasq"/>
          <w:spacing w:val="2"/>
          <w:kern w:val="36"/>
          <w:sz w:val="36"/>
          <w:szCs w:val="36"/>
          <w:rtl/>
        </w:rPr>
        <w:t>وتميّز طرق نطق صيغ الواو المختلفة عادةً بالمداومة والحفظ.</w:t>
      </w:r>
    </w:p>
    <w:p w:rsidR="0098482B" w:rsidRPr="00FD0956" w:rsidRDefault="0098482B" w:rsidP="0098482B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</w:p>
    <w:p w:rsidR="0098482B" w:rsidRDefault="0098482B" w:rsidP="0098482B">
      <w:pPr>
        <w:bidi/>
        <w:spacing w:line="276" w:lineRule="auto"/>
        <w:ind w:firstLine="283"/>
        <w:jc w:val="center"/>
        <w:rPr>
          <w:rFonts w:ascii="UKIJ Nasq" w:hAnsi="UKIJ Nasq" w:cs="UKIJ Nasq"/>
          <w:b/>
          <w:bCs/>
          <w:color w:val="FF0000"/>
          <w:sz w:val="36"/>
          <w:szCs w:val="36"/>
          <w:rtl/>
        </w:rPr>
      </w:pPr>
    </w:p>
    <w:p w:rsidR="000F6DA4" w:rsidRDefault="000F6DA4" w:rsidP="0098482B">
      <w:pPr>
        <w:bidi/>
      </w:pPr>
    </w:p>
    <w:sectPr w:rsidR="000F6D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58B" w:rsidRDefault="00C6558B" w:rsidP="001F5F04">
      <w:r>
        <w:separator/>
      </w:r>
    </w:p>
  </w:endnote>
  <w:endnote w:type="continuationSeparator" w:id="0">
    <w:p w:rsidR="00C6558B" w:rsidRDefault="00C6558B" w:rsidP="001F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58B" w:rsidRDefault="00C6558B" w:rsidP="001F5F04">
      <w:r>
        <w:separator/>
      </w:r>
    </w:p>
  </w:footnote>
  <w:footnote w:type="continuationSeparator" w:id="0">
    <w:p w:rsidR="00C6558B" w:rsidRDefault="00C6558B" w:rsidP="001F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F04" w:rsidRPr="008B5197" w:rsidRDefault="001F5F04" w:rsidP="001F5F04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1F5F04" w:rsidRDefault="001F5F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032B"/>
    <w:multiLevelType w:val="hybridMultilevel"/>
    <w:tmpl w:val="0C64CB74"/>
    <w:lvl w:ilvl="0" w:tplc="B56CA298">
      <w:start w:val="1"/>
      <w:numFmt w:val="bullet"/>
      <w:lvlText w:val=""/>
      <w:lvlJc w:val="left"/>
      <w:pPr>
        <w:ind w:left="1246" w:hanging="360"/>
      </w:pPr>
      <w:rPr>
        <w:rFonts w:ascii="Wingdings" w:hAnsi="Wingdings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2B"/>
    <w:rsid w:val="000F6DA4"/>
    <w:rsid w:val="001F5F04"/>
    <w:rsid w:val="0098482B"/>
    <w:rsid w:val="00C6558B"/>
    <w:rsid w:val="00E7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7057"/>
  <w15:chartTrackingRefBased/>
  <w15:docId w15:val="{DCC5739D-82DA-49C2-941C-53E2834B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2B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5F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5F04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1F5F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F04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2321</Characters>
  <Application>Microsoft Office Word</Application>
  <DocSecurity>0</DocSecurity>
  <Lines>19</Lines>
  <Paragraphs>5</Paragraphs>
  <ScaleCrop>false</ScaleCrop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2023-04-01T03:36:00Z</dcterms:created>
  <dcterms:modified xsi:type="dcterms:W3CDTF">2023-11-21T07:52:00Z</dcterms:modified>
</cp:coreProperties>
</file>