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4D28">
      <w:pPr>
        <w:spacing w:after="0" w:line="240" w:lineRule="auto"/>
        <w:jc w:val="center"/>
        <w:rPr>
          <w:rFonts w:hint="default" w:ascii="Traditional Arabic" w:hAnsi="Traditional Arabic" w:eastAsia="Calibri" w:cs="Traditional Arabic"/>
          <w:b/>
          <w:bCs/>
          <w:sz w:val="32"/>
          <w:szCs w:val="32"/>
          <w:rtl/>
          <w:lang w:val="en-US" w:bidi="ar-DZ"/>
        </w:rPr>
      </w:pPr>
      <w:r>
        <w:rPr>
          <w:rFonts w:hint="default" w:ascii="Traditional Arabic" w:hAnsi="Traditional Arabic" w:eastAsia="Calibri" w:cs="Traditional Arabic"/>
          <w:b/>
          <w:bCs/>
          <w:sz w:val="32"/>
          <w:szCs w:val="32"/>
          <w:rtl/>
          <w:lang w:val="fr-FR" w:bidi="ar-DZ"/>
        </w:rPr>
        <w:t>المحاضرة</w:t>
      </w:r>
      <w:r>
        <w:rPr>
          <w:rFonts w:hint="default" w:ascii="Traditional Arabic" w:hAnsi="Traditional Arabic" w:eastAsia="Calibri" w:cs="Traditional Arabic"/>
          <w:b/>
          <w:bCs/>
          <w:sz w:val="32"/>
          <w:szCs w:val="32"/>
          <w:rtl/>
          <w:lang w:val="en-US" w:bidi="ar-DZ"/>
        </w:rPr>
        <w:t xml:space="preserve"> 02</w:t>
      </w:r>
    </w:p>
    <w:tbl>
      <w:tblPr>
        <w:tblStyle w:val="17"/>
        <w:bidiVisual/>
        <w:tblW w:w="0" w:type="auto"/>
        <w:tblInd w:w="4780" w:type="dxa"/>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Layout w:type="autofit"/>
        <w:tblCellMar>
          <w:top w:w="0" w:type="dxa"/>
          <w:left w:w="108" w:type="dxa"/>
          <w:bottom w:w="0" w:type="dxa"/>
          <w:right w:w="108" w:type="dxa"/>
        </w:tblCellMar>
      </w:tblPr>
      <w:tblGrid>
        <w:gridCol w:w="5640"/>
      </w:tblGrid>
      <w:tr w14:paraId="4B01B548">
        <w:tblPrEx>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CellMar>
            <w:top w:w="0" w:type="dxa"/>
            <w:left w:w="108" w:type="dxa"/>
            <w:bottom w:w="0" w:type="dxa"/>
            <w:right w:w="108" w:type="dxa"/>
          </w:tblCellMar>
        </w:tblPrEx>
        <w:trPr>
          <w:trHeight w:val="1032" w:hRule="atLeast"/>
        </w:trPr>
        <w:tc>
          <w:tcPr>
            <w:tcW w:w="5640" w:type="dxa"/>
            <w:shd w:val="clear" w:color="auto" w:fill="D99594" w:themeFill="accent2" w:themeFillTint="99"/>
          </w:tcPr>
          <w:p w14:paraId="63DD7965">
            <w:pPr>
              <w:spacing w:after="0" w:line="240" w:lineRule="auto"/>
              <w:jc w:val="both"/>
              <w:rPr>
                <w:rFonts w:hint="default" w:ascii="Traditional Arabic" w:hAnsi="Traditional Arabic" w:eastAsia="Calibri" w:cs="Traditional Arabic"/>
                <w:b/>
                <w:bCs/>
                <w:color w:val="0000FF"/>
                <w:sz w:val="32"/>
                <w:szCs w:val="32"/>
                <w:rtl/>
                <w:lang w:val="en-US" w:bidi="ar-DZ"/>
              </w:rPr>
            </w:pPr>
            <w:r>
              <w:rPr>
                <w:rFonts w:hint="default" w:ascii="Traditional Arabic" w:hAnsi="Traditional Arabic" w:eastAsia="Calibri" w:cs="Traditional Arabic"/>
                <w:b/>
                <w:bCs/>
                <w:color w:val="0000FF"/>
                <w:sz w:val="32"/>
                <w:szCs w:val="32"/>
                <w:rtl/>
              </w:rPr>
              <w:t>العنوان:</w:t>
            </w:r>
            <w:r>
              <w:rPr>
                <w:rFonts w:hint="default" w:ascii="Traditional Arabic" w:hAnsi="Traditional Arabic" w:eastAsia="Calibri" w:cs="Traditional Arabic"/>
                <w:b/>
                <w:bCs/>
                <w:color w:val="0000FF"/>
                <w:sz w:val="32"/>
                <w:szCs w:val="32"/>
                <w:rtl/>
                <w:lang w:val="en-US" w:bidi="ar-DZ"/>
              </w:rPr>
              <w:t xml:space="preserve"> مفهوم النقد وخصائصه</w:t>
            </w:r>
          </w:p>
          <w:p w14:paraId="16D380D2">
            <w:pPr>
              <w:spacing w:after="0" w:line="240" w:lineRule="auto"/>
              <w:jc w:val="both"/>
              <w:rPr>
                <w:rFonts w:hint="default" w:ascii="Traditional Arabic" w:hAnsi="Traditional Arabic" w:eastAsia="Calibri" w:cs="Traditional Arabic"/>
                <w:b/>
                <w:bCs/>
                <w:color w:val="0000FF"/>
                <w:sz w:val="32"/>
                <w:szCs w:val="32"/>
              </w:rPr>
            </w:pPr>
          </w:p>
        </w:tc>
      </w:tr>
    </w:tbl>
    <w:p w14:paraId="0F791AA7">
      <w:pPr>
        <w:spacing w:line="240" w:lineRule="auto"/>
        <w:jc w:val="both"/>
        <w:rPr>
          <w:rFonts w:hint="default" w:ascii="Traditional Arabic" w:hAnsi="Traditional Arabic" w:cs="Traditional Arabic"/>
          <w:b/>
          <w:bCs/>
          <w:sz w:val="32"/>
          <w:szCs w:val="32"/>
          <w:rtl/>
          <w:lang w:val="en-US" w:bidi="ar-DZ"/>
        </w:rPr>
      </w:pPr>
    </w:p>
    <w:p w14:paraId="51FA5A67">
      <w:pPr>
        <w:spacing w:line="240" w:lineRule="auto"/>
        <w:jc w:val="both"/>
        <w:rPr>
          <w:rFonts w:hint="default" w:ascii="Traditional Arabic" w:hAnsi="Traditional Arabic" w:cs="Traditional Arabic"/>
          <w:b/>
          <w:bCs/>
          <w:sz w:val="32"/>
          <w:szCs w:val="32"/>
          <w:u w:val="thick"/>
          <w:rtl/>
          <w:lang w:val="en-US" w:bidi="ar-DZ"/>
        </w:rPr>
      </w:pPr>
      <w:r>
        <w:rPr>
          <w:rFonts w:hint="default" w:ascii="Traditional Arabic" w:hAnsi="Traditional Arabic" w:cs="Traditional Arabic"/>
          <w:b/>
          <w:bCs/>
          <w:sz w:val="32"/>
          <w:szCs w:val="32"/>
          <w:u w:val="thick"/>
          <w:rtl/>
          <w:lang w:val="fr-FR" w:bidi="ar-DZ"/>
        </w:rPr>
        <w:t>أولا</w:t>
      </w:r>
      <w:r>
        <w:rPr>
          <w:rFonts w:hint="default" w:ascii="Traditional Arabic" w:hAnsi="Traditional Arabic" w:cs="Traditional Arabic"/>
          <w:b/>
          <w:bCs/>
          <w:sz w:val="32"/>
          <w:szCs w:val="32"/>
          <w:u w:val="thick"/>
          <w:rtl/>
          <w:lang w:val="en-US" w:bidi="ar-DZ"/>
        </w:rPr>
        <w:t>:</w:t>
      </w:r>
      <w:r>
        <w:rPr>
          <w:rFonts w:hint="default" w:ascii="Traditional Arabic" w:hAnsi="Traditional Arabic" w:cs="Traditional Arabic"/>
          <w:b/>
          <w:bCs/>
          <w:sz w:val="32"/>
          <w:szCs w:val="32"/>
          <w:u w:val="thick"/>
          <w:rtl/>
          <w:lang w:val="fr-FR" w:bidi="ar-DZ"/>
        </w:rPr>
        <w:t>مفهوم</w:t>
      </w:r>
      <w:r>
        <w:rPr>
          <w:rFonts w:hint="default" w:ascii="Traditional Arabic" w:hAnsi="Traditional Arabic" w:cs="Traditional Arabic"/>
          <w:b/>
          <w:bCs/>
          <w:sz w:val="32"/>
          <w:szCs w:val="32"/>
          <w:u w:val="thick"/>
          <w:rtl/>
          <w:lang w:val="en-US" w:bidi="ar-DZ"/>
        </w:rPr>
        <w:t xml:space="preserve"> النقد</w:t>
      </w:r>
    </w:p>
    <w:p w14:paraId="3A4B812F">
      <w:pPr>
        <w:spacing w:line="240" w:lineRule="auto"/>
        <w:jc w:val="both"/>
        <w:rPr>
          <w:rFonts w:hint="default" w:ascii="Traditional Arabic" w:hAnsi="Traditional Arabic" w:cs="Traditional Arabic"/>
          <w:b/>
          <w:bCs/>
          <w:sz w:val="32"/>
          <w:szCs w:val="32"/>
          <w:rtl/>
          <w:lang w:val="en-US" w:bidi="ar-DZ"/>
        </w:rPr>
      </w:pPr>
      <w:r>
        <w:rPr>
          <w:rFonts w:hint="default" w:ascii="Traditional Arabic" w:hAnsi="Traditional Arabic" w:cs="Traditional Arabic"/>
          <w:b/>
          <w:bCs/>
          <w:sz w:val="32"/>
          <w:szCs w:val="32"/>
          <w:u w:val="thick"/>
          <w:rtl/>
          <w:lang w:val="en-US" w:bidi="ar-DZ"/>
        </w:rPr>
        <w:t>1/</w:t>
      </w:r>
      <w:r>
        <w:rPr>
          <w:rFonts w:hint="default" w:ascii="Traditional Arabic" w:hAnsi="Traditional Arabic" w:cs="Traditional Arabic"/>
          <w:b/>
          <w:bCs/>
          <w:sz w:val="32"/>
          <w:szCs w:val="32"/>
          <w:u w:val="thick"/>
          <w:rtl/>
          <w:lang w:bidi="ar-DZ"/>
        </w:rPr>
        <w:t>معاني</w:t>
      </w:r>
      <w:r>
        <w:rPr>
          <w:rFonts w:hint="default" w:ascii="Traditional Arabic" w:hAnsi="Traditional Arabic" w:cs="Traditional Arabic"/>
          <w:b/>
          <w:bCs/>
          <w:sz w:val="32"/>
          <w:szCs w:val="32"/>
          <w:u w:val="thick"/>
          <w:rtl/>
          <w:lang w:val="en-US" w:bidi="ar-DZ"/>
        </w:rPr>
        <w:t xml:space="preserve"> </w:t>
      </w:r>
      <w:r>
        <w:rPr>
          <w:rFonts w:hint="default" w:ascii="Traditional Arabic" w:hAnsi="Traditional Arabic" w:cs="Traditional Arabic"/>
          <w:b/>
          <w:bCs/>
          <w:sz w:val="32"/>
          <w:szCs w:val="32"/>
          <w:u w:val="thick"/>
          <w:rtl/>
        </w:rPr>
        <w:t>كلمة نقد في المعاجم العربية :</w:t>
      </w:r>
      <w:r>
        <w:rPr>
          <w:rFonts w:hint="default" w:ascii="Traditional Arabic" w:hAnsi="Traditional Arabic" w:cs="Traditional Arabic"/>
          <w:b/>
          <w:bCs/>
          <w:sz w:val="32"/>
          <w:szCs w:val="32"/>
          <w:rtl/>
          <w:lang w:val="en-US" w:bidi="ar-DZ"/>
        </w:rPr>
        <w:t xml:space="preserve">  تعني كلمة النقد في المعاجم العربية :</w:t>
      </w:r>
    </w:p>
    <w:p w14:paraId="46162E67">
      <w:pPr>
        <w:numPr>
          <w:ilvl w:val="0"/>
          <w:numId w:val="1"/>
        </w:numPr>
        <w:spacing w:line="240" w:lineRule="auto"/>
        <w:ind w:left="420" w:leftChars="0" w:hanging="420" w:firstLineChars="0"/>
        <w:jc w:val="both"/>
        <w:rPr>
          <w:rFonts w:hint="default" w:ascii="Traditional Arabic" w:hAnsi="Traditional Arabic" w:cs="Traditional Arabic"/>
          <w:b/>
          <w:bCs/>
          <w:sz w:val="32"/>
          <w:szCs w:val="32"/>
          <w:rtl/>
          <w:lang w:val="en-US" w:bidi="ar-DZ"/>
        </w:rPr>
      </w:pPr>
      <w:r>
        <w:rPr>
          <w:rFonts w:hint="default" w:ascii="Traditional Arabic" w:hAnsi="Traditional Arabic" w:cs="Traditional Arabic"/>
          <w:b/>
          <w:bCs/>
          <w:sz w:val="32"/>
          <w:szCs w:val="32"/>
          <w:rtl/>
          <w:lang w:val="en-US" w:bidi="ar-DZ"/>
        </w:rPr>
        <w:t xml:space="preserve"> تمييز الجيد  من الرديء : وهذا حسب ما ورد في </w:t>
      </w:r>
      <w:r>
        <w:rPr>
          <w:rFonts w:hint="default" w:ascii="Traditional Arabic" w:hAnsi="Traditional Arabic" w:cs="Traditional Arabic"/>
          <w:b/>
          <w:bCs/>
          <w:sz w:val="32"/>
          <w:szCs w:val="32"/>
          <w:u w:val="thick"/>
          <w:rtl/>
          <w:lang w:val="en-US" w:bidi="ar-DZ"/>
        </w:rPr>
        <w:t>لسان العرب</w:t>
      </w:r>
      <w:r>
        <w:rPr>
          <w:rFonts w:hint="default" w:ascii="Traditional Arabic" w:hAnsi="Traditional Arabic" w:cs="Traditional Arabic"/>
          <w:b/>
          <w:bCs/>
          <w:sz w:val="32"/>
          <w:szCs w:val="32"/>
          <w:rtl/>
          <w:lang w:val="en-US" w:bidi="ar-DZ"/>
        </w:rPr>
        <w:t xml:space="preserve"> فالنقد “هو تمييز الدراهم وإخراج الزيف منها ..والنقد تمييز الدراهم وإعطاؤها إنسانا... ونقدته الدراهم ونقدت له الدارهم أي أعطيته فانتقدها أي قبضها” </w:t>
      </w:r>
      <w:r>
        <w:rPr>
          <w:rStyle w:val="12"/>
          <w:rFonts w:hint="default" w:ascii="Traditional Arabic" w:hAnsi="Traditional Arabic" w:cs="Traditional Arabic"/>
          <w:b/>
          <w:bCs/>
          <w:sz w:val="32"/>
          <w:szCs w:val="32"/>
          <w:rtl/>
          <w:lang w:val="en-US" w:bidi="ar-DZ"/>
        </w:rPr>
        <w:footnoteReference w:id="0"/>
      </w:r>
      <w:r>
        <w:rPr>
          <w:rFonts w:hint="default" w:ascii="Traditional Arabic" w:hAnsi="Traditional Arabic" w:cs="Traditional Arabic"/>
          <w:b/>
          <w:bCs/>
          <w:sz w:val="32"/>
          <w:szCs w:val="32"/>
          <w:rtl/>
          <w:lang w:val="en-US" w:bidi="ar-DZ"/>
        </w:rPr>
        <w:t xml:space="preserve"> فبهذا المعنى نفهم أن للكلمة ثلاث مرادفات وهي: التمييز، القبض، الإعطاء.</w:t>
      </w:r>
    </w:p>
    <w:p w14:paraId="38AE24CD">
      <w:pPr>
        <w:numPr>
          <w:ilvl w:val="0"/>
          <w:numId w:val="1"/>
        </w:numPr>
        <w:spacing w:line="240" w:lineRule="auto"/>
        <w:ind w:left="420" w:leftChars="0" w:hanging="420" w:firstLineChars="0"/>
        <w:jc w:val="both"/>
        <w:rPr>
          <w:rFonts w:hint="default" w:ascii="Traditional Arabic" w:hAnsi="Traditional Arabic" w:cs="Traditional Arabic"/>
          <w:b/>
          <w:bCs/>
          <w:sz w:val="32"/>
          <w:szCs w:val="32"/>
          <w:rtl/>
          <w:lang w:val="en-US" w:bidi="ar-DZ"/>
        </w:rPr>
      </w:pPr>
      <w:r>
        <w:rPr>
          <w:rFonts w:hint="default" w:ascii="Traditional Arabic" w:hAnsi="Traditional Arabic" w:cs="Traditional Arabic"/>
          <w:b/>
          <w:bCs/>
          <w:sz w:val="32"/>
          <w:szCs w:val="32"/>
          <w:rtl/>
          <w:lang w:val="en-US" w:bidi="ar-DZ"/>
        </w:rPr>
        <w:t>وفي معجم</w:t>
      </w:r>
      <w:r>
        <w:rPr>
          <w:rFonts w:hint="default" w:ascii="Traditional Arabic" w:hAnsi="Traditional Arabic" w:cs="Traditional Arabic"/>
          <w:b/>
          <w:bCs/>
          <w:sz w:val="32"/>
          <w:szCs w:val="32"/>
          <w:u w:val="thick"/>
          <w:rtl/>
          <w:lang w:val="en-US" w:bidi="ar-DZ"/>
        </w:rPr>
        <w:t xml:space="preserve"> أساس البلاغة</w:t>
      </w:r>
      <w:r>
        <w:rPr>
          <w:rFonts w:hint="default" w:ascii="Traditional Arabic" w:hAnsi="Traditional Arabic" w:cs="Traditional Arabic"/>
          <w:b/>
          <w:bCs/>
          <w:sz w:val="32"/>
          <w:szCs w:val="32"/>
          <w:rtl/>
          <w:lang w:val="en-US" w:bidi="ar-DZ"/>
        </w:rPr>
        <w:t xml:space="preserve"> نجد بمعان متعددة وهي “ نقده الثمن، ونقده له فانتقده، ونقد النقاد الدارهم: ميز جيدها من رديئها”   نفهم أنها تعني: الأخذ والقبض، الفصل والتمييز، الاختبار والتمحيص.</w:t>
      </w:r>
    </w:p>
    <w:p w14:paraId="3D3B561E">
      <w:pPr>
        <w:numPr>
          <w:ilvl w:val="0"/>
          <w:numId w:val="1"/>
        </w:numPr>
        <w:spacing w:line="240" w:lineRule="auto"/>
        <w:ind w:left="420" w:leftChars="0" w:hanging="420" w:firstLineChars="0"/>
        <w:jc w:val="both"/>
        <w:rPr>
          <w:rFonts w:hint="default" w:ascii="Traditional Arabic" w:hAnsi="Traditional Arabic" w:cs="Traditional Arabic"/>
          <w:b/>
          <w:bCs/>
          <w:sz w:val="32"/>
          <w:szCs w:val="32"/>
          <w:rtl/>
          <w:lang w:val="en-US" w:bidi="ar-DZ"/>
        </w:rPr>
      </w:pPr>
      <w:r>
        <w:rPr>
          <w:rFonts w:hint="default" w:ascii="Traditional Arabic" w:hAnsi="Traditional Arabic" w:cs="Traditional Arabic"/>
          <w:b/>
          <w:bCs/>
          <w:sz w:val="32"/>
          <w:szCs w:val="32"/>
          <w:rtl/>
          <w:lang w:val="en-US" w:bidi="ar-DZ"/>
        </w:rPr>
        <w:t>ومن خلال رصد معنى كلمة نقد في المعاجم العربية نلاحظ أنها ارتبطت بتمييز جيد الدراهم وبذلك فهي ترتبط وظيفة النقد بوظيفة الصيرفي.</w:t>
      </w:r>
    </w:p>
    <w:p w14:paraId="4D748FA0">
      <w:pPr>
        <w:spacing w:line="240" w:lineRule="auto"/>
        <w:jc w:val="both"/>
        <w:rPr>
          <w:rFonts w:hint="default" w:ascii="Traditional Arabic" w:hAnsi="Traditional Arabic" w:cs="Traditional Arabic"/>
          <w:b/>
          <w:bCs/>
          <w:sz w:val="32"/>
          <w:szCs w:val="32"/>
          <w:rtl/>
          <w:lang w:val="en-US" w:bidi="ar-DZ"/>
        </w:rPr>
      </w:pPr>
      <w:r>
        <w:rPr>
          <w:rFonts w:hint="default" w:ascii="Traditional Arabic" w:hAnsi="Traditional Arabic" w:cs="Traditional Arabic"/>
          <w:b/>
          <w:bCs/>
          <w:sz w:val="32"/>
          <w:szCs w:val="32"/>
          <w:rtl/>
          <w:lang w:val="en-US" w:bidi="ar-DZ"/>
        </w:rPr>
        <w:t>2</w:t>
      </w:r>
      <w:r>
        <w:rPr>
          <w:rFonts w:hint="default" w:ascii="Traditional Arabic" w:hAnsi="Traditional Arabic" w:cs="Traditional Arabic"/>
          <w:b/>
          <w:bCs/>
          <w:sz w:val="32"/>
          <w:szCs w:val="32"/>
          <w:u w:val="thick"/>
          <w:rtl/>
          <w:lang w:val="en-US" w:bidi="ar-DZ"/>
        </w:rPr>
        <w:t>/ في الاصطلاح</w:t>
      </w:r>
      <w:r>
        <w:rPr>
          <w:rFonts w:hint="default" w:ascii="Traditional Arabic" w:hAnsi="Traditional Arabic" w:cs="Traditional Arabic"/>
          <w:b/>
          <w:bCs/>
          <w:sz w:val="32"/>
          <w:szCs w:val="32"/>
          <w:rtl/>
          <w:lang w:val="en-US" w:bidi="ar-DZ"/>
        </w:rPr>
        <w:t xml:space="preserve">: من الصعوبة وضع مفهوم اصطلاحي للنقد الأدبي </w:t>
      </w:r>
      <w:r>
        <w:rPr>
          <w:rFonts w:hint="cs" w:ascii="Traditional Arabic" w:hAnsi="Traditional Arabic" w:cs="Traditional Arabic"/>
          <w:b/>
          <w:bCs/>
          <w:sz w:val="32"/>
          <w:szCs w:val="32"/>
          <w:rtl/>
          <w:lang w:val="en-US" w:bidi="ar-DZ"/>
        </w:rPr>
        <w:t xml:space="preserve">وهذا </w:t>
      </w:r>
      <w:r>
        <w:rPr>
          <w:rFonts w:hint="default" w:ascii="Traditional Arabic" w:hAnsi="Traditional Arabic" w:cs="Traditional Arabic"/>
          <w:b/>
          <w:bCs/>
          <w:sz w:val="32"/>
          <w:szCs w:val="32"/>
          <w:rtl/>
          <w:lang w:val="en-US" w:bidi="ar-DZ"/>
        </w:rPr>
        <w:t xml:space="preserve">لكثرة الدراسات وتشعبها، وتعدد المنطلقات الفكرية للنقاد  بيد أن مصطلح النقد ملتبس، وسنحاول فيما يلي  تقصي مفهوم النقد الأدبي في عصوره المختلفة وهذا لتطوره عبر العصور” فليس بين العلوم الإنسانية علم هو أسرع في التطور، وأمضى في الحركة، وأبعد عن الثبات والجمود من النقد الأدبي” </w:t>
      </w:r>
      <w:r>
        <w:rPr>
          <w:rStyle w:val="12"/>
          <w:rFonts w:hint="default" w:ascii="Traditional Arabic" w:hAnsi="Traditional Arabic" w:cs="Traditional Arabic"/>
          <w:b/>
          <w:bCs/>
          <w:sz w:val="32"/>
          <w:szCs w:val="32"/>
          <w:rtl/>
          <w:lang w:val="en-US" w:bidi="ar-DZ"/>
        </w:rPr>
        <w:footnoteReference w:id="1"/>
      </w:r>
      <w:r>
        <w:rPr>
          <w:rFonts w:hint="default" w:ascii="Traditional Arabic" w:hAnsi="Traditional Arabic" w:cs="Traditional Arabic"/>
          <w:b/>
          <w:bCs/>
          <w:sz w:val="32"/>
          <w:szCs w:val="32"/>
          <w:rtl/>
          <w:lang w:val="en-US" w:bidi="ar-DZ"/>
        </w:rPr>
        <w:t xml:space="preserve">  ومرجع هذا إلى طبيعة الأدب الحيوية وارتباط النقد به.</w:t>
      </w:r>
    </w:p>
    <w:p w14:paraId="5C565842">
      <w:pPr>
        <w:spacing w:line="240" w:lineRule="auto"/>
        <w:jc w:val="both"/>
        <w:rPr>
          <w:rFonts w:hint="default" w:ascii="Traditional Arabic" w:hAnsi="Traditional Arabic" w:cs="Traditional Arabic"/>
          <w:b/>
          <w:bCs/>
          <w:sz w:val="32"/>
          <w:szCs w:val="32"/>
          <w:rtl/>
          <w:lang w:val="en-US" w:bidi="ar-DZ"/>
        </w:rPr>
      </w:pPr>
      <w:r>
        <w:rPr>
          <w:rFonts w:hint="default" w:ascii="Traditional Arabic" w:hAnsi="Traditional Arabic" w:cs="Traditional Arabic"/>
          <w:b/>
          <w:bCs/>
          <w:sz w:val="32"/>
          <w:szCs w:val="32"/>
          <w:rtl/>
          <w:lang w:val="en-US" w:bidi="ar-DZ"/>
        </w:rPr>
        <w:t xml:space="preserve">  </w:t>
      </w:r>
      <w:r>
        <w:rPr>
          <w:rFonts w:hint="cs" w:ascii="Traditional Arabic" w:hAnsi="Traditional Arabic" w:cs="Traditional Arabic"/>
          <w:b/>
          <w:bCs/>
          <w:sz w:val="32"/>
          <w:szCs w:val="32"/>
          <w:rtl/>
          <w:lang w:val="en-US" w:bidi="ar-DZ"/>
        </w:rPr>
        <w:t>و</w:t>
      </w:r>
      <w:r>
        <w:rPr>
          <w:rFonts w:hint="default" w:ascii="Traditional Arabic" w:hAnsi="Traditional Arabic" w:cs="Traditional Arabic"/>
          <w:b/>
          <w:bCs/>
          <w:sz w:val="32"/>
          <w:szCs w:val="32"/>
          <w:rtl/>
          <w:lang w:val="en-US" w:bidi="ar-DZ"/>
        </w:rPr>
        <w:t xml:space="preserve"> تحدد موسوعة لا لاند الفلسفية للنقد بأنه” فحص مبدأ أو ظاهرة للحكم عليه أو عليها حكما تقويميا، تقديريا، ثمة نقد فني - جمالي- ونقد الحقيقة - منطقي- ..بهذا المعنى يطلق العقل النقدي على الفكر الذي لا يأخذ بأي إقرار دون التساؤل أولا عن قيمة هذا الإقرار سواء من حيث مضمونه - نقد داخلي- أو من حيث أصله - نقد خارجي” </w:t>
      </w:r>
      <w:r>
        <w:rPr>
          <w:rStyle w:val="12"/>
          <w:rFonts w:hint="default" w:ascii="Traditional Arabic" w:hAnsi="Traditional Arabic" w:cs="Traditional Arabic"/>
          <w:b/>
          <w:bCs/>
          <w:sz w:val="32"/>
          <w:szCs w:val="32"/>
          <w:rtl/>
          <w:lang w:val="en-US" w:bidi="ar-DZ"/>
        </w:rPr>
        <w:footnoteReference w:id="2"/>
      </w:r>
    </w:p>
    <w:p w14:paraId="6B3C9A02">
      <w:pPr>
        <w:spacing w:line="240" w:lineRule="auto"/>
        <w:jc w:val="both"/>
        <w:rPr>
          <w:rFonts w:hint="cs" w:ascii="Traditional Arabic" w:hAnsi="Traditional Arabic" w:cs="Traditional Arabic"/>
          <w:b/>
          <w:bCs/>
          <w:sz w:val="32"/>
          <w:szCs w:val="32"/>
          <w:rtl/>
          <w:lang w:val="en-US" w:bidi="ar-DZ"/>
        </w:rPr>
      </w:pPr>
      <w:r>
        <w:rPr>
          <w:rFonts w:hint="default" w:ascii="Traditional Arabic" w:hAnsi="Traditional Arabic" w:cs="Traditional Arabic"/>
          <w:b/>
          <w:bCs/>
          <w:sz w:val="32"/>
          <w:szCs w:val="32"/>
          <w:rtl/>
          <w:lang w:val="en-US" w:bidi="ar-DZ"/>
        </w:rPr>
        <w:t xml:space="preserve">   و أما عند العرب كانت الحركة النقدية مرافقة للحركة الإبداعية “ فتراث العرب في  النقد حافل ومتشعب، فهو يمتد على مساحة زمنية قد تبلغ عشرة قرون، تزيد أو تنقص  بحسب أسلوب التناول، وطوعا لمناهج قد تفرض نفسها على البحث، ولكنها لا تستطيع بحال أن تغير من كفاءة * السعة اللترية* لهذا النقد إن جاز التعبير، وهذه السعة هي التي جعلته يتدفق عبر العصور بدرجة عالية، وضمنت له الحياة فيما بعد” </w:t>
      </w:r>
      <w:r>
        <w:rPr>
          <w:rStyle w:val="12"/>
          <w:rFonts w:hint="default" w:ascii="Traditional Arabic" w:hAnsi="Traditional Arabic" w:cs="Traditional Arabic"/>
          <w:b/>
          <w:bCs/>
          <w:sz w:val="32"/>
          <w:szCs w:val="32"/>
          <w:rtl/>
          <w:lang w:val="en-US" w:bidi="ar-DZ"/>
        </w:rPr>
        <w:footnoteReference w:id="3"/>
      </w:r>
      <w:r>
        <w:rPr>
          <w:rFonts w:hint="cs" w:ascii="Traditional Arabic" w:hAnsi="Traditional Arabic" w:cs="Traditional Arabic"/>
          <w:b/>
          <w:bCs/>
          <w:sz w:val="32"/>
          <w:szCs w:val="32"/>
          <w:rtl/>
          <w:lang w:val="en-US" w:bidi="ar-DZ"/>
        </w:rPr>
        <w:t xml:space="preserve">ولقد مرت الحركة النقدية العربية بعدة مراحل تأثرت فيها بالسياقات الفكرية والمرجعيات التاريخية المختلفة : </w:t>
      </w:r>
    </w:p>
    <w:p w14:paraId="5B78DB6F">
      <w:pPr>
        <w:spacing w:line="240" w:lineRule="auto"/>
        <w:jc w:val="both"/>
        <w:rPr>
          <w:rFonts w:hint="default" w:ascii="Traditional Arabic" w:hAnsi="Traditional Arabic" w:cs="Traditional Arabic"/>
          <w:b/>
          <w:bCs/>
          <w:sz w:val="32"/>
          <w:szCs w:val="32"/>
          <w:rtl/>
          <w:lang w:val="en-US" w:bidi="ar-DZ"/>
        </w:rPr>
      </w:pPr>
      <w:r>
        <w:rPr>
          <w:rFonts w:hint="cs" w:ascii="Traditional Arabic" w:hAnsi="Traditional Arabic" w:cs="Traditional Arabic"/>
          <w:b/>
          <w:bCs/>
          <w:sz w:val="32"/>
          <w:szCs w:val="32"/>
          <w:rtl/>
          <w:lang w:val="en-US" w:bidi="ar-DZ"/>
        </w:rPr>
        <w:t xml:space="preserve">  *النقد العربي القديم  * النقد العربي في صدر الإسلام</w:t>
      </w:r>
      <w:r>
        <w:rPr>
          <w:rFonts w:hint="default" w:ascii="Traditional Arabic" w:hAnsi="Traditional Arabic" w:cs="Traditional Arabic"/>
          <w:b/>
          <w:bCs/>
          <w:sz w:val="32"/>
          <w:szCs w:val="32"/>
          <w:rtl w:val="0"/>
          <w:lang w:val="fr-FR" w:bidi="ar-DZ"/>
        </w:rPr>
        <w:t>.</w:t>
      </w:r>
      <w:r>
        <w:rPr>
          <w:rFonts w:hint="cs" w:ascii="Traditional Arabic" w:hAnsi="Traditional Arabic" w:cs="Traditional Arabic"/>
          <w:b/>
          <w:bCs/>
          <w:sz w:val="32"/>
          <w:szCs w:val="32"/>
          <w:rtl/>
          <w:lang w:val="en-US" w:bidi="ar-DZ"/>
        </w:rPr>
        <w:t>* النقد في العصر العباسي.*النقد في عصر الضعف.</w:t>
      </w:r>
    </w:p>
    <w:p w14:paraId="799FEC3B">
      <w:pPr>
        <w:spacing w:line="240" w:lineRule="auto"/>
        <w:jc w:val="both"/>
        <w:rPr>
          <w:rFonts w:hint="cs" w:ascii="Traditional Arabic" w:hAnsi="Traditional Arabic" w:cs="Traditional Arabic"/>
          <w:b/>
          <w:bCs/>
          <w:sz w:val="32"/>
          <w:szCs w:val="32"/>
          <w:rtl/>
          <w:lang w:val="en-US" w:bidi="ar-DZ"/>
        </w:rPr>
      </w:pPr>
      <w:r>
        <w:rPr>
          <w:rFonts w:hint="cs" w:ascii="Traditional Arabic" w:hAnsi="Traditional Arabic" w:cs="Traditional Arabic"/>
          <w:b/>
          <w:bCs/>
          <w:sz w:val="32"/>
          <w:szCs w:val="32"/>
          <w:rtl/>
          <w:lang w:val="en-US" w:bidi="ar-DZ"/>
        </w:rPr>
        <w:t>*النقد في العصر الحديث. *النقد العربي المعاصر بعد ما تأثرت بالحرة النقدية الغربية واستقت منها منهاجها.</w:t>
      </w:r>
    </w:p>
    <w:p w14:paraId="6C50438F">
      <w:pPr>
        <w:spacing w:line="240" w:lineRule="auto"/>
        <w:jc w:val="both"/>
        <w:rPr>
          <w:rFonts w:hint="default" w:ascii="Traditional Arabic" w:hAnsi="Traditional Arabic" w:cs="Traditional Arabic"/>
          <w:b/>
          <w:bCs/>
          <w:sz w:val="32"/>
          <w:szCs w:val="32"/>
          <w:rtl w:val="0"/>
          <w:lang w:val="fr-FR" w:bidi="ar-DZ"/>
        </w:rPr>
      </w:pPr>
      <w:r>
        <w:rPr>
          <w:rFonts w:hint="cs" w:ascii="Traditional Arabic" w:hAnsi="Traditional Arabic" w:cs="Traditional Arabic"/>
          <w:b/>
          <w:bCs/>
          <w:sz w:val="32"/>
          <w:szCs w:val="32"/>
          <w:rtl/>
          <w:lang w:val="en-US" w:bidi="ar-DZ"/>
        </w:rPr>
        <w:t xml:space="preserve">  وبناء على ما سبق فإن النقد في أدق معانيه هو فن دراسة النصوص والتمييز بين الأساليب المختلفة وهو روح كل دراسة أدبية إذا صح أن الأدب هو كل المؤلفات التي تكتب لكافة المثقفين</w:t>
      </w:r>
      <w:r>
        <w:rPr>
          <w:rFonts w:hint="default" w:ascii="Traditional Arabic" w:hAnsi="Traditional Arabic" w:cs="Traditional Arabic"/>
          <w:b/>
          <w:bCs/>
          <w:sz w:val="32"/>
          <w:szCs w:val="32"/>
          <w:rtl/>
          <w:lang w:val="en-US" w:bidi="ar-DZ"/>
        </w:rPr>
        <w:t>”</w:t>
      </w:r>
      <w:r>
        <w:rPr>
          <w:rStyle w:val="12"/>
          <w:rFonts w:hint="default" w:ascii="Traditional Arabic" w:hAnsi="Traditional Arabic" w:cs="Traditional Arabic"/>
          <w:b/>
          <w:bCs/>
          <w:sz w:val="32"/>
          <w:szCs w:val="32"/>
          <w:rtl/>
          <w:lang w:val="en-US" w:bidi="ar-DZ"/>
        </w:rPr>
        <w:footnoteReference w:id="4"/>
      </w:r>
      <w:r>
        <w:rPr>
          <w:rFonts w:hint="default" w:ascii="Traditional Arabic" w:hAnsi="Traditional Arabic" w:cs="Traditional Arabic"/>
          <w:b/>
          <w:bCs/>
          <w:sz w:val="32"/>
          <w:szCs w:val="32"/>
          <w:rtl w:val="0"/>
          <w:lang w:val="fr-FR" w:bidi="ar-DZ"/>
        </w:rPr>
        <w:t xml:space="preserve"> </w:t>
      </w:r>
    </w:p>
    <w:p w14:paraId="3B189179">
      <w:pPr>
        <w:spacing w:line="240" w:lineRule="auto"/>
        <w:jc w:val="both"/>
        <w:rPr>
          <w:rFonts w:hint="default" w:ascii="Traditional Arabic" w:hAnsi="Traditional Arabic" w:cs="Traditional Arabic"/>
          <w:b/>
          <w:bCs/>
          <w:sz w:val="32"/>
          <w:szCs w:val="32"/>
          <w:rtl w:val="0"/>
          <w:lang w:val="fr-FR" w:bidi="ar-DZ"/>
        </w:rPr>
      </w:pPr>
      <w:r>
        <w:rPr>
          <w:rFonts w:hint="cs" w:ascii="Traditional Arabic" w:hAnsi="Traditional Arabic" w:cs="Traditional Arabic"/>
          <w:b/>
          <w:bCs/>
          <w:sz w:val="32"/>
          <w:szCs w:val="32"/>
          <w:rtl/>
          <w:lang w:val="fr-FR" w:bidi="ar-DZ"/>
        </w:rPr>
        <w:t>فالغاية</w:t>
      </w:r>
      <w:r>
        <w:rPr>
          <w:rFonts w:hint="cs" w:ascii="Traditional Arabic" w:hAnsi="Traditional Arabic" w:cs="Traditional Arabic"/>
          <w:b/>
          <w:bCs/>
          <w:sz w:val="32"/>
          <w:szCs w:val="32"/>
          <w:rtl/>
          <w:lang w:val="en-US" w:bidi="ar-DZ"/>
        </w:rPr>
        <w:t xml:space="preserve"> من النقد تتلخص في </w:t>
      </w:r>
      <w:r>
        <w:rPr>
          <w:rFonts w:hint="default" w:ascii="Traditional Arabic" w:hAnsi="Traditional Arabic" w:cs="Traditional Arabic"/>
          <w:b/>
          <w:bCs/>
          <w:sz w:val="32"/>
          <w:szCs w:val="32"/>
          <w:rtl/>
          <w:lang w:val="en-US" w:bidi="ar-DZ"/>
        </w:rPr>
        <w:t>“</w:t>
      </w:r>
      <w:r>
        <w:rPr>
          <w:rFonts w:hint="cs" w:ascii="Traditional Arabic" w:hAnsi="Traditional Arabic" w:cs="Traditional Arabic"/>
          <w:b/>
          <w:bCs/>
          <w:sz w:val="32"/>
          <w:szCs w:val="32"/>
          <w:rtl/>
          <w:lang w:val="en-US" w:bidi="ar-DZ"/>
        </w:rPr>
        <w:t xml:space="preserve"> تقويم العمل الأدبي من الناحية الفنية، وبيان قيمته الموضوعية، وقيمته التعبيرية والشعورية، وتعيين مكانه في خط سير الأدب، وتحديدا ما أضافه إلى التراث الأدبي في لغته وفي العالم الأدبي كله، وقياس مدى تأثيره بالمحيط وتأثيره فيه، وتصوير سمات صاحبه وخصائصه الشعورية والتعبيرية، وكشف العوامل الفنية التي اشتركت في تكوةينه والعوامل الخارجية كذلك</w:t>
      </w:r>
      <w:r>
        <w:rPr>
          <w:rFonts w:hint="default" w:ascii="Traditional Arabic" w:hAnsi="Traditional Arabic" w:cs="Traditional Arabic"/>
          <w:b/>
          <w:bCs/>
          <w:sz w:val="32"/>
          <w:szCs w:val="32"/>
          <w:rtl/>
          <w:lang w:val="en-US" w:bidi="ar-DZ"/>
        </w:rPr>
        <w:t>”</w:t>
      </w:r>
      <w:r>
        <w:rPr>
          <w:rFonts w:hint="cs" w:ascii="Traditional Arabic" w:hAnsi="Traditional Arabic" w:cs="Traditional Arabic"/>
          <w:b/>
          <w:bCs/>
          <w:sz w:val="32"/>
          <w:szCs w:val="32"/>
          <w:rtl/>
          <w:lang w:val="en-US" w:bidi="ar-DZ"/>
        </w:rPr>
        <w:t xml:space="preserve"> </w:t>
      </w:r>
      <w:r>
        <w:rPr>
          <w:rStyle w:val="12"/>
          <w:rFonts w:hint="cs" w:ascii="Traditional Arabic" w:hAnsi="Traditional Arabic" w:cs="Traditional Arabic"/>
          <w:b/>
          <w:bCs/>
          <w:sz w:val="32"/>
          <w:szCs w:val="32"/>
          <w:rtl/>
          <w:lang w:val="en-US" w:bidi="ar-DZ"/>
        </w:rPr>
        <w:footnoteReference w:id="5"/>
      </w:r>
      <w:r>
        <w:rPr>
          <w:rFonts w:hint="default" w:ascii="Traditional Arabic" w:hAnsi="Traditional Arabic" w:cs="Traditional Arabic"/>
          <w:b/>
          <w:bCs/>
          <w:sz w:val="32"/>
          <w:szCs w:val="32"/>
          <w:rtl w:val="0"/>
          <w:lang w:val="fr-FR" w:bidi="ar-DZ"/>
        </w:rPr>
        <w:t xml:space="preserve"> </w:t>
      </w:r>
    </w:p>
    <w:p w14:paraId="733EDEE7">
      <w:pPr>
        <w:spacing w:line="240" w:lineRule="auto"/>
        <w:jc w:val="both"/>
        <w:rPr>
          <w:rFonts w:hint="default" w:ascii="Traditional Arabic" w:hAnsi="Traditional Arabic" w:cs="Traditional Arabic"/>
          <w:b/>
          <w:bCs/>
          <w:sz w:val="32"/>
          <w:szCs w:val="32"/>
          <w:rtl/>
          <w:lang w:val="en-US" w:bidi="ar-DZ"/>
        </w:rPr>
      </w:pPr>
      <w:r>
        <w:rPr>
          <w:rFonts w:hint="cs" w:ascii="Traditional Arabic" w:hAnsi="Traditional Arabic" w:cs="Traditional Arabic"/>
          <w:b/>
          <w:bCs/>
          <w:sz w:val="32"/>
          <w:szCs w:val="32"/>
          <w:rtl/>
          <w:lang w:val="fr-FR" w:bidi="ar-DZ"/>
        </w:rPr>
        <w:t>ويحدد</w:t>
      </w:r>
      <w:r>
        <w:rPr>
          <w:rFonts w:hint="cs" w:ascii="Traditional Arabic" w:hAnsi="Traditional Arabic" w:cs="Traditional Arabic"/>
          <w:b/>
          <w:bCs/>
          <w:sz w:val="32"/>
          <w:szCs w:val="32"/>
          <w:rtl/>
          <w:lang w:val="en-US" w:bidi="ar-DZ"/>
        </w:rPr>
        <w:t xml:space="preserve"> عبد السلام المسدي النقد يقوله</w:t>
      </w:r>
      <w:r>
        <w:rPr>
          <w:rFonts w:hint="default" w:ascii="Traditional Arabic" w:hAnsi="Traditional Arabic" w:cs="Traditional Arabic"/>
          <w:b/>
          <w:bCs/>
          <w:sz w:val="32"/>
          <w:szCs w:val="32"/>
          <w:rtl/>
          <w:lang w:val="en-US" w:bidi="ar-DZ"/>
        </w:rPr>
        <w:t>”</w:t>
      </w:r>
      <w:r>
        <w:rPr>
          <w:rFonts w:hint="cs" w:ascii="Traditional Arabic" w:hAnsi="Traditional Arabic" w:cs="Traditional Arabic"/>
          <w:b/>
          <w:bCs/>
          <w:sz w:val="32"/>
          <w:szCs w:val="32"/>
          <w:rtl/>
          <w:lang w:val="en-US" w:bidi="ar-DZ"/>
        </w:rPr>
        <w:t xml:space="preserve"> هو تحول كيفي في مجال الخلق الفني إلى محاولة إحكامه بأدوات ذهنية تفضي إلى السيطرة على الظاهرة الإبداعية بواسطة العقل فالنقد معرفة، وهو معرفة من طبيعة خاصة : إذا نظرت إليه من زاوية الفن قلت إنه علم الفن القولي، وإذا نظرت إليه من زاوية اللغة  قلت إنه علم القول الفني، ولا يغير ذلك شيئا في أنه علم للأدب له مقاييسه الخاصة، وله مناهجه التي يتوسل بها أصحابها كما له منظومته النوعية من المفاهيم ولمصطلحات</w:t>
      </w:r>
      <w:r>
        <w:rPr>
          <w:rFonts w:hint="default" w:ascii="Traditional Arabic" w:hAnsi="Traditional Arabic" w:cs="Traditional Arabic"/>
          <w:b/>
          <w:bCs/>
          <w:sz w:val="32"/>
          <w:szCs w:val="32"/>
          <w:rtl/>
          <w:lang w:val="en-US" w:bidi="ar-DZ"/>
        </w:rPr>
        <w:t>”</w:t>
      </w:r>
      <w:r>
        <w:rPr>
          <w:rFonts w:hint="cs" w:ascii="Traditional Arabic" w:hAnsi="Traditional Arabic" w:cs="Traditional Arabic"/>
          <w:b/>
          <w:bCs/>
          <w:sz w:val="32"/>
          <w:szCs w:val="32"/>
          <w:rtl/>
          <w:lang w:val="en-US" w:bidi="ar-DZ"/>
        </w:rPr>
        <w:t xml:space="preserve"> </w:t>
      </w:r>
      <w:r>
        <w:rPr>
          <w:rStyle w:val="12"/>
          <w:rFonts w:hint="cs" w:ascii="Traditional Arabic" w:hAnsi="Traditional Arabic" w:cs="Traditional Arabic"/>
          <w:b/>
          <w:bCs/>
          <w:sz w:val="32"/>
          <w:szCs w:val="32"/>
          <w:rtl/>
          <w:lang w:val="en-US" w:bidi="ar-DZ"/>
        </w:rPr>
        <w:footnoteReference w:id="6"/>
      </w:r>
    </w:p>
    <w:p w14:paraId="3D95FEDF">
      <w:pPr>
        <w:spacing w:line="240" w:lineRule="auto"/>
        <w:jc w:val="both"/>
        <w:rPr>
          <w:rFonts w:hint="default" w:ascii="Traditional Arabic" w:hAnsi="Traditional Arabic" w:cs="Traditional Arabic"/>
          <w:b/>
          <w:bCs/>
          <w:sz w:val="32"/>
          <w:szCs w:val="32"/>
          <w:rtl/>
          <w:lang w:val="en-US" w:bidi="ar-DZ"/>
        </w:rPr>
      </w:pPr>
      <w:r>
        <w:rPr>
          <w:rFonts w:hint="default" w:ascii="Traditional Arabic" w:hAnsi="Traditional Arabic" w:cs="Traditional Arabic"/>
          <w:b/>
          <w:bCs/>
          <w:color w:val="000000"/>
          <w:sz w:val="32"/>
          <w:szCs w:val="32"/>
          <w:rtl/>
        </w:rPr>
        <w:t>فالنقد الأدبي هو "أحد أبنيّة الثقافة المعقدة، تتجمع وتنصهر فيه معارف إنسانيّة شتى، وأدوات معرفيّة كثيرة، وعلى الناقد أن يكون (متعدد الحرف) بتعبير جاكبسون وهو يعالج مادة غامضة مركبة ومعقدة على الرغم من سطحها الخارجي الرقراق"</w:t>
      </w:r>
      <w:r>
        <w:rPr>
          <w:rFonts w:hint="default" w:ascii="Traditional Arabic" w:hAnsi="Traditional Arabic" w:cs="Traditional Arabic"/>
          <w:b/>
          <w:bCs/>
          <w:color w:val="000000"/>
          <w:sz w:val="32"/>
          <w:szCs w:val="32"/>
          <w:vertAlign w:val="superscript"/>
          <w:rtl/>
        </w:rPr>
        <w:footnoteReference w:id="7"/>
      </w:r>
      <w:r>
        <w:rPr>
          <w:rFonts w:hint="default" w:ascii="Traditional Arabic" w:hAnsi="Traditional Arabic" w:cs="Traditional Arabic"/>
          <w:b/>
          <w:bCs/>
          <w:color w:val="000000"/>
          <w:sz w:val="32"/>
          <w:szCs w:val="32"/>
          <w:rtl/>
        </w:rPr>
        <w:t xml:space="preserve"> ولهذا فلا وجود للنقد الأدبي دون ثقافة غزيرة، ومعارف مكتسبة، وخبرات مختزنة.</w:t>
      </w:r>
    </w:p>
    <w:p w14:paraId="200B9C98">
      <w:pPr>
        <w:tabs>
          <w:tab w:val="right" w:pos="706"/>
        </w:tabs>
        <w:bidi/>
        <w:spacing w:after="0" w:line="240" w:lineRule="auto"/>
        <w:ind w:left="0" w:right="0" w:firstLine="425"/>
        <w:jc w:val="both"/>
        <w:rPr>
          <w:rFonts w:hint="cs" w:ascii="Traditional Arabic" w:hAnsi="Traditional Arabic" w:cs="Traditional Arabic"/>
          <w:b/>
          <w:bCs/>
          <w:color w:val="000000"/>
          <w:sz w:val="32"/>
          <w:szCs w:val="32"/>
          <w:rtl/>
          <w:lang w:val="en-US" w:bidi="ar-DZ"/>
        </w:rPr>
      </w:pPr>
      <w:r>
        <w:rPr>
          <w:rFonts w:hint="default" w:ascii="Traditional Arabic" w:hAnsi="Traditional Arabic" w:cs="Traditional Arabic"/>
          <w:b/>
          <w:bCs/>
          <w:color w:val="000000"/>
          <w:sz w:val="32"/>
          <w:szCs w:val="32"/>
          <w:rtl/>
        </w:rPr>
        <w:t xml:space="preserve"> ولهذا السبب فليس كل شخص في مقدروه أن يكون ناقدا، وإنّما يصلح لهذه المهمة غزير الثقافة والمعرفة، والعالم باللغة وأساليبها، وكثير الاطلاع على الأدب والأخبار والشواهد، فهي تعدّ من الجوانب المهمة في التكوين المعرفي للناقد، وهي التي تحدد الفرق بين المتذوق العادي للشعر والناقد العليم وقد قال أحدهم للناقد "خلف الأحمر (180ه): إذا سمعت أنا بالشعر، واستحسنته فما أبالي ما قلت فيه أنت وأصحابك، فقال له: إذا أخذت أنت درهما فاستحسنته، فقال لك الصراف أنه رديء هل ينفعك استحسانك له؟"</w:t>
      </w:r>
      <w:r>
        <w:rPr>
          <w:rFonts w:hint="cs" w:ascii="Traditional Arabic" w:hAnsi="Traditional Arabic" w:cs="Traditional Arabic"/>
          <w:b/>
          <w:bCs/>
          <w:color w:val="000000"/>
          <w:sz w:val="32"/>
          <w:szCs w:val="32"/>
          <w:rtl/>
          <w:lang w:val="en-US" w:bidi="ar-DZ"/>
        </w:rPr>
        <w:t>.</w:t>
      </w:r>
    </w:p>
    <w:p w14:paraId="2EB10C0D">
      <w:pPr>
        <w:tabs>
          <w:tab w:val="right" w:pos="706"/>
        </w:tabs>
        <w:bidi/>
        <w:spacing w:after="0" w:line="240" w:lineRule="auto"/>
        <w:ind w:left="0" w:right="0" w:firstLine="425"/>
        <w:jc w:val="both"/>
        <w:rPr>
          <w:rFonts w:hint="default" w:ascii="Traditional Arabic" w:hAnsi="Traditional Arabic" w:cs="Traditional Arabic"/>
          <w:b/>
          <w:bCs/>
          <w:color w:val="000000"/>
          <w:sz w:val="32"/>
          <w:szCs w:val="32"/>
          <w:rtl/>
        </w:rPr>
      </w:pPr>
      <w:r>
        <w:rPr>
          <w:rFonts w:hint="default" w:ascii="Traditional Arabic" w:hAnsi="Traditional Arabic" w:cs="Traditional Arabic"/>
          <w:b/>
          <w:bCs/>
          <w:color w:val="000000"/>
          <w:sz w:val="32"/>
          <w:szCs w:val="32"/>
          <w:rtl/>
        </w:rPr>
        <w:t xml:space="preserve"> والشاهد من هذا النص النقدي هو أن: النقد حكم لا يمارسه كل فرد له مقدرة على استساغة النص بل لابد له من خبير تتوفر فيه شروط كثيرة وفي مقدمتها الثقافة الواسعة والاطلاع المتعدد واللامتناهي. </w:t>
      </w:r>
    </w:p>
    <w:p w14:paraId="17C07744">
      <w:pPr>
        <w:tabs>
          <w:tab w:val="right" w:pos="706"/>
        </w:tabs>
        <w:bidi/>
        <w:spacing w:after="0" w:line="240" w:lineRule="auto"/>
        <w:ind w:left="0" w:right="0" w:firstLine="425"/>
        <w:jc w:val="both"/>
        <w:rPr>
          <w:rFonts w:hint="default" w:ascii="Traditional Arabic" w:hAnsi="Traditional Arabic" w:cs="Traditional Arabic"/>
          <w:b/>
          <w:bCs/>
          <w:color w:val="000000"/>
          <w:sz w:val="32"/>
          <w:szCs w:val="32"/>
          <w:rtl/>
        </w:rPr>
      </w:pPr>
      <w:r>
        <w:rPr>
          <w:rFonts w:hint="default" w:ascii="Traditional Arabic" w:hAnsi="Traditional Arabic" w:cs="Traditional Arabic"/>
          <w:b/>
          <w:bCs/>
          <w:color w:val="000000"/>
          <w:sz w:val="32"/>
          <w:szCs w:val="32"/>
          <w:rtl/>
        </w:rPr>
        <w:t xml:space="preserve"> ولهذا لابد للناقد من "تثقيف وهو تحصيل المعرفة وتهذيب العقل معا، فهو يحتاج إلى المعرفة لتعطيه سعة النظر، ولتكون أساسًا صالحا لحكمه، ويحتاج إلى تهذيب العقل ليجعل هذه المعرفة قابلة لأن ينتفع بها، وإن مقدار صلاحيّته كمفسر وحاكم ليتناسب مع معرفته وتهذيبه، فإذا لم توجد المعرفة والتهذيب، فإن أراءه مهما تكن لذيذة وموحيّة فإنها تكون تافهة القيمة"</w:t>
      </w:r>
      <w:r>
        <w:rPr>
          <w:rStyle w:val="12"/>
          <w:rFonts w:hint="default" w:ascii="Traditional Arabic" w:hAnsi="Traditional Arabic" w:cs="Traditional Arabic"/>
          <w:b/>
          <w:bCs/>
          <w:color w:val="000000"/>
          <w:sz w:val="32"/>
          <w:szCs w:val="32"/>
          <w:rtl/>
        </w:rPr>
        <w:footnoteReference w:id="8"/>
      </w:r>
      <w:r>
        <w:rPr>
          <w:rFonts w:hint="default" w:ascii="Traditional Arabic" w:hAnsi="Traditional Arabic" w:cs="Traditional Arabic"/>
          <w:b/>
          <w:bCs/>
          <w:color w:val="000000"/>
          <w:sz w:val="32"/>
          <w:szCs w:val="32"/>
          <w:rtl/>
        </w:rPr>
        <w:t xml:space="preserve"> فالثقافة من الركائز الأساسية للعملية النقدية، وإلا كانت العملية النقدية عرجاء كالمرتكز على قدم واحدة.</w:t>
      </w:r>
    </w:p>
    <w:p w14:paraId="487ACE3A">
      <w:pPr>
        <w:tabs>
          <w:tab w:val="right" w:pos="706"/>
        </w:tabs>
        <w:bidi/>
        <w:spacing w:after="0" w:line="240" w:lineRule="auto"/>
        <w:ind w:left="0" w:right="0" w:firstLine="425"/>
        <w:jc w:val="both"/>
        <w:rPr>
          <w:rFonts w:hint="default" w:ascii="Traditional Arabic" w:hAnsi="Traditional Arabic" w:cs="Traditional Arabic"/>
          <w:b/>
          <w:bCs/>
          <w:color w:val="000000"/>
          <w:sz w:val="32"/>
          <w:szCs w:val="32"/>
          <w:rtl/>
        </w:rPr>
      </w:pPr>
      <w:r>
        <w:rPr>
          <w:rFonts w:hint="default" w:ascii="Traditional Arabic" w:hAnsi="Traditional Arabic" w:cs="Traditional Arabic"/>
          <w:b/>
          <w:bCs/>
          <w:color w:val="000000"/>
          <w:sz w:val="32"/>
          <w:szCs w:val="32"/>
          <w:rtl/>
        </w:rPr>
        <w:t>لقد أدرك الجرجاني (400هـ، 471هـ) هو الأخر صعوبة الغوص في النص الأدبي والوصول لخفايا معناه وأن كثرة حفظ العلوم اللغوية لا تصنع (الناقد) لأنّه "لو كان الجنس الذي يوصف من المعاني باللطافة، ويعدّ في وسائط العقود لا يحوجك إلى الفكر، ولا يحرك من حرصك على طلبه بمنع جانبه، وبعض الإدلال عليك، لكان (باقلي حار) *</w:t>
      </w:r>
      <w:r>
        <w:rPr>
          <w:rFonts w:hint="default" w:ascii="Traditional Arabic" w:hAnsi="Traditional Arabic" w:cs="Traditional Arabic"/>
          <w:b/>
          <w:bCs/>
          <w:color w:val="000000"/>
          <w:sz w:val="32"/>
          <w:szCs w:val="32"/>
          <w:vertAlign w:val="superscript"/>
          <w:rtl/>
        </w:rPr>
        <w:footnoteReference w:id="9"/>
      </w:r>
      <w:r>
        <w:rPr>
          <w:rFonts w:hint="default" w:ascii="Traditional Arabic" w:hAnsi="Traditional Arabic" w:cs="Traditional Arabic"/>
          <w:b/>
          <w:bCs/>
          <w:color w:val="000000"/>
          <w:sz w:val="32"/>
          <w:szCs w:val="32"/>
          <w:rtl/>
        </w:rPr>
        <w:t>، وبيت معنى هو عين القلادة وواسطة العقد واحدا، لسقط تفاصيل السامعين في الفهم والتصور والتبيين، وكان من روى الشعر عالما، وكل من حفظه إذا كان (يعرف اللغة على الجملة) ناقدا في تمييز جيده من رديئه"</w:t>
      </w:r>
      <w:r>
        <w:rPr>
          <w:rFonts w:hint="default" w:ascii="Traditional Arabic" w:hAnsi="Traditional Arabic" w:cs="Traditional Arabic"/>
          <w:b/>
          <w:bCs/>
          <w:color w:val="000000"/>
          <w:sz w:val="32"/>
          <w:szCs w:val="32"/>
          <w:vertAlign w:val="superscript"/>
          <w:rtl/>
        </w:rPr>
        <w:footnoteReference w:id="10"/>
      </w:r>
      <w:r>
        <w:rPr>
          <w:rFonts w:hint="default" w:ascii="Traditional Arabic" w:hAnsi="Traditional Arabic" w:cs="Traditional Arabic"/>
          <w:b/>
          <w:bCs/>
          <w:color w:val="000000"/>
          <w:sz w:val="32"/>
          <w:szCs w:val="32"/>
          <w:rtl/>
        </w:rPr>
        <w:t xml:space="preserve"> فلا يكفي لبلوغ مرتبة الناقد والاضطلاع بهذا الدور أن يكون مجرد حافظ للشعر، وعارف باللغة لأن لكل نص أدبي مفاتيح وأقفالا خاصة به لا يملكها نص آخر، والأكيد أنّها متجاوزة البعد اللغوي. </w:t>
      </w:r>
    </w:p>
    <w:p w14:paraId="4D8F54D4">
      <w:pPr>
        <w:spacing w:line="240" w:lineRule="auto"/>
        <w:jc w:val="both"/>
        <w:rPr>
          <w:rFonts w:hint="default" w:ascii="Traditional Arabic" w:hAnsi="Traditional Arabic" w:cs="Traditional Arabic"/>
          <w:b/>
          <w:bCs/>
          <w:color w:val="000000"/>
          <w:sz w:val="32"/>
          <w:szCs w:val="32"/>
          <w:rtl/>
        </w:rPr>
      </w:pPr>
      <w:r>
        <w:rPr>
          <w:rFonts w:hint="default" w:ascii="Traditional Arabic" w:hAnsi="Traditional Arabic" w:cs="Traditional Arabic"/>
          <w:b/>
          <w:bCs/>
          <w:color w:val="000000"/>
          <w:sz w:val="32"/>
          <w:szCs w:val="32"/>
          <w:rtl/>
        </w:rPr>
        <w:t xml:space="preserve"> وينبغي على النقاد كذلك التشبع بالمعرفة العروضية، وأخبار العرب وأيّامها، فهذه كلها من الأمور التي تعين على كشف جماليات النص ومعرفة خلفياته وقد كشفت لنا بعض المدونات النقدية عن ثقافة غزيرة في هذا الجانب مثل: العقد الفريد لابن عبد ربه (246هـــ، 327هـــ)، والعمدة في محاسن الشعر وآدابه ونقده لابن رشيق (390هــ، 456هـــ)، والتوابع والزوابع لابن شهيد (382 هـــ، 426هـــ).</w:t>
      </w:r>
    </w:p>
    <w:p w14:paraId="7E3472D2">
      <w:pPr>
        <w:spacing w:line="240" w:lineRule="auto"/>
        <w:jc w:val="both"/>
        <w:rPr>
          <w:rFonts w:hint="default" w:ascii="Traditional Arabic" w:hAnsi="Traditional Arabic" w:cs="Traditional Arabic"/>
          <w:b/>
          <w:bCs/>
          <w:color w:val="000000"/>
          <w:sz w:val="32"/>
          <w:szCs w:val="32"/>
          <w:rtl/>
          <w:lang w:val="en-US" w:bidi="ar-DZ"/>
        </w:rPr>
      </w:pPr>
      <w:r>
        <w:rPr>
          <w:rFonts w:hint="cs" w:ascii="Traditional Arabic" w:hAnsi="Traditional Arabic" w:cs="Traditional Arabic"/>
          <w:b/>
          <w:bCs/>
          <w:color w:val="000000"/>
          <w:sz w:val="32"/>
          <w:szCs w:val="32"/>
          <w:rtl/>
          <w:lang w:val="en-US" w:bidi="ar-DZ"/>
        </w:rPr>
        <w:t xml:space="preserve">ثانيا: </w:t>
      </w:r>
      <w:r>
        <w:rPr>
          <w:rFonts w:hint="cs" w:ascii="Traditional Arabic" w:hAnsi="Traditional Arabic" w:cs="Traditional Arabic"/>
          <w:b/>
          <w:bCs/>
          <w:color w:val="000000"/>
          <w:sz w:val="32"/>
          <w:szCs w:val="32"/>
          <w:u w:val="double"/>
          <w:rtl/>
          <w:lang w:val="en-US" w:bidi="ar-DZ"/>
        </w:rPr>
        <w:t>خصائص النقد الأدبي</w:t>
      </w:r>
      <w:r>
        <w:rPr>
          <w:rFonts w:hint="cs" w:ascii="Traditional Arabic" w:hAnsi="Traditional Arabic" w:cs="Traditional Arabic"/>
          <w:b/>
          <w:bCs/>
          <w:color w:val="000000"/>
          <w:sz w:val="32"/>
          <w:szCs w:val="32"/>
          <w:rtl/>
          <w:lang w:val="en-US" w:bidi="ar-DZ"/>
        </w:rPr>
        <w:t xml:space="preserve">: تختلف خصائص النقد باختلاف العصور  لكن تبقى بعض الخصائص مشتركة ومن أهمها ما يلي: </w:t>
      </w:r>
    </w:p>
    <w:p w14:paraId="62B5387A">
      <w:pPr>
        <w:spacing w:line="240" w:lineRule="auto"/>
        <w:jc w:val="both"/>
        <w:rPr>
          <w:rFonts w:hint="default" w:ascii="Traditional Arabic" w:hAnsi="Traditional Arabic" w:cs="Traditional Arabic"/>
          <w:b/>
          <w:bCs/>
          <w:color w:val="000000"/>
          <w:sz w:val="32"/>
          <w:szCs w:val="32"/>
          <w:rtl/>
          <w:lang w:val="en-US" w:bidi="ar-DZ"/>
        </w:rPr>
      </w:pPr>
      <w:r>
        <w:rPr>
          <w:rFonts w:hint="cs" w:ascii="Traditional Arabic" w:hAnsi="Traditional Arabic" w:cs="Traditional Arabic"/>
          <w:b/>
          <w:bCs/>
          <w:color w:val="000000"/>
          <w:sz w:val="32"/>
          <w:szCs w:val="32"/>
          <w:u w:val="double"/>
          <w:rtl/>
          <w:lang w:val="en-US" w:bidi="ar-DZ"/>
        </w:rPr>
        <w:t>* النقد الأدبي صرح تشيده مؤسسة الأدب:</w:t>
      </w:r>
      <w:r>
        <w:rPr>
          <w:rFonts w:hint="cs" w:ascii="Traditional Arabic" w:hAnsi="Traditional Arabic" w:cs="Traditional Arabic"/>
          <w:b/>
          <w:bCs/>
          <w:color w:val="000000"/>
          <w:sz w:val="32"/>
          <w:szCs w:val="32"/>
          <w:rtl/>
          <w:lang w:val="en-US" w:bidi="ar-DZ"/>
        </w:rPr>
        <w:t xml:space="preserve"> النقد الأدبي موضوعه الأدب وحسب الدكتور عبد السلام المسدي</w:t>
      </w:r>
      <w:r>
        <w:rPr>
          <w:rFonts w:hint="default" w:ascii="Traditional Arabic" w:hAnsi="Traditional Arabic" w:cs="Traditional Arabic"/>
          <w:b/>
          <w:bCs/>
          <w:color w:val="000000"/>
          <w:sz w:val="32"/>
          <w:szCs w:val="32"/>
          <w:rtl/>
          <w:lang w:val="en-US" w:bidi="ar-DZ"/>
        </w:rPr>
        <w:t>”</w:t>
      </w:r>
      <w:r>
        <w:rPr>
          <w:rFonts w:hint="cs" w:ascii="Traditional Arabic" w:hAnsi="Traditional Arabic" w:cs="Traditional Arabic"/>
          <w:b/>
          <w:bCs/>
          <w:color w:val="000000"/>
          <w:sz w:val="32"/>
          <w:szCs w:val="32"/>
          <w:rtl/>
          <w:lang w:val="en-US" w:bidi="ar-DZ"/>
        </w:rPr>
        <w:t xml:space="preserve"> النقد الأدبي صرح تشيده مؤسسة الأدب وليس النقد مؤسسة صرحها الأدب</w:t>
      </w:r>
      <w:r>
        <w:rPr>
          <w:rFonts w:hint="default" w:ascii="Traditional Arabic" w:hAnsi="Traditional Arabic" w:cs="Traditional Arabic"/>
          <w:b/>
          <w:bCs/>
          <w:color w:val="000000"/>
          <w:sz w:val="32"/>
          <w:szCs w:val="32"/>
          <w:rtl/>
          <w:lang w:val="en-US" w:bidi="ar-DZ"/>
        </w:rPr>
        <w:t>”</w:t>
      </w:r>
      <w:r>
        <w:rPr>
          <w:rFonts w:hint="cs" w:ascii="Traditional Arabic" w:hAnsi="Traditional Arabic" w:cs="Traditional Arabic"/>
          <w:b/>
          <w:bCs/>
          <w:color w:val="000000"/>
          <w:sz w:val="32"/>
          <w:szCs w:val="32"/>
          <w:rtl/>
          <w:lang w:val="en-US" w:bidi="ar-DZ"/>
        </w:rPr>
        <w:t xml:space="preserve"> </w:t>
      </w:r>
      <w:r>
        <w:rPr>
          <w:rStyle w:val="12"/>
          <w:rFonts w:hint="cs" w:ascii="Traditional Arabic" w:hAnsi="Traditional Arabic" w:cs="Traditional Arabic"/>
          <w:b/>
          <w:bCs/>
          <w:color w:val="000000"/>
          <w:sz w:val="32"/>
          <w:szCs w:val="32"/>
          <w:rtl/>
          <w:lang w:val="en-US" w:bidi="ar-DZ"/>
        </w:rPr>
        <w:footnoteReference w:id="11"/>
      </w:r>
      <w:r>
        <w:rPr>
          <w:rFonts w:hint="cs" w:ascii="Traditional Arabic" w:hAnsi="Traditional Arabic" w:cs="Traditional Arabic"/>
          <w:b/>
          <w:bCs/>
          <w:color w:val="000000"/>
          <w:sz w:val="32"/>
          <w:szCs w:val="32"/>
          <w:rtl/>
          <w:lang w:val="en-US" w:bidi="ar-DZ"/>
        </w:rPr>
        <w:t xml:space="preserve"> فالإبداع الأدبي يقوم الخلق والابتكار والإبداع وما النقد إلا عملية تفسير وتحليل تنطلق من النص الإبداعي وتسعى إلى الكشف عن عناصره ودلالاته الجمالية.</w:t>
      </w:r>
    </w:p>
    <w:p w14:paraId="000ADAD8">
      <w:pPr>
        <w:spacing w:line="240" w:lineRule="auto"/>
        <w:jc w:val="both"/>
        <w:rPr>
          <w:rFonts w:hint="default" w:ascii="Traditional Arabic" w:hAnsi="Traditional Arabic" w:cs="Traditional Arabic"/>
          <w:b/>
          <w:bCs/>
          <w:color w:val="000000"/>
          <w:sz w:val="32"/>
          <w:szCs w:val="32"/>
          <w:rtl/>
          <w:lang w:val="en-US" w:bidi="ar-DZ"/>
        </w:rPr>
      </w:pPr>
      <w:r>
        <w:rPr>
          <w:rFonts w:hint="cs" w:ascii="Traditional Arabic" w:hAnsi="Traditional Arabic" w:cs="Traditional Arabic"/>
          <w:b/>
          <w:bCs/>
          <w:color w:val="000000"/>
          <w:sz w:val="32"/>
          <w:szCs w:val="32"/>
          <w:rtl/>
          <w:lang w:val="en-US" w:bidi="ar-DZ"/>
        </w:rPr>
        <w:t xml:space="preserve"> فالإبداع الأدبي هو عملية توليدية والنقد عملية توليدية  فالإبداع في النقد لا يخرج عن نطاق النص الأدبي و الحق أن النقد الأدبي على تسليمنا بماهيته الإبداعية في مظاهر منه على الأقل، لا يستطيع أن يكون إبداعا مماثلا لصنوه الذي هو الإبداع باتفاق النقاد التقليديين والجدد معا- ما دام كل منهما لا ينطلق من منطلق واحد ولا حتى يتسم بالمفهومية المعرفية والجمالية التي يتسم بها صنوه، فالإبداع الأول هو كتابة أدبية تنهض على الخيال الخالص، ويجب أن يتسم  نتيجة لذلك بالسمات الجمالية والإنشائية والشعرية الرفيعة في حين أن هذا الإبداع الآخر الحق أو المزعوم إنما ينهض على كاهل الإبداع  الأول، وسيكون من العسير عليه جدا أن يكتسي كل الصفات والخصائص الجمالية والشعرية التي يكتسيها الإبداع بمفهومه العام المتفق عليه لدى جميع النقاد</w:t>
      </w:r>
      <w:r>
        <w:rPr>
          <w:rStyle w:val="12"/>
          <w:rFonts w:hint="cs" w:ascii="Traditional Arabic" w:hAnsi="Traditional Arabic" w:cs="Traditional Arabic"/>
          <w:b/>
          <w:bCs/>
          <w:color w:val="000000"/>
          <w:sz w:val="32"/>
          <w:szCs w:val="32"/>
          <w:rtl/>
          <w:lang w:val="en-US" w:bidi="ar-DZ"/>
        </w:rPr>
        <w:footnoteReference w:id="12"/>
      </w:r>
      <w:r>
        <w:rPr>
          <w:rFonts w:hint="cs" w:ascii="Traditional Arabic" w:hAnsi="Traditional Arabic" w:cs="Traditional Arabic"/>
          <w:b/>
          <w:bCs/>
          <w:color w:val="000000"/>
          <w:sz w:val="32"/>
          <w:szCs w:val="32"/>
          <w:rtl/>
          <w:lang w:val="en-US" w:bidi="ar-DZ"/>
        </w:rPr>
        <w:t xml:space="preserve">  فالإبداع الأول هو كتابة أدبية تنهض على الخيال الخالص، ويجب أن يتسم بها صنوه </w:t>
      </w:r>
    </w:p>
    <w:p w14:paraId="0DA6ED85">
      <w:pPr>
        <w:spacing w:line="240" w:lineRule="auto"/>
        <w:jc w:val="both"/>
        <w:rPr>
          <w:rFonts w:hint="default" w:ascii="Traditional Arabic" w:hAnsi="Traditional Arabic" w:cs="Traditional Arabic"/>
          <w:b/>
          <w:bCs/>
          <w:color w:val="000000"/>
          <w:sz w:val="32"/>
          <w:szCs w:val="32"/>
          <w:rtl/>
          <w:lang w:val="en-US" w:bidi="ar-DZ"/>
        </w:rPr>
      </w:pPr>
      <w:r>
        <w:rPr>
          <w:rFonts w:hint="cs" w:ascii="Traditional Arabic" w:hAnsi="Traditional Arabic" w:cs="Traditional Arabic"/>
          <w:b/>
          <w:bCs/>
          <w:color w:val="000000"/>
          <w:sz w:val="32"/>
          <w:szCs w:val="32"/>
          <w:u w:val="thick"/>
          <w:rtl/>
          <w:lang w:val="en-US" w:bidi="ar-DZ"/>
        </w:rPr>
        <w:t>* مرونة النقد الأدبي وقدرته المستمر على التطور</w:t>
      </w:r>
      <w:r>
        <w:rPr>
          <w:rFonts w:hint="cs" w:ascii="Traditional Arabic" w:hAnsi="Traditional Arabic" w:cs="Traditional Arabic"/>
          <w:b/>
          <w:bCs/>
          <w:color w:val="000000"/>
          <w:sz w:val="32"/>
          <w:szCs w:val="32"/>
          <w:rtl/>
          <w:lang w:val="en-US" w:bidi="ar-DZ"/>
        </w:rPr>
        <w:t>: فالنقد الأدبي هو ميدان معرفي متطور وليس ثابت متعدد المناهج والاتجاهات، مهمته إما وصف وتذوق النص أو فن الحكم عليه، أو البحث في أحد معانيه أو محاولة فهمه وتفسيره، أو قراءاته قراءة تخضع لمعايير ذاتية</w:t>
      </w:r>
      <w:r>
        <w:rPr>
          <w:rFonts w:hint="default" w:ascii="Traditional Arabic" w:hAnsi="Traditional Arabic" w:cs="Traditional Arabic"/>
          <w:b/>
          <w:bCs/>
          <w:color w:val="000000"/>
          <w:sz w:val="32"/>
          <w:szCs w:val="32"/>
          <w:rtl/>
          <w:lang w:val="en-US" w:bidi="ar-DZ"/>
        </w:rPr>
        <w:t>”</w:t>
      </w:r>
      <w:r>
        <w:rPr>
          <w:rFonts w:hint="cs" w:ascii="Traditional Arabic" w:hAnsi="Traditional Arabic" w:cs="Traditional Arabic"/>
          <w:b/>
          <w:bCs/>
          <w:color w:val="000000"/>
          <w:sz w:val="32"/>
          <w:szCs w:val="32"/>
          <w:rtl/>
          <w:lang w:val="en-US" w:bidi="ar-DZ"/>
        </w:rPr>
        <w:t xml:space="preserve"> </w:t>
      </w:r>
      <w:r>
        <w:rPr>
          <w:rStyle w:val="12"/>
          <w:rFonts w:hint="cs" w:ascii="Traditional Arabic" w:hAnsi="Traditional Arabic" w:cs="Traditional Arabic"/>
          <w:b/>
          <w:bCs/>
          <w:color w:val="000000"/>
          <w:sz w:val="32"/>
          <w:szCs w:val="32"/>
          <w:rtl/>
          <w:lang w:val="en-US" w:bidi="ar-DZ"/>
        </w:rPr>
        <w:footnoteReference w:id="13"/>
      </w:r>
      <w:r>
        <w:rPr>
          <w:rFonts w:hint="cs" w:ascii="Traditional Arabic" w:hAnsi="Traditional Arabic" w:cs="Traditional Arabic"/>
          <w:b/>
          <w:bCs/>
          <w:color w:val="000000"/>
          <w:sz w:val="32"/>
          <w:szCs w:val="32"/>
          <w:rtl/>
          <w:lang w:val="en-US" w:bidi="ar-DZ"/>
        </w:rPr>
        <w:t xml:space="preserve"> وهذه الميزة هي التي أتاحت له تنوع في المناهج النقدية -التاريخي، النفسي، الاجتماعي، الشكلاني، البنيوي، البنيوية التكوينية، الأنثروبولوجي، الأسلوبي، السيميائي، التفكيكي، التداولي-.</w:t>
      </w:r>
    </w:p>
    <w:p w14:paraId="550A5A36">
      <w:pPr>
        <w:spacing w:line="240" w:lineRule="auto"/>
        <w:jc w:val="both"/>
        <w:rPr>
          <w:rFonts w:hint="default" w:ascii="Traditional Arabic" w:hAnsi="Traditional Arabic" w:cs="Traditional Arabic"/>
          <w:b/>
          <w:bCs/>
          <w:color w:val="000000"/>
          <w:sz w:val="32"/>
          <w:szCs w:val="32"/>
          <w:rtl/>
          <w:lang w:val="en-US" w:bidi="ar-DZ"/>
        </w:rPr>
      </w:pPr>
      <w:r>
        <w:rPr>
          <w:rFonts w:hint="cs" w:ascii="Traditional Arabic" w:hAnsi="Traditional Arabic" w:cs="Traditional Arabic"/>
          <w:b/>
          <w:bCs/>
          <w:color w:val="000000"/>
          <w:sz w:val="32"/>
          <w:szCs w:val="32"/>
          <w:rtl/>
          <w:lang w:val="en-US" w:bidi="ar-DZ"/>
        </w:rPr>
        <w:t>* الموضوعية</w:t>
      </w:r>
      <w:r>
        <w:rPr>
          <w:rFonts w:hint="default" w:ascii="Traditional Arabic" w:hAnsi="Traditional Arabic" w:cs="Traditional Arabic"/>
          <w:b/>
          <w:bCs/>
          <w:color w:val="000000"/>
          <w:sz w:val="32"/>
          <w:szCs w:val="32"/>
          <w:rtl w:val="0"/>
          <w:lang w:val="fr-FR" w:bidi="ar-DZ"/>
        </w:rPr>
        <w:t xml:space="preserve"> </w:t>
      </w:r>
      <w:r>
        <w:rPr>
          <w:rFonts w:hint="cs" w:ascii="Traditional Arabic" w:hAnsi="Traditional Arabic" w:cs="Traditional Arabic"/>
          <w:b/>
          <w:bCs/>
          <w:color w:val="000000"/>
          <w:sz w:val="32"/>
          <w:szCs w:val="32"/>
          <w:rtl/>
          <w:lang w:val="en-US" w:bidi="ar-DZ"/>
        </w:rPr>
        <w:t xml:space="preserve"> في الأحكام وعدم تدخل الذاتية.</w:t>
      </w:r>
    </w:p>
    <w:p w14:paraId="1B895A36">
      <w:pPr>
        <w:spacing w:line="240" w:lineRule="auto"/>
        <w:jc w:val="both"/>
        <w:rPr>
          <w:rFonts w:hint="default" w:ascii="Traditional Arabic" w:hAnsi="Traditional Arabic" w:cs="Traditional Arabic"/>
          <w:b/>
          <w:bCs/>
          <w:color w:val="000000"/>
          <w:sz w:val="32"/>
          <w:szCs w:val="32"/>
          <w:rtl/>
          <w:lang w:val="en-US" w:bidi="ar-DZ"/>
        </w:rPr>
      </w:pPr>
      <w:r>
        <w:rPr>
          <w:rFonts w:hint="cs" w:ascii="Traditional Arabic" w:hAnsi="Traditional Arabic" w:cs="Traditional Arabic"/>
          <w:b/>
          <w:bCs/>
          <w:color w:val="000000"/>
          <w:sz w:val="32"/>
          <w:szCs w:val="32"/>
          <w:rtl/>
          <w:lang w:val="en-US" w:bidi="ar-DZ"/>
        </w:rPr>
        <w:t xml:space="preserve">* التقييم والحكم الجمالي: يصدر النقد الأدبي حكم جمالي. </w:t>
      </w:r>
    </w:p>
    <w:p w14:paraId="0661CD04">
      <w:pPr>
        <w:spacing w:line="240" w:lineRule="auto"/>
        <w:jc w:val="both"/>
        <w:rPr>
          <w:rFonts w:hint="default" w:ascii="Traditional Arabic" w:hAnsi="Traditional Arabic" w:cs="Traditional Arabic"/>
          <w:b/>
          <w:bCs/>
          <w:color w:val="000000"/>
          <w:sz w:val="32"/>
          <w:szCs w:val="32"/>
          <w:rtl/>
          <w:lang w:val="en-US" w:bidi="ar-DZ"/>
        </w:rPr>
      </w:pPr>
      <w:r>
        <w:rPr>
          <w:rFonts w:hint="cs" w:ascii="Traditional Arabic" w:hAnsi="Traditional Arabic" w:cs="Traditional Arabic"/>
          <w:b/>
          <w:bCs/>
          <w:color w:val="000000"/>
          <w:sz w:val="32"/>
          <w:szCs w:val="32"/>
          <w:rtl/>
          <w:lang w:val="en-US" w:bidi="ar-DZ"/>
        </w:rPr>
        <w:t xml:space="preserve"> </w:t>
      </w:r>
    </w:p>
    <w:sectPr>
      <w:headerReference r:id="rId5" w:type="default"/>
      <w:footerReference r:id="rId6" w:type="default"/>
      <w:footnotePr>
        <w:numRestart w:val="eachPage"/>
      </w:footnotePr>
      <w:pgSz w:w="11906" w:h="16838"/>
      <w:pgMar w:top="851" w:right="851" w:bottom="851" w:left="851" w:header="567" w:footer="567" w:gutter="0"/>
      <w:pgBorders w:offsetFrom="page">
        <w:top w:val="thinThickMediumGap" w:color="auto" w:sz="24" w:space="24"/>
        <w:left w:val="thinThickMediumGap" w:color="auto" w:sz="24" w:space="24"/>
        <w:bottom w:val="thickThinMediumGap" w:color="auto" w:sz="24" w:space="24"/>
        <w:right w:val="thickThinMediumGap" w:color="auto" w:sz="24" w:space="24"/>
      </w:pgBorders>
      <w:pgNumType w:start="1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Tahoma">
    <w:panose1 w:val="020B0604030504040204"/>
    <w:charset w:val="00"/>
    <w:family w:val="swiss"/>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2DDD">
    <w:pPr>
      <w:pStyle w:val="11"/>
    </w:pPr>
  </w:p>
  <w:p w14:paraId="36536A4D">
    <w:pPr>
      <w:pStyle w:val="11"/>
      <w:tabs>
        <w:tab w:val="left" w:pos="2049"/>
        <w:tab w:val="clear" w:pos="4536"/>
        <w:tab w:val="clear" w:pos="9072"/>
      </w:tabs>
    </w:pPr>
    <w:r>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pPr>
        <w:spacing w:before="0" w:after="0" w:line="276" w:lineRule="auto"/>
      </w:pPr>
    </w:p>
  </w:footnote>
  <w:footnote w:type="continuationSeparator" w:id="29">
    <w:p>
      <w:pPr>
        <w:spacing w:before="0" w:after="0" w:line="276" w:lineRule="auto"/>
      </w:pPr>
    </w:p>
  </w:footnote>
  <w:footnote w:id="0">
    <w:p w14:paraId="34E8C440">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ابن منظور، لسان العرب، مج 03، ص 425.</w:t>
      </w:r>
    </w:p>
  </w:footnote>
  <w:footnote w:id="1">
    <w:p w14:paraId="6F61BC83">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محمد زكي العشماوي، الرؤية المعاصرة في الأدب والنقد، دار النهضة العربية، بيروت، د.ط، د.ت، ص 136.</w:t>
      </w:r>
    </w:p>
  </w:footnote>
  <w:footnote w:id="2">
    <w:p w14:paraId="39B69804">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أندريه لا لاند، موسوعة لا لاند الفلسفية،ج1، تر خليل أحمد خليل، منشورات عويدات، بيروت، ط02، 2001، ص 238.</w:t>
      </w:r>
    </w:p>
  </w:footnote>
  <w:footnote w:id="3">
    <w:p w14:paraId="1F03F190">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أحمد طاهر حسنين، حول روافد النقد الأدبي عند العرب، نظرة تحليل وتأصيل، مجلة فصول، تراثنا النقدي، المجلد 06، ع02،  1986م، ص 16</w:t>
      </w:r>
    </w:p>
  </w:footnote>
  <w:footnote w:id="4">
    <w:p w14:paraId="2467559A">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محمد مندور، النقد المنهجي عن العرب</w:t>
      </w:r>
      <w:r>
        <w:rPr>
          <w:rFonts w:hint="cs" w:ascii="Traditional Arabic" w:hAnsi="Traditional Arabic" w:cs="Traditional Arabic"/>
          <w:sz w:val="24"/>
          <w:szCs w:val="24"/>
          <w:rtl/>
          <w:lang w:val="en-US" w:bidi="ar-DZ"/>
        </w:rPr>
        <w:t xml:space="preserve"> ومنهج البحث في الأدب واللغة، دار نهضة، مصر، د.ط، 1996</w:t>
      </w:r>
      <w:r>
        <w:rPr>
          <w:rFonts w:hint="default" w:ascii="Traditional Arabic" w:hAnsi="Traditional Arabic" w:cs="Traditional Arabic"/>
          <w:sz w:val="24"/>
          <w:szCs w:val="24"/>
          <w:rtl/>
          <w:lang w:val="en-US" w:bidi="ar-DZ"/>
        </w:rPr>
        <w:t>، ص 14.</w:t>
      </w:r>
    </w:p>
  </w:footnote>
  <w:footnote w:id="5">
    <w:p w14:paraId="66169F41">
      <w:pPr>
        <w:pStyle w:val="13"/>
        <w:wordWrap w:val="0"/>
        <w:snapToGrid w:val="0"/>
        <w:rPr>
          <w:rFonts w:hint="default" w:cstheme="minorBidi"/>
          <w:lang w:val="en-US" w:bidi="ar-DZ"/>
        </w:rPr>
      </w:pPr>
      <w:r>
        <w:rPr>
          <w:rStyle w:val="12"/>
        </w:rPr>
        <w:footnoteRef/>
      </w:r>
      <w:r>
        <w:t xml:space="preserve"> </w:t>
      </w:r>
      <w:r>
        <w:rPr>
          <w:rFonts w:hint="cs" w:cstheme="minorBidi"/>
          <w:rtl/>
          <w:lang w:val="en-US" w:bidi="ar-DZ"/>
        </w:rPr>
        <w:t>- سيد قطب، النقد الأدبي أصوله ومناهجه، دار الشروق، القاهرة، ط8، 2003م، ص 07.</w:t>
      </w:r>
    </w:p>
  </w:footnote>
  <w:footnote w:id="6">
    <w:p w14:paraId="6377897F">
      <w:pPr>
        <w:pStyle w:val="13"/>
        <w:wordWrap w:val="0"/>
        <w:snapToGrid w:val="0"/>
        <w:rPr>
          <w:rFonts w:hint="default" w:cstheme="minorBidi"/>
          <w:lang w:val="en-US" w:bidi="ar-DZ"/>
        </w:rPr>
      </w:pPr>
      <w:r>
        <w:rPr>
          <w:rStyle w:val="12"/>
        </w:rPr>
        <w:footnoteRef/>
      </w:r>
      <w:r>
        <w:t xml:space="preserve"> </w:t>
      </w:r>
      <w:r>
        <w:rPr>
          <w:rFonts w:hint="cs" w:cstheme="minorBidi"/>
          <w:rtl/>
          <w:lang w:val="en-US" w:bidi="ar-DZ"/>
        </w:rPr>
        <w:t>- عببد السلام المسدي، ما وراء اللغة بحث في الخلفيات المعرفية، مؤسسة عبد الكريم بن عبد  الله للنشر، تونس، ص 140.</w:t>
      </w:r>
      <w:bookmarkStart w:id="0" w:name="_GoBack"/>
      <w:bookmarkEnd w:id="0"/>
    </w:p>
  </w:footnote>
  <w:footnote w:id="7">
    <w:p w14:paraId="0B5C94E0">
      <w:pPr>
        <w:pStyle w:val="13"/>
        <w:ind w:left="0" w:right="0"/>
        <w:jc w:val="both"/>
        <w:rPr>
          <w:rFonts w:hint="default" w:ascii="Traditional Arabic" w:hAnsi="Traditional Arabic" w:cs="Traditional Arabic"/>
          <w:sz w:val="24"/>
          <w:szCs w:val="24"/>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tl/>
        </w:rPr>
        <w:t>- وهب أحمد رومية، شعرنا القديم ونقدنا الجديد، سلسلة عالم المعرفة، الكويت، (د. ط)، 1978 م، ص 13.</w:t>
      </w:r>
    </w:p>
  </w:footnote>
  <w:footnote w:id="8">
    <w:p w14:paraId="3045FC6E">
      <w:pPr>
        <w:pStyle w:val="13"/>
        <w:ind w:left="0" w:right="0"/>
        <w:jc w:val="both"/>
        <w:rPr>
          <w:rFonts w:hint="default" w:ascii="Traditional Arabic" w:hAnsi="Traditional Arabic" w:cs="Traditional Arabic"/>
          <w:sz w:val="24"/>
          <w:szCs w:val="24"/>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tl/>
        </w:rPr>
        <w:t>- أحمد أمين، النقد الأدبي، دار الكتاب العربي، بيروت، لبنان، ط4، 1967م، ص 197.</w:t>
      </w:r>
    </w:p>
  </w:footnote>
  <w:footnote w:id="9">
    <w:p w14:paraId="27F7266C">
      <w:pPr>
        <w:pStyle w:val="13"/>
        <w:ind w:left="0" w:right="0"/>
        <w:jc w:val="both"/>
        <w:rPr>
          <w:rFonts w:hint="default" w:ascii="Traditional Arabic" w:hAnsi="Traditional Arabic" w:cs="Traditional Arabic"/>
          <w:b/>
          <w:bCs/>
          <w:sz w:val="24"/>
          <w:szCs w:val="24"/>
        </w:rPr>
      </w:pPr>
      <w:r>
        <w:rPr>
          <w:rStyle w:val="12"/>
          <w:rFonts w:hint="default" w:ascii="Traditional Arabic" w:hAnsi="Traditional Arabic" w:cs="Traditional Arabic"/>
          <w:b/>
          <w:bCs/>
          <w:sz w:val="24"/>
          <w:szCs w:val="24"/>
        </w:rPr>
        <w:footnoteRef/>
      </w:r>
      <w:r>
        <w:rPr>
          <w:rFonts w:hint="default" w:ascii="Traditional Arabic" w:hAnsi="Traditional Arabic" w:cs="Traditional Arabic"/>
          <w:b/>
          <w:bCs/>
          <w:sz w:val="24"/>
          <w:szCs w:val="24"/>
          <w:rtl/>
        </w:rPr>
        <w:t xml:space="preserve">- </w:t>
      </w:r>
      <w:r>
        <w:rPr>
          <w:rFonts w:hint="default" w:ascii="Traditional Arabic" w:hAnsi="Traditional Arabic" w:cs="Traditional Arabic"/>
          <w:b/>
          <w:bCs/>
          <w:sz w:val="24"/>
          <w:szCs w:val="24"/>
          <w:u w:val="single"/>
          <w:rtl/>
        </w:rPr>
        <w:t>باقلي حار</w:t>
      </w:r>
      <w:r>
        <w:rPr>
          <w:rFonts w:hint="default" w:ascii="Traditional Arabic" w:hAnsi="Traditional Arabic" w:cs="Traditional Arabic"/>
          <w:b/>
          <w:bCs/>
          <w:sz w:val="24"/>
          <w:szCs w:val="24"/>
          <w:rtl/>
        </w:rPr>
        <w:t xml:space="preserve">: </w:t>
      </w:r>
      <w:r>
        <w:rPr>
          <w:rFonts w:hint="default" w:ascii="Traditional Arabic" w:hAnsi="Traditional Arabic" w:cs="Traditional Arabic"/>
          <w:sz w:val="24"/>
          <w:szCs w:val="24"/>
          <w:rtl/>
        </w:rPr>
        <w:t>المقصود به بائع الفول في السوق.</w:t>
      </w:r>
    </w:p>
  </w:footnote>
  <w:footnote w:id="10">
    <w:p w14:paraId="7993C097">
      <w:pPr>
        <w:pStyle w:val="13"/>
        <w:ind w:left="0" w:right="0"/>
        <w:jc w:val="both"/>
        <w:rPr>
          <w:rFonts w:hint="default" w:ascii="Traditional Arabic" w:hAnsi="Traditional Arabic" w:cs="Traditional Arabic"/>
          <w:sz w:val="24"/>
          <w:szCs w:val="24"/>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tl/>
        </w:rPr>
        <w:t>- عبد القاهر أبو بكر بن عبد الرحمن بن محمد الجرجاني، أسرار البلاغة، شرح وتعليق محمد عبد المنعم خفاجي، عبد العزيز شرف، دار الجيل، بيروت، ط1، 1991م، ص 118.</w:t>
      </w:r>
    </w:p>
  </w:footnote>
  <w:footnote w:id="11">
    <w:p w14:paraId="45652073">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عبدالسلام المسدي، الأدب وخطاب النقد</w:t>
      </w:r>
      <w:r>
        <w:rPr>
          <w:rFonts w:hint="cs" w:ascii="Traditional Arabic" w:hAnsi="Traditional Arabic" w:cs="Traditional Arabic"/>
          <w:sz w:val="24"/>
          <w:szCs w:val="24"/>
          <w:rtl/>
          <w:lang w:val="en-US" w:bidi="ar-DZ"/>
        </w:rPr>
        <w:t>، دار الكتاب الجديد المتحدة، بيروت، لبنان، ط1، 2004م</w:t>
      </w:r>
      <w:r>
        <w:rPr>
          <w:rFonts w:hint="default" w:ascii="Traditional Arabic" w:hAnsi="Traditional Arabic" w:cs="Traditional Arabic"/>
          <w:sz w:val="24"/>
          <w:szCs w:val="24"/>
          <w:rtl/>
          <w:lang w:val="en-US" w:bidi="ar-DZ"/>
        </w:rPr>
        <w:t>، ص 295.</w:t>
      </w:r>
    </w:p>
  </w:footnote>
  <w:footnote w:id="12">
    <w:p w14:paraId="1D8F6D2C">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عبد الملك مرتاض، في نظرية النقد، ص 16.</w:t>
      </w:r>
    </w:p>
  </w:footnote>
  <w:footnote w:id="13">
    <w:p w14:paraId="5DBD6E49">
      <w:pPr>
        <w:pStyle w:val="13"/>
        <w:wordWrap w:val="0"/>
        <w:snapToGrid w:val="0"/>
        <w:rPr>
          <w:rFonts w:hint="default" w:ascii="Traditional Arabic" w:hAnsi="Traditional Arabic" w:cs="Traditional Arabic"/>
          <w:sz w:val="24"/>
          <w:szCs w:val="24"/>
          <w:lang w:val="en-US" w:bidi="ar-DZ"/>
        </w:rPr>
      </w:pPr>
      <w:r>
        <w:rPr>
          <w:rStyle w:val="12"/>
          <w:rFonts w:hint="default" w:ascii="Traditional Arabic" w:hAnsi="Traditional Arabic" w:cs="Traditional Arabic"/>
          <w:sz w:val="24"/>
          <w:szCs w:val="24"/>
        </w:rPr>
        <w:footnoteRef/>
      </w:r>
      <w:r>
        <w:rPr>
          <w:rFonts w:hint="default" w:ascii="Traditional Arabic" w:hAnsi="Traditional Arabic" w:cs="Traditional Arabic"/>
          <w:sz w:val="24"/>
          <w:szCs w:val="24"/>
        </w:rPr>
        <w:t xml:space="preserve"> </w:t>
      </w:r>
      <w:r>
        <w:rPr>
          <w:rFonts w:hint="default" w:ascii="Traditional Arabic" w:hAnsi="Traditional Arabic" w:cs="Traditional Arabic"/>
          <w:sz w:val="24"/>
          <w:szCs w:val="24"/>
          <w:rtl/>
          <w:lang w:val="en-US" w:bidi="ar-DZ"/>
        </w:rPr>
        <w:t>- سمير سعيد حجازي، قضايا النقد الأدبي المعاصر، دار الآفاق العربية، ط1، 2007، ص 249.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9B10">
    <w:pPr>
      <w:pStyle w:val="14"/>
      <w:rPr>
        <w:rtl/>
      </w:rPr>
    </w:pPr>
  </w:p>
  <w:p w14:paraId="2525A55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9832F"/>
    <w:multiLevelType w:val="singleLevel"/>
    <w:tmpl w:val="4349832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08"/>
  <w:hyphenationZone w:val="425"/>
  <w:characterSpacingControl w:val="doNotCompress"/>
  <w:footnotePr>
    <w:numRestart w:val="eachPage"/>
    <w:footnote w:id="28"/>
    <w:footnote w:id="29"/>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C8"/>
    <w:rsid w:val="0000521B"/>
    <w:rsid w:val="0000705E"/>
    <w:rsid w:val="00007103"/>
    <w:rsid w:val="00007F5E"/>
    <w:rsid w:val="0001018C"/>
    <w:rsid w:val="000103DA"/>
    <w:rsid w:val="0001142C"/>
    <w:rsid w:val="00011DA0"/>
    <w:rsid w:val="00011DE4"/>
    <w:rsid w:val="00014079"/>
    <w:rsid w:val="00014D48"/>
    <w:rsid w:val="000152C8"/>
    <w:rsid w:val="00015A07"/>
    <w:rsid w:val="0001673A"/>
    <w:rsid w:val="000209E1"/>
    <w:rsid w:val="0002621A"/>
    <w:rsid w:val="000272BE"/>
    <w:rsid w:val="000308B2"/>
    <w:rsid w:val="0003117A"/>
    <w:rsid w:val="00031205"/>
    <w:rsid w:val="000341B2"/>
    <w:rsid w:val="00036F31"/>
    <w:rsid w:val="00037668"/>
    <w:rsid w:val="00037967"/>
    <w:rsid w:val="00040382"/>
    <w:rsid w:val="000403CA"/>
    <w:rsid w:val="000405BF"/>
    <w:rsid w:val="000432D3"/>
    <w:rsid w:val="0004352D"/>
    <w:rsid w:val="000445AA"/>
    <w:rsid w:val="0004491D"/>
    <w:rsid w:val="00044A1C"/>
    <w:rsid w:val="00044C08"/>
    <w:rsid w:val="00044CE3"/>
    <w:rsid w:val="00045605"/>
    <w:rsid w:val="000511F1"/>
    <w:rsid w:val="0005212A"/>
    <w:rsid w:val="00052AA0"/>
    <w:rsid w:val="00053FE6"/>
    <w:rsid w:val="0005450F"/>
    <w:rsid w:val="00060CF2"/>
    <w:rsid w:val="000623D9"/>
    <w:rsid w:val="00062A62"/>
    <w:rsid w:val="00064E81"/>
    <w:rsid w:val="00065C10"/>
    <w:rsid w:val="0006651D"/>
    <w:rsid w:val="000700EC"/>
    <w:rsid w:val="00072A66"/>
    <w:rsid w:val="00074184"/>
    <w:rsid w:val="00075056"/>
    <w:rsid w:val="00075090"/>
    <w:rsid w:val="000751F7"/>
    <w:rsid w:val="0007580D"/>
    <w:rsid w:val="00076420"/>
    <w:rsid w:val="00077A94"/>
    <w:rsid w:val="000813D2"/>
    <w:rsid w:val="0008183E"/>
    <w:rsid w:val="000825BD"/>
    <w:rsid w:val="00083A74"/>
    <w:rsid w:val="00084BC6"/>
    <w:rsid w:val="00085BE8"/>
    <w:rsid w:val="00087D86"/>
    <w:rsid w:val="000911FB"/>
    <w:rsid w:val="000912FC"/>
    <w:rsid w:val="0009178A"/>
    <w:rsid w:val="000928B0"/>
    <w:rsid w:val="00093204"/>
    <w:rsid w:val="00094A39"/>
    <w:rsid w:val="00094FEE"/>
    <w:rsid w:val="00095837"/>
    <w:rsid w:val="00095862"/>
    <w:rsid w:val="000A089C"/>
    <w:rsid w:val="000A0C12"/>
    <w:rsid w:val="000A14A3"/>
    <w:rsid w:val="000A1D5E"/>
    <w:rsid w:val="000A443A"/>
    <w:rsid w:val="000A4C9A"/>
    <w:rsid w:val="000A5904"/>
    <w:rsid w:val="000A5C0D"/>
    <w:rsid w:val="000A6A19"/>
    <w:rsid w:val="000A73E2"/>
    <w:rsid w:val="000A7888"/>
    <w:rsid w:val="000B096C"/>
    <w:rsid w:val="000B1451"/>
    <w:rsid w:val="000B18D4"/>
    <w:rsid w:val="000B1B1F"/>
    <w:rsid w:val="000B22E9"/>
    <w:rsid w:val="000B39D3"/>
    <w:rsid w:val="000B4D07"/>
    <w:rsid w:val="000B4DC5"/>
    <w:rsid w:val="000B7EC9"/>
    <w:rsid w:val="000C27C1"/>
    <w:rsid w:val="000C364A"/>
    <w:rsid w:val="000C39BE"/>
    <w:rsid w:val="000C5143"/>
    <w:rsid w:val="000C56B5"/>
    <w:rsid w:val="000C5986"/>
    <w:rsid w:val="000C66B8"/>
    <w:rsid w:val="000C7632"/>
    <w:rsid w:val="000D05F0"/>
    <w:rsid w:val="000D12BE"/>
    <w:rsid w:val="000D27A8"/>
    <w:rsid w:val="000D2B13"/>
    <w:rsid w:val="000D3CB9"/>
    <w:rsid w:val="000D5B86"/>
    <w:rsid w:val="000D5D3F"/>
    <w:rsid w:val="000D5F3D"/>
    <w:rsid w:val="000E1116"/>
    <w:rsid w:val="000E3BF9"/>
    <w:rsid w:val="000E464F"/>
    <w:rsid w:val="000E673C"/>
    <w:rsid w:val="000E6B4C"/>
    <w:rsid w:val="000F3291"/>
    <w:rsid w:val="000F3319"/>
    <w:rsid w:val="000F5F26"/>
    <w:rsid w:val="000F609D"/>
    <w:rsid w:val="0010126B"/>
    <w:rsid w:val="001012A8"/>
    <w:rsid w:val="0010172F"/>
    <w:rsid w:val="0010264E"/>
    <w:rsid w:val="0010296B"/>
    <w:rsid w:val="00103C4C"/>
    <w:rsid w:val="001042B3"/>
    <w:rsid w:val="001044A8"/>
    <w:rsid w:val="00104913"/>
    <w:rsid w:val="00110524"/>
    <w:rsid w:val="00111243"/>
    <w:rsid w:val="001127F9"/>
    <w:rsid w:val="00112B49"/>
    <w:rsid w:val="001130C3"/>
    <w:rsid w:val="00113C4D"/>
    <w:rsid w:val="0011595B"/>
    <w:rsid w:val="00117BB1"/>
    <w:rsid w:val="00117DC5"/>
    <w:rsid w:val="00120372"/>
    <w:rsid w:val="00122292"/>
    <w:rsid w:val="001235D7"/>
    <w:rsid w:val="00123AAC"/>
    <w:rsid w:val="00123D88"/>
    <w:rsid w:val="001241C3"/>
    <w:rsid w:val="001254A0"/>
    <w:rsid w:val="0012681D"/>
    <w:rsid w:val="00126F0E"/>
    <w:rsid w:val="001272A1"/>
    <w:rsid w:val="0013014A"/>
    <w:rsid w:val="00130DB7"/>
    <w:rsid w:val="0013118A"/>
    <w:rsid w:val="00131279"/>
    <w:rsid w:val="00131795"/>
    <w:rsid w:val="00132945"/>
    <w:rsid w:val="00133366"/>
    <w:rsid w:val="00133457"/>
    <w:rsid w:val="00135260"/>
    <w:rsid w:val="0013788D"/>
    <w:rsid w:val="001379D0"/>
    <w:rsid w:val="0014136D"/>
    <w:rsid w:val="00143A4B"/>
    <w:rsid w:val="001459B0"/>
    <w:rsid w:val="0014659F"/>
    <w:rsid w:val="001470A9"/>
    <w:rsid w:val="00147749"/>
    <w:rsid w:val="00147890"/>
    <w:rsid w:val="001515D2"/>
    <w:rsid w:val="00152273"/>
    <w:rsid w:val="0015437C"/>
    <w:rsid w:val="00154553"/>
    <w:rsid w:val="00155975"/>
    <w:rsid w:val="001574EA"/>
    <w:rsid w:val="00160422"/>
    <w:rsid w:val="00162266"/>
    <w:rsid w:val="00162683"/>
    <w:rsid w:val="001629B7"/>
    <w:rsid w:val="00164DE2"/>
    <w:rsid w:val="00164E4F"/>
    <w:rsid w:val="00166B3E"/>
    <w:rsid w:val="001670C8"/>
    <w:rsid w:val="00167447"/>
    <w:rsid w:val="0017059D"/>
    <w:rsid w:val="00170A43"/>
    <w:rsid w:val="0017209F"/>
    <w:rsid w:val="00177714"/>
    <w:rsid w:val="00177D1C"/>
    <w:rsid w:val="001812AD"/>
    <w:rsid w:val="00181E57"/>
    <w:rsid w:val="0018277F"/>
    <w:rsid w:val="001838A7"/>
    <w:rsid w:val="00186E39"/>
    <w:rsid w:val="001901A6"/>
    <w:rsid w:val="0019021D"/>
    <w:rsid w:val="00193203"/>
    <w:rsid w:val="00193B03"/>
    <w:rsid w:val="00193BA5"/>
    <w:rsid w:val="00193CDF"/>
    <w:rsid w:val="0019466F"/>
    <w:rsid w:val="001A20A5"/>
    <w:rsid w:val="001A20ED"/>
    <w:rsid w:val="001A4A11"/>
    <w:rsid w:val="001A5CA4"/>
    <w:rsid w:val="001A7022"/>
    <w:rsid w:val="001B08FB"/>
    <w:rsid w:val="001B0C8A"/>
    <w:rsid w:val="001B0CBF"/>
    <w:rsid w:val="001B13CF"/>
    <w:rsid w:val="001B1CC8"/>
    <w:rsid w:val="001B1CF7"/>
    <w:rsid w:val="001B36D9"/>
    <w:rsid w:val="001B4D99"/>
    <w:rsid w:val="001B4EC3"/>
    <w:rsid w:val="001B61F4"/>
    <w:rsid w:val="001B6CE7"/>
    <w:rsid w:val="001B7926"/>
    <w:rsid w:val="001C0421"/>
    <w:rsid w:val="001C2750"/>
    <w:rsid w:val="001C3108"/>
    <w:rsid w:val="001C3A84"/>
    <w:rsid w:val="001C54F0"/>
    <w:rsid w:val="001C5612"/>
    <w:rsid w:val="001C5ED9"/>
    <w:rsid w:val="001C6877"/>
    <w:rsid w:val="001C6E36"/>
    <w:rsid w:val="001C76FB"/>
    <w:rsid w:val="001D0157"/>
    <w:rsid w:val="001D2D58"/>
    <w:rsid w:val="001D3C09"/>
    <w:rsid w:val="001D3C0B"/>
    <w:rsid w:val="001D4075"/>
    <w:rsid w:val="001D6AE5"/>
    <w:rsid w:val="001D6E30"/>
    <w:rsid w:val="001D6FE7"/>
    <w:rsid w:val="001D72A2"/>
    <w:rsid w:val="001E0988"/>
    <w:rsid w:val="001E0DFF"/>
    <w:rsid w:val="001E1410"/>
    <w:rsid w:val="001E1CEB"/>
    <w:rsid w:val="001E2CD1"/>
    <w:rsid w:val="001E32D0"/>
    <w:rsid w:val="001E351D"/>
    <w:rsid w:val="001E36C6"/>
    <w:rsid w:val="001E480F"/>
    <w:rsid w:val="001E5748"/>
    <w:rsid w:val="001E57BD"/>
    <w:rsid w:val="001F079D"/>
    <w:rsid w:val="001F0B46"/>
    <w:rsid w:val="001F1534"/>
    <w:rsid w:val="001F1C32"/>
    <w:rsid w:val="001F223B"/>
    <w:rsid w:val="001F35E3"/>
    <w:rsid w:val="001F3807"/>
    <w:rsid w:val="001F3AB0"/>
    <w:rsid w:val="001F4316"/>
    <w:rsid w:val="001F480C"/>
    <w:rsid w:val="001F51E4"/>
    <w:rsid w:val="001F5777"/>
    <w:rsid w:val="001F630E"/>
    <w:rsid w:val="001F6AB5"/>
    <w:rsid w:val="00200E69"/>
    <w:rsid w:val="0020264E"/>
    <w:rsid w:val="00202888"/>
    <w:rsid w:val="00202D8E"/>
    <w:rsid w:val="00206A37"/>
    <w:rsid w:val="0020705B"/>
    <w:rsid w:val="00207F93"/>
    <w:rsid w:val="00210995"/>
    <w:rsid w:val="00210B17"/>
    <w:rsid w:val="00210BA1"/>
    <w:rsid w:val="0021102E"/>
    <w:rsid w:val="0021194F"/>
    <w:rsid w:val="002131BB"/>
    <w:rsid w:val="0021405D"/>
    <w:rsid w:val="0021472A"/>
    <w:rsid w:val="00216DB1"/>
    <w:rsid w:val="00217BBB"/>
    <w:rsid w:val="002231ED"/>
    <w:rsid w:val="00223AD8"/>
    <w:rsid w:val="0022570C"/>
    <w:rsid w:val="0022580B"/>
    <w:rsid w:val="0022592B"/>
    <w:rsid w:val="00226890"/>
    <w:rsid w:val="00230C5B"/>
    <w:rsid w:val="002312DF"/>
    <w:rsid w:val="002316CB"/>
    <w:rsid w:val="00234258"/>
    <w:rsid w:val="002342B7"/>
    <w:rsid w:val="002343E0"/>
    <w:rsid w:val="002344A4"/>
    <w:rsid w:val="002344FB"/>
    <w:rsid w:val="00234700"/>
    <w:rsid w:val="002358E3"/>
    <w:rsid w:val="002427F4"/>
    <w:rsid w:val="002471EC"/>
    <w:rsid w:val="00250497"/>
    <w:rsid w:val="00250EF6"/>
    <w:rsid w:val="002511B5"/>
    <w:rsid w:val="002527D5"/>
    <w:rsid w:val="00252828"/>
    <w:rsid w:val="00254BEB"/>
    <w:rsid w:val="002557B0"/>
    <w:rsid w:val="00255D08"/>
    <w:rsid w:val="00257767"/>
    <w:rsid w:val="002609A4"/>
    <w:rsid w:val="00260BA2"/>
    <w:rsid w:val="00261B02"/>
    <w:rsid w:val="00262195"/>
    <w:rsid w:val="002643F9"/>
    <w:rsid w:val="00264A39"/>
    <w:rsid w:val="00266E7C"/>
    <w:rsid w:val="002670D2"/>
    <w:rsid w:val="00267F64"/>
    <w:rsid w:val="00270424"/>
    <w:rsid w:val="00275609"/>
    <w:rsid w:val="002763C0"/>
    <w:rsid w:val="00277A8E"/>
    <w:rsid w:val="00280477"/>
    <w:rsid w:val="00280E6B"/>
    <w:rsid w:val="002822A5"/>
    <w:rsid w:val="002832DC"/>
    <w:rsid w:val="00285323"/>
    <w:rsid w:val="002854D0"/>
    <w:rsid w:val="002869E3"/>
    <w:rsid w:val="00287629"/>
    <w:rsid w:val="00287ECD"/>
    <w:rsid w:val="00290DBE"/>
    <w:rsid w:val="00292566"/>
    <w:rsid w:val="00292FF7"/>
    <w:rsid w:val="002936C3"/>
    <w:rsid w:val="00293D5C"/>
    <w:rsid w:val="00294DD8"/>
    <w:rsid w:val="00295633"/>
    <w:rsid w:val="002957DD"/>
    <w:rsid w:val="00297027"/>
    <w:rsid w:val="00297D2D"/>
    <w:rsid w:val="002A081E"/>
    <w:rsid w:val="002A1594"/>
    <w:rsid w:val="002A2991"/>
    <w:rsid w:val="002A39F3"/>
    <w:rsid w:val="002A4B70"/>
    <w:rsid w:val="002A4C95"/>
    <w:rsid w:val="002A5B35"/>
    <w:rsid w:val="002A6762"/>
    <w:rsid w:val="002A6C69"/>
    <w:rsid w:val="002A79F4"/>
    <w:rsid w:val="002B0A8F"/>
    <w:rsid w:val="002B0CF7"/>
    <w:rsid w:val="002B1C74"/>
    <w:rsid w:val="002B3343"/>
    <w:rsid w:val="002B53CF"/>
    <w:rsid w:val="002B66A7"/>
    <w:rsid w:val="002B6E57"/>
    <w:rsid w:val="002B7905"/>
    <w:rsid w:val="002C0DF6"/>
    <w:rsid w:val="002C2FEC"/>
    <w:rsid w:val="002C3069"/>
    <w:rsid w:val="002C456F"/>
    <w:rsid w:val="002C7FE4"/>
    <w:rsid w:val="002D02B4"/>
    <w:rsid w:val="002D06A9"/>
    <w:rsid w:val="002D1868"/>
    <w:rsid w:val="002D2903"/>
    <w:rsid w:val="002D3627"/>
    <w:rsid w:val="002D3B7A"/>
    <w:rsid w:val="002D52A5"/>
    <w:rsid w:val="002D5F12"/>
    <w:rsid w:val="002D6B9B"/>
    <w:rsid w:val="002E22DF"/>
    <w:rsid w:val="002E396D"/>
    <w:rsid w:val="002E4624"/>
    <w:rsid w:val="002E470E"/>
    <w:rsid w:val="002E4BB0"/>
    <w:rsid w:val="002E6704"/>
    <w:rsid w:val="002E70CD"/>
    <w:rsid w:val="002E7400"/>
    <w:rsid w:val="002F299F"/>
    <w:rsid w:val="002F2EAC"/>
    <w:rsid w:val="002F48D3"/>
    <w:rsid w:val="002F5C73"/>
    <w:rsid w:val="002F5E59"/>
    <w:rsid w:val="002F5F35"/>
    <w:rsid w:val="002F6722"/>
    <w:rsid w:val="002F710E"/>
    <w:rsid w:val="002F72CA"/>
    <w:rsid w:val="0030074C"/>
    <w:rsid w:val="00300879"/>
    <w:rsid w:val="00302E45"/>
    <w:rsid w:val="00305667"/>
    <w:rsid w:val="003066B1"/>
    <w:rsid w:val="00307526"/>
    <w:rsid w:val="003114A7"/>
    <w:rsid w:val="00312284"/>
    <w:rsid w:val="00312785"/>
    <w:rsid w:val="00312C3B"/>
    <w:rsid w:val="00313BAF"/>
    <w:rsid w:val="0031585E"/>
    <w:rsid w:val="00320183"/>
    <w:rsid w:val="00322828"/>
    <w:rsid w:val="00323527"/>
    <w:rsid w:val="003266B3"/>
    <w:rsid w:val="00327E7B"/>
    <w:rsid w:val="003305E8"/>
    <w:rsid w:val="003335F7"/>
    <w:rsid w:val="0033378A"/>
    <w:rsid w:val="00333F5E"/>
    <w:rsid w:val="0033452D"/>
    <w:rsid w:val="0033602D"/>
    <w:rsid w:val="003400AA"/>
    <w:rsid w:val="00340594"/>
    <w:rsid w:val="00341982"/>
    <w:rsid w:val="00342444"/>
    <w:rsid w:val="003446E9"/>
    <w:rsid w:val="00347D8F"/>
    <w:rsid w:val="00352681"/>
    <w:rsid w:val="003535AB"/>
    <w:rsid w:val="00353A31"/>
    <w:rsid w:val="0035482F"/>
    <w:rsid w:val="003549D3"/>
    <w:rsid w:val="00354F19"/>
    <w:rsid w:val="003557DE"/>
    <w:rsid w:val="00357025"/>
    <w:rsid w:val="0036091B"/>
    <w:rsid w:val="003624A2"/>
    <w:rsid w:val="003636FC"/>
    <w:rsid w:val="00363A01"/>
    <w:rsid w:val="00363DFC"/>
    <w:rsid w:val="00363FF6"/>
    <w:rsid w:val="0036443B"/>
    <w:rsid w:val="00364BA5"/>
    <w:rsid w:val="003662DA"/>
    <w:rsid w:val="00366304"/>
    <w:rsid w:val="0036631B"/>
    <w:rsid w:val="00370D7F"/>
    <w:rsid w:val="00371C66"/>
    <w:rsid w:val="00372D80"/>
    <w:rsid w:val="003735B9"/>
    <w:rsid w:val="00373B53"/>
    <w:rsid w:val="0037447E"/>
    <w:rsid w:val="00375089"/>
    <w:rsid w:val="003774AA"/>
    <w:rsid w:val="00377F48"/>
    <w:rsid w:val="003801C1"/>
    <w:rsid w:val="0038031E"/>
    <w:rsid w:val="00382364"/>
    <w:rsid w:val="003831BC"/>
    <w:rsid w:val="00383374"/>
    <w:rsid w:val="003837F5"/>
    <w:rsid w:val="00383935"/>
    <w:rsid w:val="00390541"/>
    <w:rsid w:val="00390D7F"/>
    <w:rsid w:val="00391696"/>
    <w:rsid w:val="00391838"/>
    <w:rsid w:val="003926BC"/>
    <w:rsid w:val="00393B41"/>
    <w:rsid w:val="00395233"/>
    <w:rsid w:val="003957AD"/>
    <w:rsid w:val="00396F6E"/>
    <w:rsid w:val="00397267"/>
    <w:rsid w:val="00397E6D"/>
    <w:rsid w:val="003A162E"/>
    <w:rsid w:val="003A1901"/>
    <w:rsid w:val="003A1CB0"/>
    <w:rsid w:val="003A1E6D"/>
    <w:rsid w:val="003A233B"/>
    <w:rsid w:val="003A38BE"/>
    <w:rsid w:val="003A3A13"/>
    <w:rsid w:val="003A43C5"/>
    <w:rsid w:val="003A4F4A"/>
    <w:rsid w:val="003A583F"/>
    <w:rsid w:val="003A6243"/>
    <w:rsid w:val="003A67E6"/>
    <w:rsid w:val="003A6A02"/>
    <w:rsid w:val="003A6EE5"/>
    <w:rsid w:val="003A7C69"/>
    <w:rsid w:val="003B0972"/>
    <w:rsid w:val="003B1C35"/>
    <w:rsid w:val="003B274F"/>
    <w:rsid w:val="003B3BA2"/>
    <w:rsid w:val="003B3EA5"/>
    <w:rsid w:val="003B5529"/>
    <w:rsid w:val="003B6291"/>
    <w:rsid w:val="003B7B37"/>
    <w:rsid w:val="003C0978"/>
    <w:rsid w:val="003C1136"/>
    <w:rsid w:val="003C153A"/>
    <w:rsid w:val="003C2E85"/>
    <w:rsid w:val="003C3C4C"/>
    <w:rsid w:val="003C43E3"/>
    <w:rsid w:val="003C4616"/>
    <w:rsid w:val="003C5FB0"/>
    <w:rsid w:val="003C65A5"/>
    <w:rsid w:val="003C6608"/>
    <w:rsid w:val="003C7528"/>
    <w:rsid w:val="003C76D7"/>
    <w:rsid w:val="003C7AE0"/>
    <w:rsid w:val="003D04E3"/>
    <w:rsid w:val="003D4D72"/>
    <w:rsid w:val="003D63E3"/>
    <w:rsid w:val="003D69E8"/>
    <w:rsid w:val="003D6BA0"/>
    <w:rsid w:val="003D7436"/>
    <w:rsid w:val="003D7E8A"/>
    <w:rsid w:val="003E12A8"/>
    <w:rsid w:val="003E190A"/>
    <w:rsid w:val="003E1BC1"/>
    <w:rsid w:val="003E202E"/>
    <w:rsid w:val="003E22F4"/>
    <w:rsid w:val="003E28EC"/>
    <w:rsid w:val="003E2AC3"/>
    <w:rsid w:val="003E2BA5"/>
    <w:rsid w:val="003E2F02"/>
    <w:rsid w:val="003E43F7"/>
    <w:rsid w:val="003E56C2"/>
    <w:rsid w:val="003E5A9A"/>
    <w:rsid w:val="003E5C50"/>
    <w:rsid w:val="003E78F8"/>
    <w:rsid w:val="003E7F66"/>
    <w:rsid w:val="003F095C"/>
    <w:rsid w:val="003F1448"/>
    <w:rsid w:val="003F1F57"/>
    <w:rsid w:val="003F28FF"/>
    <w:rsid w:val="003F5369"/>
    <w:rsid w:val="003F7805"/>
    <w:rsid w:val="00400636"/>
    <w:rsid w:val="0040077A"/>
    <w:rsid w:val="004007B4"/>
    <w:rsid w:val="004017FE"/>
    <w:rsid w:val="004018D0"/>
    <w:rsid w:val="00402795"/>
    <w:rsid w:val="00405028"/>
    <w:rsid w:val="0040550F"/>
    <w:rsid w:val="0040557C"/>
    <w:rsid w:val="00407C74"/>
    <w:rsid w:val="00411278"/>
    <w:rsid w:val="0041225F"/>
    <w:rsid w:val="004143D6"/>
    <w:rsid w:val="004144DE"/>
    <w:rsid w:val="00414C8A"/>
    <w:rsid w:val="00415643"/>
    <w:rsid w:val="00416395"/>
    <w:rsid w:val="00416EF4"/>
    <w:rsid w:val="00420FC8"/>
    <w:rsid w:val="004217A3"/>
    <w:rsid w:val="00422647"/>
    <w:rsid w:val="004240CC"/>
    <w:rsid w:val="00424B46"/>
    <w:rsid w:val="00425319"/>
    <w:rsid w:val="00425E9B"/>
    <w:rsid w:val="00427EFB"/>
    <w:rsid w:val="00427F9B"/>
    <w:rsid w:val="00430132"/>
    <w:rsid w:val="00430E4B"/>
    <w:rsid w:val="004315BE"/>
    <w:rsid w:val="00431BB3"/>
    <w:rsid w:val="004322DD"/>
    <w:rsid w:val="00432376"/>
    <w:rsid w:val="004325D7"/>
    <w:rsid w:val="00432814"/>
    <w:rsid w:val="0043305F"/>
    <w:rsid w:val="004336CC"/>
    <w:rsid w:val="00435541"/>
    <w:rsid w:val="00441F14"/>
    <w:rsid w:val="00442273"/>
    <w:rsid w:val="004423B0"/>
    <w:rsid w:val="00442745"/>
    <w:rsid w:val="00442B91"/>
    <w:rsid w:val="00443997"/>
    <w:rsid w:val="004453BA"/>
    <w:rsid w:val="00447ED9"/>
    <w:rsid w:val="00452A1A"/>
    <w:rsid w:val="00452FC1"/>
    <w:rsid w:val="00453016"/>
    <w:rsid w:val="004565DC"/>
    <w:rsid w:val="00457177"/>
    <w:rsid w:val="00460825"/>
    <w:rsid w:val="00460E29"/>
    <w:rsid w:val="0046335D"/>
    <w:rsid w:val="004638F8"/>
    <w:rsid w:val="00464AB9"/>
    <w:rsid w:val="00465473"/>
    <w:rsid w:val="00470769"/>
    <w:rsid w:val="00472C3F"/>
    <w:rsid w:val="00473010"/>
    <w:rsid w:val="00473FE2"/>
    <w:rsid w:val="004744C2"/>
    <w:rsid w:val="004750D0"/>
    <w:rsid w:val="0047551F"/>
    <w:rsid w:val="00475C54"/>
    <w:rsid w:val="00477169"/>
    <w:rsid w:val="00477211"/>
    <w:rsid w:val="00477AE4"/>
    <w:rsid w:val="0048254F"/>
    <w:rsid w:val="00483F86"/>
    <w:rsid w:val="00487516"/>
    <w:rsid w:val="00487DDB"/>
    <w:rsid w:val="00490210"/>
    <w:rsid w:val="004928B0"/>
    <w:rsid w:val="00495EFD"/>
    <w:rsid w:val="004978AE"/>
    <w:rsid w:val="004A06EF"/>
    <w:rsid w:val="004A1288"/>
    <w:rsid w:val="004A1569"/>
    <w:rsid w:val="004A1BD6"/>
    <w:rsid w:val="004A2905"/>
    <w:rsid w:val="004A359F"/>
    <w:rsid w:val="004A3948"/>
    <w:rsid w:val="004A491E"/>
    <w:rsid w:val="004A543D"/>
    <w:rsid w:val="004A76A2"/>
    <w:rsid w:val="004A776B"/>
    <w:rsid w:val="004B5226"/>
    <w:rsid w:val="004B598D"/>
    <w:rsid w:val="004B6436"/>
    <w:rsid w:val="004B7BEC"/>
    <w:rsid w:val="004C1F7F"/>
    <w:rsid w:val="004C2900"/>
    <w:rsid w:val="004C6CCE"/>
    <w:rsid w:val="004C71BD"/>
    <w:rsid w:val="004C7216"/>
    <w:rsid w:val="004D085A"/>
    <w:rsid w:val="004D19E6"/>
    <w:rsid w:val="004D1A24"/>
    <w:rsid w:val="004D2ED3"/>
    <w:rsid w:val="004D2F4B"/>
    <w:rsid w:val="004D32A9"/>
    <w:rsid w:val="004D3D83"/>
    <w:rsid w:val="004D3D8F"/>
    <w:rsid w:val="004D458B"/>
    <w:rsid w:val="004D64B9"/>
    <w:rsid w:val="004D669B"/>
    <w:rsid w:val="004D69E3"/>
    <w:rsid w:val="004D7A14"/>
    <w:rsid w:val="004E2AE6"/>
    <w:rsid w:val="004E351D"/>
    <w:rsid w:val="004E3A91"/>
    <w:rsid w:val="004E45F3"/>
    <w:rsid w:val="004E464C"/>
    <w:rsid w:val="004E4989"/>
    <w:rsid w:val="004E68BE"/>
    <w:rsid w:val="004E754F"/>
    <w:rsid w:val="004E7844"/>
    <w:rsid w:val="004E7854"/>
    <w:rsid w:val="004F090E"/>
    <w:rsid w:val="004F0A59"/>
    <w:rsid w:val="004F125B"/>
    <w:rsid w:val="004F3153"/>
    <w:rsid w:val="004F33E9"/>
    <w:rsid w:val="004F39C8"/>
    <w:rsid w:val="004F3D5E"/>
    <w:rsid w:val="004F3F9D"/>
    <w:rsid w:val="004F48DB"/>
    <w:rsid w:val="004F4A99"/>
    <w:rsid w:val="004F50B2"/>
    <w:rsid w:val="004F6E35"/>
    <w:rsid w:val="004F771A"/>
    <w:rsid w:val="004F7DCD"/>
    <w:rsid w:val="0050112D"/>
    <w:rsid w:val="0050180E"/>
    <w:rsid w:val="00503F93"/>
    <w:rsid w:val="00506151"/>
    <w:rsid w:val="0050666D"/>
    <w:rsid w:val="00507051"/>
    <w:rsid w:val="0050750B"/>
    <w:rsid w:val="00510E63"/>
    <w:rsid w:val="005117A8"/>
    <w:rsid w:val="00511C04"/>
    <w:rsid w:val="00512F1F"/>
    <w:rsid w:val="00514071"/>
    <w:rsid w:val="00514C91"/>
    <w:rsid w:val="00515005"/>
    <w:rsid w:val="005150BF"/>
    <w:rsid w:val="00517A4B"/>
    <w:rsid w:val="0052002D"/>
    <w:rsid w:val="005203FD"/>
    <w:rsid w:val="00520B3A"/>
    <w:rsid w:val="00520D0A"/>
    <w:rsid w:val="0052124B"/>
    <w:rsid w:val="00521FB4"/>
    <w:rsid w:val="00522C18"/>
    <w:rsid w:val="00526004"/>
    <w:rsid w:val="005262B3"/>
    <w:rsid w:val="00526CF2"/>
    <w:rsid w:val="005272E1"/>
    <w:rsid w:val="0052764C"/>
    <w:rsid w:val="005300ED"/>
    <w:rsid w:val="00530A16"/>
    <w:rsid w:val="00530E65"/>
    <w:rsid w:val="00531016"/>
    <w:rsid w:val="005333B6"/>
    <w:rsid w:val="00533967"/>
    <w:rsid w:val="00533F4C"/>
    <w:rsid w:val="00536BB0"/>
    <w:rsid w:val="00536E5D"/>
    <w:rsid w:val="00541460"/>
    <w:rsid w:val="00541819"/>
    <w:rsid w:val="00546A29"/>
    <w:rsid w:val="005474C7"/>
    <w:rsid w:val="005474C9"/>
    <w:rsid w:val="005547AF"/>
    <w:rsid w:val="0055521F"/>
    <w:rsid w:val="005552EA"/>
    <w:rsid w:val="0055692A"/>
    <w:rsid w:val="0056254F"/>
    <w:rsid w:val="00563408"/>
    <w:rsid w:val="0056352D"/>
    <w:rsid w:val="00563A18"/>
    <w:rsid w:val="005648EA"/>
    <w:rsid w:val="00564BAC"/>
    <w:rsid w:val="0056548B"/>
    <w:rsid w:val="0057025D"/>
    <w:rsid w:val="005703F8"/>
    <w:rsid w:val="0057087F"/>
    <w:rsid w:val="00573059"/>
    <w:rsid w:val="00573154"/>
    <w:rsid w:val="0057378E"/>
    <w:rsid w:val="005739BD"/>
    <w:rsid w:val="00574B90"/>
    <w:rsid w:val="00575217"/>
    <w:rsid w:val="00575E6E"/>
    <w:rsid w:val="005769B4"/>
    <w:rsid w:val="00580215"/>
    <w:rsid w:val="00581795"/>
    <w:rsid w:val="00582A8D"/>
    <w:rsid w:val="00586848"/>
    <w:rsid w:val="00590EED"/>
    <w:rsid w:val="005916F6"/>
    <w:rsid w:val="005921CF"/>
    <w:rsid w:val="00595499"/>
    <w:rsid w:val="00596666"/>
    <w:rsid w:val="00596EA6"/>
    <w:rsid w:val="00597110"/>
    <w:rsid w:val="00597497"/>
    <w:rsid w:val="00597E67"/>
    <w:rsid w:val="00597F82"/>
    <w:rsid w:val="005A1592"/>
    <w:rsid w:val="005A304D"/>
    <w:rsid w:val="005A58C5"/>
    <w:rsid w:val="005A70B8"/>
    <w:rsid w:val="005B0AE2"/>
    <w:rsid w:val="005B1A82"/>
    <w:rsid w:val="005B328D"/>
    <w:rsid w:val="005B33F8"/>
    <w:rsid w:val="005B3F62"/>
    <w:rsid w:val="005B4377"/>
    <w:rsid w:val="005C0E96"/>
    <w:rsid w:val="005C13FF"/>
    <w:rsid w:val="005C150F"/>
    <w:rsid w:val="005C3F64"/>
    <w:rsid w:val="005C428E"/>
    <w:rsid w:val="005C54FB"/>
    <w:rsid w:val="005C5563"/>
    <w:rsid w:val="005C6EB7"/>
    <w:rsid w:val="005D5002"/>
    <w:rsid w:val="005D5862"/>
    <w:rsid w:val="005D5B2D"/>
    <w:rsid w:val="005D6373"/>
    <w:rsid w:val="005D7BF4"/>
    <w:rsid w:val="005D7F33"/>
    <w:rsid w:val="005E0091"/>
    <w:rsid w:val="005E2AB2"/>
    <w:rsid w:val="005E2C23"/>
    <w:rsid w:val="005E423E"/>
    <w:rsid w:val="005E79C9"/>
    <w:rsid w:val="005F11FE"/>
    <w:rsid w:val="005F2F0D"/>
    <w:rsid w:val="005F4708"/>
    <w:rsid w:val="005F5B06"/>
    <w:rsid w:val="005F79F4"/>
    <w:rsid w:val="005F7A63"/>
    <w:rsid w:val="00602D2F"/>
    <w:rsid w:val="006037A8"/>
    <w:rsid w:val="006039D2"/>
    <w:rsid w:val="00603E49"/>
    <w:rsid w:val="00604656"/>
    <w:rsid w:val="00604E01"/>
    <w:rsid w:val="0060610B"/>
    <w:rsid w:val="006078D4"/>
    <w:rsid w:val="00607F50"/>
    <w:rsid w:val="00610542"/>
    <w:rsid w:val="00613E41"/>
    <w:rsid w:val="0061646B"/>
    <w:rsid w:val="00617322"/>
    <w:rsid w:val="00617DD2"/>
    <w:rsid w:val="00620F1B"/>
    <w:rsid w:val="00621941"/>
    <w:rsid w:val="00621B2E"/>
    <w:rsid w:val="00622BEE"/>
    <w:rsid w:val="00622F2F"/>
    <w:rsid w:val="00624032"/>
    <w:rsid w:val="00626786"/>
    <w:rsid w:val="00627B3E"/>
    <w:rsid w:val="00631308"/>
    <w:rsid w:val="00632B03"/>
    <w:rsid w:val="00634888"/>
    <w:rsid w:val="00634FEB"/>
    <w:rsid w:val="0063612D"/>
    <w:rsid w:val="00636930"/>
    <w:rsid w:val="00636B31"/>
    <w:rsid w:val="00637C21"/>
    <w:rsid w:val="00637ED5"/>
    <w:rsid w:val="00640BC5"/>
    <w:rsid w:val="00645CC6"/>
    <w:rsid w:val="00647344"/>
    <w:rsid w:val="00647E01"/>
    <w:rsid w:val="00652DB0"/>
    <w:rsid w:val="00653493"/>
    <w:rsid w:val="006546A4"/>
    <w:rsid w:val="00654A42"/>
    <w:rsid w:val="00654B80"/>
    <w:rsid w:val="00656258"/>
    <w:rsid w:val="00660849"/>
    <w:rsid w:val="00660BCE"/>
    <w:rsid w:val="0066158A"/>
    <w:rsid w:val="0066161C"/>
    <w:rsid w:val="00662478"/>
    <w:rsid w:val="00663982"/>
    <w:rsid w:val="00663C6B"/>
    <w:rsid w:val="00663F30"/>
    <w:rsid w:val="00664CE7"/>
    <w:rsid w:val="006659F0"/>
    <w:rsid w:val="00665B9B"/>
    <w:rsid w:val="00666D2E"/>
    <w:rsid w:val="00667BB7"/>
    <w:rsid w:val="006744D8"/>
    <w:rsid w:val="0067499C"/>
    <w:rsid w:val="00674E18"/>
    <w:rsid w:val="00674F62"/>
    <w:rsid w:val="00675B6B"/>
    <w:rsid w:val="00675C80"/>
    <w:rsid w:val="00675F38"/>
    <w:rsid w:val="00680403"/>
    <w:rsid w:val="00680B39"/>
    <w:rsid w:val="0068191E"/>
    <w:rsid w:val="00681D50"/>
    <w:rsid w:val="00682F76"/>
    <w:rsid w:val="00682F9F"/>
    <w:rsid w:val="00684362"/>
    <w:rsid w:val="006847A1"/>
    <w:rsid w:val="00685D17"/>
    <w:rsid w:val="00692676"/>
    <w:rsid w:val="00692728"/>
    <w:rsid w:val="00694034"/>
    <w:rsid w:val="00694E2D"/>
    <w:rsid w:val="006950DC"/>
    <w:rsid w:val="00696093"/>
    <w:rsid w:val="0069709A"/>
    <w:rsid w:val="006A03B8"/>
    <w:rsid w:val="006A0EB0"/>
    <w:rsid w:val="006A1AB7"/>
    <w:rsid w:val="006A27C2"/>
    <w:rsid w:val="006A380D"/>
    <w:rsid w:val="006A499A"/>
    <w:rsid w:val="006A537D"/>
    <w:rsid w:val="006A57D9"/>
    <w:rsid w:val="006A62F4"/>
    <w:rsid w:val="006A6F1A"/>
    <w:rsid w:val="006B0243"/>
    <w:rsid w:val="006B13BF"/>
    <w:rsid w:val="006B198F"/>
    <w:rsid w:val="006B2402"/>
    <w:rsid w:val="006B301B"/>
    <w:rsid w:val="006B36ED"/>
    <w:rsid w:val="006B4A11"/>
    <w:rsid w:val="006B6C34"/>
    <w:rsid w:val="006B6E86"/>
    <w:rsid w:val="006B7C5E"/>
    <w:rsid w:val="006C0196"/>
    <w:rsid w:val="006C0472"/>
    <w:rsid w:val="006C0708"/>
    <w:rsid w:val="006C07CF"/>
    <w:rsid w:val="006C0ED7"/>
    <w:rsid w:val="006C1B6E"/>
    <w:rsid w:val="006C354B"/>
    <w:rsid w:val="006C5B32"/>
    <w:rsid w:val="006C65EC"/>
    <w:rsid w:val="006C6FC8"/>
    <w:rsid w:val="006C760A"/>
    <w:rsid w:val="006D06D6"/>
    <w:rsid w:val="006D0AC5"/>
    <w:rsid w:val="006D20C6"/>
    <w:rsid w:val="006D23D6"/>
    <w:rsid w:val="006D24E6"/>
    <w:rsid w:val="006D4072"/>
    <w:rsid w:val="006D509A"/>
    <w:rsid w:val="006D68A8"/>
    <w:rsid w:val="006D7888"/>
    <w:rsid w:val="006E028A"/>
    <w:rsid w:val="006E17F7"/>
    <w:rsid w:val="006E276A"/>
    <w:rsid w:val="006E295B"/>
    <w:rsid w:val="006E36ED"/>
    <w:rsid w:val="006F11C5"/>
    <w:rsid w:val="006F2752"/>
    <w:rsid w:val="006F33BE"/>
    <w:rsid w:val="006F4F60"/>
    <w:rsid w:val="006F6804"/>
    <w:rsid w:val="006F6D72"/>
    <w:rsid w:val="006F6E83"/>
    <w:rsid w:val="006F7128"/>
    <w:rsid w:val="00700EAE"/>
    <w:rsid w:val="00701066"/>
    <w:rsid w:val="00701069"/>
    <w:rsid w:val="00701768"/>
    <w:rsid w:val="007027E7"/>
    <w:rsid w:val="00702DDF"/>
    <w:rsid w:val="00705C3F"/>
    <w:rsid w:val="00706248"/>
    <w:rsid w:val="00706527"/>
    <w:rsid w:val="0070757A"/>
    <w:rsid w:val="00707A10"/>
    <w:rsid w:val="00707CAD"/>
    <w:rsid w:val="00707EED"/>
    <w:rsid w:val="0071024C"/>
    <w:rsid w:val="007108B8"/>
    <w:rsid w:val="00710EAE"/>
    <w:rsid w:val="00711813"/>
    <w:rsid w:val="00712952"/>
    <w:rsid w:val="00713062"/>
    <w:rsid w:val="00714474"/>
    <w:rsid w:val="00716152"/>
    <w:rsid w:val="00716ECE"/>
    <w:rsid w:val="00717193"/>
    <w:rsid w:val="0072001D"/>
    <w:rsid w:val="00720104"/>
    <w:rsid w:val="00721695"/>
    <w:rsid w:val="0072236B"/>
    <w:rsid w:val="00722FA8"/>
    <w:rsid w:val="007248A9"/>
    <w:rsid w:val="0072497F"/>
    <w:rsid w:val="00724991"/>
    <w:rsid w:val="00725985"/>
    <w:rsid w:val="00726869"/>
    <w:rsid w:val="00727B3F"/>
    <w:rsid w:val="007311FB"/>
    <w:rsid w:val="0073140B"/>
    <w:rsid w:val="00731FC0"/>
    <w:rsid w:val="00732AFB"/>
    <w:rsid w:val="00733ACF"/>
    <w:rsid w:val="00733E0C"/>
    <w:rsid w:val="00733ECD"/>
    <w:rsid w:val="007347BD"/>
    <w:rsid w:val="0073647D"/>
    <w:rsid w:val="0073664A"/>
    <w:rsid w:val="00736BAA"/>
    <w:rsid w:val="007371B5"/>
    <w:rsid w:val="007375F7"/>
    <w:rsid w:val="00740F8A"/>
    <w:rsid w:val="00741CFA"/>
    <w:rsid w:val="007430EB"/>
    <w:rsid w:val="007452A0"/>
    <w:rsid w:val="00745611"/>
    <w:rsid w:val="007469DB"/>
    <w:rsid w:val="00746C6A"/>
    <w:rsid w:val="007508D9"/>
    <w:rsid w:val="00750EC7"/>
    <w:rsid w:val="00751735"/>
    <w:rsid w:val="00751A14"/>
    <w:rsid w:val="00752424"/>
    <w:rsid w:val="00754DC5"/>
    <w:rsid w:val="00755175"/>
    <w:rsid w:val="0075568F"/>
    <w:rsid w:val="007558AD"/>
    <w:rsid w:val="007560E3"/>
    <w:rsid w:val="00756851"/>
    <w:rsid w:val="007619DD"/>
    <w:rsid w:val="00764090"/>
    <w:rsid w:val="0076543B"/>
    <w:rsid w:val="00766D3C"/>
    <w:rsid w:val="007673A7"/>
    <w:rsid w:val="007709F4"/>
    <w:rsid w:val="0077661D"/>
    <w:rsid w:val="00776BBC"/>
    <w:rsid w:val="00777AB5"/>
    <w:rsid w:val="00780598"/>
    <w:rsid w:val="007824F8"/>
    <w:rsid w:val="00783624"/>
    <w:rsid w:val="00783860"/>
    <w:rsid w:val="007865A6"/>
    <w:rsid w:val="0078668A"/>
    <w:rsid w:val="00786AF2"/>
    <w:rsid w:val="00786E32"/>
    <w:rsid w:val="00790EA5"/>
    <w:rsid w:val="007914EA"/>
    <w:rsid w:val="007925DB"/>
    <w:rsid w:val="00792E3F"/>
    <w:rsid w:val="00793288"/>
    <w:rsid w:val="007937A9"/>
    <w:rsid w:val="00793D07"/>
    <w:rsid w:val="00794D80"/>
    <w:rsid w:val="00795D8B"/>
    <w:rsid w:val="00796665"/>
    <w:rsid w:val="00796AFF"/>
    <w:rsid w:val="00797AAE"/>
    <w:rsid w:val="007A0BF8"/>
    <w:rsid w:val="007A0FCC"/>
    <w:rsid w:val="007A598A"/>
    <w:rsid w:val="007A7AAF"/>
    <w:rsid w:val="007B183E"/>
    <w:rsid w:val="007B25F0"/>
    <w:rsid w:val="007B3DB6"/>
    <w:rsid w:val="007B538B"/>
    <w:rsid w:val="007B63EC"/>
    <w:rsid w:val="007B6777"/>
    <w:rsid w:val="007B71CA"/>
    <w:rsid w:val="007C2FE6"/>
    <w:rsid w:val="007C35D8"/>
    <w:rsid w:val="007C3EBC"/>
    <w:rsid w:val="007C4225"/>
    <w:rsid w:val="007C432A"/>
    <w:rsid w:val="007C5F84"/>
    <w:rsid w:val="007C7DC2"/>
    <w:rsid w:val="007D13EE"/>
    <w:rsid w:val="007D186E"/>
    <w:rsid w:val="007D24BE"/>
    <w:rsid w:val="007D2B11"/>
    <w:rsid w:val="007D37DD"/>
    <w:rsid w:val="007E0E1E"/>
    <w:rsid w:val="007E0F43"/>
    <w:rsid w:val="007E11C5"/>
    <w:rsid w:val="007E229E"/>
    <w:rsid w:val="007E4A7C"/>
    <w:rsid w:val="007E4C44"/>
    <w:rsid w:val="007E645E"/>
    <w:rsid w:val="007E6B3D"/>
    <w:rsid w:val="007E6F6D"/>
    <w:rsid w:val="007E731A"/>
    <w:rsid w:val="007E7EDA"/>
    <w:rsid w:val="007F2B9D"/>
    <w:rsid w:val="007F2D08"/>
    <w:rsid w:val="007F2EF3"/>
    <w:rsid w:val="007F3B6D"/>
    <w:rsid w:val="007F4015"/>
    <w:rsid w:val="007F4DCE"/>
    <w:rsid w:val="007F7D59"/>
    <w:rsid w:val="00800320"/>
    <w:rsid w:val="00800406"/>
    <w:rsid w:val="00801A70"/>
    <w:rsid w:val="00802371"/>
    <w:rsid w:val="00805CB9"/>
    <w:rsid w:val="008068B1"/>
    <w:rsid w:val="008071B5"/>
    <w:rsid w:val="008131D3"/>
    <w:rsid w:val="008158A6"/>
    <w:rsid w:val="00815FCC"/>
    <w:rsid w:val="00816D14"/>
    <w:rsid w:val="008203D2"/>
    <w:rsid w:val="008206F0"/>
    <w:rsid w:val="00821CFA"/>
    <w:rsid w:val="00822255"/>
    <w:rsid w:val="00823880"/>
    <w:rsid w:val="00824A32"/>
    <w:rsid w:val="00824C37"/>
    <w:rsid w:val="00824E79"/>
    <w:rsid w:val="0082501B"/>
    <w:rsid w:val="0082634A"/>
    <w:rsid w:val="00827DC2"/>
    <w:rsid w:val="008301C8"/>
    <w:rsid w:val="0083075B"/>
    <w:rsid w:val="0083143B"/>
    <w:rsid w:val="00831B96"/>
    <w:rsid w:val="00832E3B"/>
    <w:rsid w:val="00833E85"/>
    <w:rsid w:val="00835817"/>
    <w:rsid w:val="00837411"/>
    <w:rsid w:val="0083771C"/>
    <w:rsid w:val="00837BB3"/>
    <w:rsid w:val="00841652"/>
    <w:rsid w:val="00841DA6"/>
    <w:rsid w:val="00844966"/>
    <w:rsid w:val="0084599C"/>
    <w:rsid w:val="00851EF3"/>
    <w:rsid w:val="00852190"/>
    <w:rsid w:val="00853DCA"/>
    <w:rsid w:val="00855A85"/>
    <w:rsid w:val="00855F7B"/>
    <w:rsid w:val="00856934"/>
    <w:rsid w:val="00857F27"/>
    <w:rsid w:val="008605B3"/>
    <w:rsid w:val="008609C3"/>
    <w:rsid w:val="00860D1D"/>
    <w:rsid w:val="00861181"/>
    <w:rsid w:val="00861BC3"/>
    <w:rsid w:val="00862E28"/>
    <w:rsid w:val="0086392C"/>
    <w:rsid w:val="00863D52"/>
    <w:rsid w:val="00865B3C"/>
    <w:rsid w:val="008664F3"/>
    <w:rsid w:val="0086764F"/>
    <w:rsid w:val="008701B3"/>
    <w:rsid w:val="008701F9"/>
    <w:rsid w:val="00873551"/>
    <w:rsid w:val="00873CB9"/>
    <w:rsid w:val="00873CC7"/>
    <w:rsid w:val="0087404D"/>
    <w:rsid w:val="00875D32"/>
    <w:rsid w:val="00876302"/>
    <w:rsid w:val="008777DB"/>
    <w:rsid w:val="00883204"/>
    <w:rsid w:val="0088336B"/>
    <w:rsid w:val="00883882"/>
    <w:rsid w:val="0088483F"/>
    <w:rsid w:val="00884EF0"/>
    <w:rsid w:val="00885FBF"/>
    <w:rsid w:val="00886433"/>
    <w:rsid w:val="00886D40"/>
    <w:rsid w:val="00887938"/>
    <w:rsid w:val="008902F5"/>
    <w:rsid w:val="00890F2B"/>
    <w:rsid w:val="00891BCF"/>
    <w:rsid w:val="00894B2C"/>
    <w:rsid w:val="00895FEE"/>
    <w:rsid w:val="00897651"/>
    <w:rsid w:val="00897A32"/>
    <w:rsid w:val="00897D73"/>
    <w:rsid w:val="008A034B"/>
    <w:rsid w:val="008A17E9"/>
    <w:rsid w:val="008A1C3F"/>
    <w:rsid w:val="008A2454"/>
    <w:rsid w:val="008A4C42"/>
    <w:rsid w:val="008A5DC9"/>
    <w:rsid w:val="008A7AB1"/>
    <w:rsid w:val="008B1B91"/>
    <w:rsid w:val="008B1C33"/>
    <w:rsid w:val="008B399C"/>
    <w:rsid w:val="008B5550"/>
    <w:rsid w:val="008B5654"/>
    <w:rsid w:val="008B6E64"/>
    <w:rsid w:val="008B7D47"/>
    <w:rsid w:val="008C2F02"/>
    <w:rsid w:val="008C50B1"/>
    <w:rsid w:val="008C6F3F"/>
    <w:rsid w:val="008C6FA8"/>
    <w:rsid w:val="008D0758"/>
    <w:rsid w:val="008D1C62"/>
    <w:rsid w:val="008D20EE"/>
    <w:rsid w:val="008D2884"/>
    <w:rsid w:val="008D3D28"/>
    <w:rsid w:val="008D619F"/>
    <w:rsid w:val="008D672A"/>
    <w:rsid w:val="008D780B"/>
    <w:rsid w:val="008E0D2F"/>
    <w:rsid w:val="008E18AB"/>
    <w:rsid w:val="008E4330"/>
    <w:rsid w:val="008E501E"/>
    <w:rsid w:val="008E665B"/>
    <w:rsid w:val="008F081F"/>
    <w:rsid w:val="008F20E9"/>
    <w:rsid w:val="008F2E8A"/>
    <w:rsid w:val="008F4532"/>
    <w:rsid w:val="008F7F14"/>
    <w:rsid w:val="00903F3D"/>
    <w:rsid w:val="00905931"/>
    <w:rsid w:val="00907145"/>
    <w:rsid w:val="00910452"/>
    <w:rsid w:val="00912AA8"/>
    <w:rsid w:val="00913736"/>
    <w:rsid w:val="00914C15"/>
    <w:rsid w:val="00916BA7"/>
    <w:rsid w:val="00920A24"/>
    <w:rsid w:val="00921D13"/>
    <w:rsid w:val="00922D30"/>
    <w:rsid w:val="00923373"/>
    <w:rsid w:val="009235B8"/>
    <w:rsid w:val="00925034"/>
    <w:rsid w:val="00925162"/>
    <w:rsid w:val="0092593D"/>
    <w:rsid w:val="00926040"/>
    <w:rsid w:val="009275EE"/>
    <w:rsid w:val="00927B66"/>
    <w:rsid w:val="00930526"/>
    <w:rsid w:val="00930EAE"/>
    <w:rsid w:val="00931781"/>
    <w:rsid w:val="00931C54"/>
    <w:rsid w:val="00932E19"/>
    <w:rsid w:val="00933C18"/>
    <w:rsid w:val="009349EF"/>
    <w:rsid w:val="00934C98"/>
    <w:rsid w:val="009353F4"/>
    <w:rsid w:val="009355B7"/>
    <w:rsid w:val="00935C4E"/>
    <w:rsid w:val="00935FAB"/>
    <w:rsid w:val="00936BF0"/>
    <w:rsid w:val="00937F5D"/>
    <w:rsid w:val="009400DF"/>
    <w:rsid w:val="0094052D"/>
    <w:rsid w:val="00941274"/>
    <w:rsid w:val="00941D53"/>
    <w:rsid w:val="009446AD"/>
    <w:rsid w:val="00944A99"/>
    <w:rsid w:val="00945349"/>
    <w:rsid w:val="00946017"/>
    <w:rsid w:val="00952685"/>
    <w:rsid w:val="00952B99"/>
    <w:rsid w:val="009542CE"/>
    <w:rsid w:val="00954F88"/>
    <w:rsid w:val="009555E6"/>
    <w:rsid w:val="00955946"/>
    <w:rsid w:val="00955BD5"/>
    <w:rsid w:val="009630E3"/>
    <w:rsid w:val="009634E6"/>
    <w:rsid w:val="00964162"/>
    <w:rsid w:val="00964C18"/>
    <w:rsid w:val="00965B7F"/>
    <w:rsid w:val="00967D3A"/>
    <w:rsid w:val="00971A8F"/>
    <w:rsid w:val="009760CB"/>
    <w:rsid w:val="00976690"/>
    <w:rsid w:val="00980D3E"/>
    <w:rsid w:val="0098211C"/>
    <w:rsid w:val="00984485"/>
    <w:rsid w:val="00985279"/>
    <w:rsid w:val="00985B1C"/>
    <w:rsid w:val="00986D76"/>
    <w:rsid w:val="00986F08"/>
    <w:rsid w:val="009871CF"/>
    <w:rsid w:val="00987FFD"/>
    <w:rsid w:val="00990E30"/>
    <w:rsid w:val="00991289"/>
    <w:rsid w:val="009913AC"/>
    <w:rsid w:val="00993034"/>
    <w:rsid w:val="009933D6"/>
    <w:rsid w:val="0099519F"/>
    <w:rsid w:val="00995F77"/>
    <w:rsid w:val="00996708"/>
    <w:rsid w:val="00997295"/>
    <w:rsid w:val="00997AAC"/>
    <w:rsid w:val="009A0319"/>
    <w:rsid w:val="009A1DD1"/>
    <w:rsid w:val="009A31BC"/>
    <w:rsid w:val="009A35DC"/>
    <w:rsid w:val="009A7C10"/>
    <w:rsid w:val="009B005A"/>
    <w:rsid w:val="009B033B"/>
    <w:rsid w:val="009B292E"/>
    <w:rsid w:val="009B4883"/>
    <w:rsid w:val="009B4C38"/>
    <w:rsid w:val="009B55A6"/>
    <w:rsid w:val="009B5C71"/>
    <w:rsid w:val="009B73AC"/>
    <w:rsid w:val="009C12E8"/>
    <w:rsid w:val="009C168C"/>
    <w:rsid w:val="009C18FC"/>
    <w:rsid w:val="009C1F87"/>
    <w:rsid w:val="009C4FFC"/>
    <w:rsid w:val="009C6586"/>
    <w:rsid w:val="009C70AE"/>
    <w:rsid w:val="009C75CB"/>
    <w:rsid w:val="009D0506"/>
    <w:rsid w:val="009D2A19"/>
    <w:rsid w:val="009D3BA2"/>
    <w:rsid w:val="009D3C32"/>
    <w:rsid w:val="009D505E"/>
    <w:rsid w:val="009D623B"/>
    <w:rsid w:val="009D6E27"/>
    <w:rsid w:val="009D780F"/>
    <w:rsid w:val="009E34D6"/>
    <w:rsid w:val="009E3637"/>
    <w:rsid w:val="009E36FE"/>
    <w:rsid w:val="009E381C"/>
    <w:rsid w:val="009E3EC7"/>
    <w:rsid w:val="009E43EC"/>
    <w:rsid w:val="009E5426"/>
    <w:rsid w:val="009E5B07"/>
    <w:rsid w:val="009F0B9B"/>
    <w:rsid w:val="009F183B"/>
    <w:rsid w:val="009F268D"/>
    <w:rsid w:val="009F4772"/>
    <w:rsid w:val="009F4FF0"/>
    <w:rsid w:val="009F50B3"/>
    <w:rsid w:val="009F58A3"/>
    <w:rsid w:val="009F5B04"/>
    <w:rsid w:val="009F5DEE"/>
    <w:rsid w:val="009F5EF1"/>
    <w:rsid w:val="009F73AD"/>
    <w:rsid w:val="009F7BBD"/>
    <w:rsid w:val="00A02A68"/>
    <w:rsid w:val="00A02C94"/>
    <w:rsid w:val="00A05417"/>
    <w:rsid w:val="00A05ABD"/>
    <w:rsid w:val="00A05C04"/>
    <w:rsid w:val="00A05E74"/>
    <w:rsid w:val="00A06A04"/>
    <w:rsid w:val="00A07764"/>
    <w:rsid w:val="00A07F62"/>
    <w:rsid w:val="00A07FE8"/>
    <w:rsid w:val="00A10558"/>
    <w:rsid w:val="00A107D7"/>
    <w:rsid w:val="00A10D4C"/>
    <w:rsid w:val="00A114B9"/>
    <w:rsid w:val="00A11C2D"/>
    <w:rsid w:val="00A1256E"/>
    <w:rsid w:val="00A12666"/>
    <w:rsid w:val="00A12B11"/>
    <w:rsid w:val="00A13D3C"/>
    <w:rsid w:val="00A15F18"/>
    <w:rsid w:val="00A16AA9"/>
    <w:rsid w:val="00A16D19"/>
    <w:rsid w:val="00A17038"/>
    <w:rsid w:val="00A1729C"/>
    <w:rsid w:val="00A20340"/>
    <w:rsid w:val="00A20A9E"/>
    <w:rsid w:val="00A22AA7"/>
    <w:rsid w:val="00A23134"/>
    <w:rsid w:val="00A23E49"/>
    <w:rsid w:val="00A241C3"/>
    <w:rsid w:val="00A245E8"/>
    <w:rsid w:val="00A24B25"/>
    <w:rsid w:val="00A31F4E"/>
    <w:rsid w:val="00A36D5E"/>
    <w:rsid w:val="00A36DC8"/>
    <w:rsid w:val="00A372E3"/>
    <w:rsid w:val="00A41C6E"/>
    <w:rsid w:val="00A42078"/>
    <w:rsid w:val="00A427BA"/>
    <w:rsid w:val="00A42924"/>
    <w:rsid w:val="00A42BCA"/>
    <w:rsid w:val="00A43B73"/>
    <w:rsid w:val="00A4489E"/>
    <w:rsid w:val="00A45257"/>
    <w:rsid w:val="00A4623F"/>
    <w:rsid w:val="00A46BC3"/>
    <w:rsid w:val="00A47A15"/>
    <w:rsid w:val="00A506C5"/>
    <w:rsid w:val="00A50DD5"/>
    <w:rsid w:val="00A51430"/>
    <w:rsid w:val="00A5380F"/>
    <w:rsid w:val="00A56985"/>
    <w:rsid w:val="00A57B45"/>
    <w:rsid w:val="00A604C3"/>
    <w:rsid w:val="00A60A31"/>
    <w:rsid w:val="00A60A4F"/>
    <w:rsid w:val="00A6139A"/>
    <w:rsid w:val="00A627D9"/>
    <w:rsid w:val="00A634C9"/>
    <w:rsid w:val="00A67CD0"/>
    <w:rsid w:val="00A7127F"/>
    <w:rsid w:val="00A712C5"/>
    <w:rsid w:val="00A715BE"/>
    <w:rsid w:val="00A71971"/>
    <w:rsid w:val="00A72048"/>
    <w:rsid w:val="00A7210B"/>
    <w:rsid w:val="00A74076"/>
    <w:rsid w:val="00A7686C"/>
    <w:rsid w:val="00A768DC"/>
    <w:rsid w:val="00A76B73"/>
    <w:rsid w:val="00A76CD0"/>
    <w:rsid w:val="00A771E1"/>
    <w:rsid w:val="00A832C7"/>
    <w:rsid w:val="00A838CA"/>
    <w:rsid w:val="00A85412"/>
    <w:rsid w:val="00A85B39"/>
    <w:rsid w:val="00A86DF0"/>
    <w:rsid w:val="00A9317D"/>
    <w:rsid w:val="00A94BE7"/>
    <w:rsid w:val="00A95980"/>
    <w:rsid w:val="00A96828"/>
    <w:rsid w:val="00A9766F"/>
    <w:rsid w:val="00AA1508"/>
    <w:rsid w:val="00AA186C"/>
    <w:rsid w:val="00AA1F9F"/>
    <w:rsid w:val="00AA21B5"/>
    <w:rsid w:val="00AA331A"/>
    <w:rsid w:val="00AA3B18"/>
    <w:rsid w:val="00AA64DE"/>
    <w:rsid w:val="00AA6BFE"/>
    <w:rsid w:val="00AA6CAF"/>
    <w:rsid w:val="00AA74FF"/>
    <w:rsid w:val="00AB2855"/>
    <w:rsid w:val="00AB2A7F"/>
    <w:rsid w:val="00AB2AC9"/>
    <w:rsid w:val="00AB458B"/>
    <w:rsid w:val="00AC3358"/>
    <w:rsid w:val="00AC35DE"/>
    <w:rsid w:val="00AC55E5"/>
    <w:rsid w:val="00AC6539"/>
    <w:rsid w:val="00AC7139"/>
    <w:rsid w:val="00AC7CD1"/>
    <w:rsid w:val="00AD09E4"/>
    <w:rsid w:val="00AD1981"/>
    <w:rsid w:val="00AD1C52"/>
    <w:rsid w:val="00AD2448"/>
    <w:rsid w:val="00AD3360"/>
    <w:rsid w:val="00AD41C1"/>
    <w:rsid w:val="00AD6E9E"/>
    <w:rsid w:val="00AD75D0"/>
    <w:rsid w:val="00AD7FFE"/>
    <w:rsid w:val="00AE0A25"/>
    <w:rsid w:val="00AE0B61"/>
    <w:rsid w:val="00AE161D"/>
    <w:rsid w:val="00AE1F21"/>
    <w:rsid w:val="00AE2779"/>
    <w:rsid w:val="00AE5966"/>
    <w:rsid w:val="00AE5DE8"/>
    <w:rsid w:val="00AE6C7C"/>
    <w:rsid w:val="00AE7251"/>
    <w:rsid w:val="00AF0F91"/>
    <w:rsid w:val="00AF13A4"/>
    <w:rsid w:val="00AF3942"/>
    <w:rsid w:val="00AF61BE"/>
    <w:rsid w:val="00AF7398"/>
    <w:rsid w:val="00B03F55"/>
    <w:rsid w:val="00B05CF5"/>
    <w:rsid w:val="00B11184"/>
    <w:rsid w:val="00B1142D"/>
    <w:rsid w:val="00B11605"/>
    <w:rsid w:val="00B116C1"/>
    <w:rsid w:val="00B1216D"/>
    <w:rsid w:val="00B13B11"/>
    <w:rsid w:val="00B13CA7"/>
    <w:rsid w:val="00B14671"/>
    <w:rsid w:val="00B161D8"/>
    <w:rsid w:val="00B16C6D"/>
    <w:rsid w:val="00B17DC0"/>
    <w:rsid w:val="00B208E6"/>
    <w:rsid w:val="00B20D8D"/>
    <w:rsid w:val="00B2156F"/>
    <w:rsid w:val="00B2431A"/>
    <w:rsid w:val="00B258C3"/>
    <w:rsid w:val="00B268BA"/>
    <w:rsid w:val="00B26CB2"/>
    <w:rsid w:val="00B3206B"/>
    <w:rsid w:val="00B32193"/>
    <w:rsid w:val="00B34007"/>
    <w:rsid w:val="00B35953"/>
    <w:rsid w:val="00B369ED"/>
    <w:rsid w:val="00B40BD9"/>
    <w:rsid w:val="00B41E71"/>
    <w:rsid w:val="00B449E0"/>
    <w:rsid w:val="00B45D31"/>
    <w:rsid w:val="00B45D92"/>
    <w:rsid w:val="00B4618D"/>
    <w:rsid w:val="00B46197"/>
    <w:rsid w:val="00B462AC"/>
    <w:rsid w:val="00B46FFC"/>
    <w:rsid w:val="00B47228"/>
    <w:rsid w:val="00B52688"/>
    <w:rsid w:val="00B5604F"/>
    <w:rsid w:val="00B606F7"/>
    <w:rsid w:val="00B61BD4"/>
    <w:rsid w:val="00B61C5B"/>
    <w:rsid w:val="00B62F62"/>
    <w:rsid w:val="00B63445"/>
    <w:rsid w:val="00B646A7"/>
    <w:rsid w:val="00B64883"/>
    <w:rsid w:val="00B64AC8"/>
    <w:rsid w:val="00B70021"/>
    <w:rsid w:val="00B70231"/>
    <w:rsid w:val="00B71B0E"/>
    <w:rsid w:val="00B7492A"/>
    <w:rsid w:val="00B7495D"/>
    <w:rsid w:val="00B7517F"/>
    <w:rsid w:val="00B77BBB"/>
    <w:rsid w:val="00B805AE"/>
    <w:rsid w:val="00B8602F"/>
    <w:rsid w:val="00B86BFF"/>
    <w:rsid w:val="00B9157A"/>
    <w:rsid w:val="00B92F38"/>
    <w:rsid w:val="00B930DA"/>
    <w:rsid w:val="00B937F2"/>
    <w:rsid w:val="00B94B2D"/>
    <w:rsid w:val="00B96086"/>
    <w:rsid w:val="00B9743E"/>
    <w:rsid w:val="00BA225B"/>
    <w:rsid w:val="00BA3A95"/>
    <w:rsid w:val="00BB217F"/>
    <w:rsid w:val="00BB3B1E"/>
    <w:rsid w:val="00BC18B9"/>
    <w:rsid w:val="00BC1BAE"/>
    <w:rsid w:val="00BC22A0"/>
    <w:rsid w:val="00BC3AE7"/>
    <w:rsid w:val="00BC3B94"/>
    <w:rsid w:val="00BC4F95"/>
    <w:rsid w:val="00BC6E46"/>
    <w:rsid w:val="00BD05EB"/>
    <w:rsid w:val="00BD0A2B"/>
    <w:rsid w:val="00BD292C"/>
    <w:rsid w:val="00BD2D33"/>
    <w:rsid w:val="00BD5016"/>
    <w:rsid w:val="00BD6377"/>
    <w:rsid w:val="00BD63D2"/>
    <w:rsid w:val="00BD6B5F"/>
    <w:rsid w:val="00BE001B"/>
    <w:rsid w:val="00BE06B1"/>
    <w:rsid w:val="00BE3761"/>
    <w:rsid w:val="00BE44D4"/>
    <w:rsid w:val="00BE4FB0"/>
    <w:rsid w:val="00BE5B6E"/>
    <w:rsid w:val="00BE6918"/>
    <w:rsid w:val="00BE6E37"/>
    <w:rsid w:val="00BE7ECF"/>
    <w:rsid w:val="00BF0DAE"/>
    <w:rsid w:val="00BF1163"/>
    <w:rsid w:val="00BF1B0B"/>
    <w:rsid w:val="00BF2432"/>
    <w:rsid w:val="00BF317A"/>
    <w:rsid w:val="00BF335A"/>
    <w:rsid w:val="00BF4444"/>
    <w:rsid w:val="00BF4FF4"/>
    <w:rsid w:val="00BF558F"/>
    <w:rsid w:val="00BF5D90"/>
    <w:rsid w:val="00BF6FD1"/>
    <w:rsid w:val="00BF76E8"/>
    <w:rsid w:val="00C007AD"/>
    <w:rsid w:val="00C00F06"/>
    <w:rsid w:val="00C03447"/>
    <w:rsid w:val="00C04C14"/>
    <w:rsid w:val="00C04FBF"/>
    <w:rsid w:val="00C05987"/>
    <w:rsid w:val="00C0643C"/>
    <w:rsid w:val="00C06FA9"/>
    <w:rsid w:val="00C07158"/>
    <w:rsid w:val="00C07EA8"/>
    <w:rsid w:val="00C105F2"/>
    <w:rsid w:val="00C11F19"/>
    <w:rsid w:val="00C12916"/>
    <w:rsid w:val="00C13B50"/>
    <w:rsid w:val="00C14520"/>
    <w:rsid w:val="00C17611"/>
    <w:rsid w:val="00C17B25"/>
    <w:rsid w:val="00C17BA5"/>
    <w:rsid w:val="00C17EEC"/>
    <w:rsid w:val="00C225CC"/>
    <w:rsid w:val="00C2327A"/>
    <w:rsid w:val="00C23305"/>
    <w:rsid w:val="00C23CFA"/>
    <w:rsid w:val="00C24352"/>
    <w:rsid w:val="00C2717A"/>
    <w:rsid w:val="00C274A0"/>
    <w:rsid w:val="00C303A6"/>
    <w:rsid w:val="00C30995"/>
    <w:rsid w:val="00C32C14"/>
    <w:rsid w:val="00C3658E"/>
    <w:rsid w:val="00C37842"/>
    <w:rsid w:val="00C40386"/>
    <w:rsid w:val="00C4084F"/>
    <w:rsid w:val="00C41C99"/>
    <w:rsid w:val="00C43642"/>
    <w:rsid w:val="00C45C33"/>
    <w:rsid w:val="00C46EFA"/>
    <w:rsid w:val="00C50A64"/>
    <w:rsid w:val="00C52516"/>
    <w:rsid w:val="00C527B1"/>
    <w:rsid w:val="00C533E1"/>
    <w:rsid w:val="00C53A50"/>
    <w:rsid w:val="00C54276"/>
    <w:rsid w:val="00C55083"/>
    <w:rsid w:val="00C56707"/>
    <w:rsid w:val="00C5679B"/>
    <w:rsid w:val="00C56A2B"/>
    <w:rsid w:val="00C56DD0"/>
    <w:rsid w:val="00C6063B"/>
    <w:rsid w:val="00C615D3"/>
    <w:rsid w:val="00C62CBF"/>
    <w:rsid w:val="00C62E98"/>
    <w:rsid w:val="00C63532"/>
    <w:rsid w:val="00C646A1"/>
    <w:rsid w:val="00C658C3"/>
    <w:rsid w:val="00C65D98"/>
    <w:rsid w:val="00C7061A"/>
    <w:rsid w:val="00C7398C"/>
    <w:rsid w:val="00C74D54"/>
    <w:rsid w:val="00C751BF"/>
    <w:rsid w:val="00C771CE"/>
    <w:rsid w:val="00C8039B"/>
    <w:rsid w:val="00C8083D"/>
    <w:rsid w:val="00C828E5"/>
    <w:rsid w:val="00C844A9"/>
    <w:rsid w:val="00C849E9"/>
    <w:rsid w:val="00C85BEA"/>
    <w:rsid w:val="00C86552"/>
    <w:rsid w:val="00C86CB8"/>
    <w:rsid w:val="00C871E2"/>
    <w:rsid w:val="00C874F4"/>
    <w:rsid w:val="00C93898"/>
    <w:rsid w:val="00C9545B"/>
    <w:rsid w:val="00C954DF"/>
    <w:rsid w:val="00C970DB"/>
    <w:rsid w:val="00CA033F"/>
    <w:rsid w:val="00CA15EA"/>
    <w:rsid w:val="00CA295F"/>
    <w:rsid w:val="00CA3DB8"/>
    <w:rsid w:val="00CA42DD"/>
    <w:rsid w:val="00CA5143"/>
    <w:rsid w:val="00CA556E"/>
    <w:rsid w:val="00CB0E60"/>
    <w:rsid w:val="00CB2B5E"/>
    <w:rsid w:val="00CB2F74"/>
    <w:rsid w:val="00CB4189"/>
    <w:rsid w:val="00CB5DCA"/>
    <w:rsid w:val="00CC02A8"/>
    <w:rsid w:val="00CC3700"/>
    <w:rsid w:val="00CC3F68"/>
    <w:rsid w:val="00CC49F9"/>
    <w:rsid w:val="00CC4A44"/>
    <w:rsid w:val="00CC5C30"/>
    <w:rsid w:val="00CC6B71"/>
    <w:rsid w:val="00CC6F98"/>
    <w:rsid w:val="00CC79F2"/>
    <w:rsid w:val="00CD0071"/>
    <w:rsid w:val="00CD2018"/>
    <w:rsid w:val="00CD34DE"/>
    <w:rsid w:val="00CD3E69"/>
    <w:rsid w:val="00CD489B"/>
    <w:rsid w:val="00CD723A"/>
    <w:rsid w:val="00CE232F"/>
    <w:rsid w:val="00CE3389"/>
    <w:rsid w:val="00CE70EB"/>
    <w:rsid w:val="00CF0496"/>
    <w:rsid w:val="00CF24B1"/>
    <w:rsid w:val="00CF336D"/>
    <w:rsid w:val="00CF3B95"/>
    <w:rsid w:val="00CF3F8E"/>
    <w:rsid w:val="00CF47CA"/>
    <w:rsid w:val="00CF510A"/>
    <w:rsid w:val="00CF5513"/>
    <w:rsid w:val="00D019E0"/>
    <w:rsid w:val="00D02145"/>
    <w:rsid w:val="00D0231F"/>
    <w:rsid w:val="00D045E5"/>
    <w:rsid w:val="00D04987"/>
    <w:rsid w:val="00D053D8"/>
    <w:rsid w:val="00D05625"/>
    <w:rsid w:val="00D067D9"/>
    <w:rsid w:val="00D117FC"/>
    <w:rsid w:val="00D1204E"/>
    <w:rsid w:val="00D12B87"/>
    <w:rsid w:val="00D12ED6"/>
    <w:rsid w:val="00D13354"/>
    <w:rsid w:val="00D1424E"/>
    <w:rsid w:val="00D14E1C"/>
    <w:rsid w:val="00D14FDD"/>
    <w:rsid w:val="00D15429"/>
    <w:rsid w:val="00D16591"/>
    <w:rsid w:val="00D16A9A"/>
    <w:rsid w:val="00D1758C"/>
    <w:rsid w:val="00D2072D"/>
    <w:rsid w:val="00D21637"/>
    <w:rsid w:val="00D21B0C"/>
    <w:rsid w:val="00D22CD6"/>
    <w:rsid w:val="00D23098"/>
    <w:rsid w:val="00D26D23"/>
    <w:rsid w:val="00D27AC3"/>
    <w:rsid w:val="00D27D49"/>
    <w:rsid w:val="00D3078A"/>
    <w:rsid w:val="00D30865"/>
    <w:rsid w:val="00D312E8"/>
    <w:rsid w:val="00D32081"/>
    <w:rsid w:val="00D320ED"/>
    <w:rsid w:val="00D33A23"/>
    <w:rsid w:val="00D34000"/>
    <w:rsid w:val="00D35557"/>
    <w:rsid w:val="00D4164A"/>
    <w:rsid w:val="00D42C72"/>
    <w:rsid w:val="00D44D75"/>
    <w:rsid w:val="00D50AA8"/>
    <w:rsid w:val="00D521B6"/>
    <w:rsid w:val="00D52AF0"/>
    <w:rsid w:val="00D52C29"/>
    <w:rsid w:val="00D52EA8"/>
    <w:rsid w:val="00D53BF9"/>
    <w:rsid w:val="00D543C6"/>
    <w:rsid w:val="00D55108"/>
    <w:rsid w:val="00D5511B"/>
    <w:rsid w:val="00D56C59"/>
    <w:rsid w:val="00D57197"/>
    <w:rsid w:val="00D64AD9"/>
    <w:rsid w:val="00D66BE6"/>
    <w:rsid w:val="00D66FE8"/>
    <w:rsid w:val="00D70278"/>
    <w:rsid w:val="00D70F3D"/>
    <w:rsid w:val="00D7167B"/>
    <w:rsid w:val="00D729E5"/>
    <w:rsid w:val="00D730C6"/>
    <w:rsid w:val="00D73CC2"/>
    <w:rsid w:val="00D7407A"/>
    <w:rsid w:val="00D743EF"/>
    <w:rsid w:val="00D75D77"/>
    <w:rsid w:val="00D762FE"/>
    <w:rsid w:val="00D764D9"/>
    <w:rsid w:val="00D815D8"/>
    <w:rsid w:val="00D81D88"/>
    <w:rsid w:val="00D82A30"/>
    <w:rsid w:val="00D836A3"/>
    <w:rsid w:val="00D8414D"/>
    <w:rsid w:val="00D8533C"/>
    <w:rsid w:val="00D866DD"/>
    <w:rsid w:val="00D91705"/>
    <w:rsid w:val="00D92B60"/>
    <w:rsid w:val="00D93654"/>
    <w:rsid w:val="00D9428B"/>
    <w:rsid w:val="00D94A26"/>
    <w:rsid w:val="00D94FFC"/>
    <w:rsid w:val="00D95493"/>
    <w:rsid w:val="00D96184"/>
    <w:rsid w:val="00D96BBA"/>
    <w:rsid w:val="00D96E35"/>
    <w:rsid w:val="00DA0B39"/>
    <w:rsid w:val="00DA0C46"/>
    <w:rsid w:val="00DA0D42"/>
    <w:rsid w:val="00DA16C2"/>
    <w:rsid w:val="00DA19DF"/>
    <w:rsid w:val="00DA29FB"/>
    <w:rsid w:val="00DA37CD"/>
    <w:rsid w:val="00DA4029"/>
    <w:rsid w:val="00DA4B0D"/>
    <w:rsid w:val="00DA4C8C"/>
    <w:rsid w:val="00DA5BEC"/>
    <w:rsid w:val="00DA5ECA"/>
    <w:rsid w:val="00DA6317"/>
    <w:rsid w:val="00DA76A6"/>
    <w:rsid w:val="00DA7F63"/>
    <w:rsid w:val="00DB092C"/>
    <w:rsid w:val="00DB0C14"/>
    <w:rsid w:val="00DB18FF"/>
    <w:rsid w:val="00DB322F"/>
    <w:rsid w:val="00DB33CD"/>
    <w:rsid w:val="00DB47FD"/>
    <w:rsid w:val="00DB4B70"/>
    <w:rsid w:val="00DB52B2"/>
    <w:rsid w:val="00DB53F8"/>
    <w:rsid w:val="00DB6327"/>
    <w:rsid w:val="00DB7317"/>
    <w:rsid w:val="00DC0520"/>
    <w:rsid w:val="00DC0EC0"/>
    <w:rsid w:val="00DC1224"/>
    <w:rsid w:val="00DC2123"/>
    <w:rsid w:val="00DC4191"/>
    <w:rsid w:val="00DC7E51"/>
    <w:rsid w:val="00DD120F"/>
    <w:rsid w:val="00DD2FBF"/>
    <w:rsid w:val="00DD3255"/>
    <w:rsid w:val="00DD3BC2"/>
    <w:rsid w:val="00DD64D0"/>
    <w:rsid w:val="00DD784B"/>
    <w:rsid w:val="00DE0B70"/>
    <w:rsid w:val="00DE0C42"/>
    <w:rsid w:val="00DE25FF"/>
    <w:rsid w:val="00DE30A7"/>
    <w:rsid w:val="00DE384A"/>
    <w:rsid w:val="00DE6B52"/>
    <w:rsid w:val="00DE7677"/>
    <w:rsid w:val="00DF0FEC"/>
    <w:rsid w:val="00DF1738"/>
    <w:rsid w:val="00DF2D72"/>
    <w:rsid w:val="00DF39A5"/>
    <w:rsid w:val="00DF4433"/>
    <w:rsid w:val="00DF5844"/>
    <w:rsid w:val="00DF657A"/>
    <w:rsid w:val="00DF694A"/>
    <w:rsid w:val="00DF72BA"/>
    <w:rsid w:val="00E000A1"/>
    <w:rsid w:val="00E00A44"/>
    <w:rsid w:val="00E01972"/>
    <w:rsid w:val="00E029D7"/>
    <w:rsid w:val="00E0399F"/>
    <w:rsid w:val="00E0615A"/>
    <w:rsid w:val="00E0693E"/>
    <w:rsid w:val="00E06C98"/>
    <w:rsid w:val="00E07CBA"/>
    <w:rsid w:val="00E11562"/>
    <w:rsid w:val="00E11906"/>
    <w:rsid w:val="00E11EC7"/>
    <w:rsid w:val="00E12624"/>
    <w:rsid w:val="00E12D12"/>
    <w:rsid w:val="00E141D4"/>
    <w:rsid w:val="00E1573A"/>
    <w:rsid w:val="00E17D5E"/>
    <w:rsid w:val="00E22800"/>
    <w:rsid w:val="00E23BE5"/>
    <w:rsid w:val="00E241E6"/>
    <w:rsid w:val="00E24B2F"/>
    <w:rsid w:val="00E263F5"/>
    <w:rsid w:val="00E26CC5"/>
    <w:rsid w:val="00E271A3"/>
    <w:rsid w:val="00E2775E"/>
    <w:rsid w:val="00E27FBC"/>
    <w:rsid w:val="00E31202"/>
    <w:rsid w:val="00E324F8"/>
    <w:rsid w:val="00E355DE"/>
    <w:rsid w:val="00E35D89"/>
    <w:rsid w:val="00E36868"/>
    <w:rsid w:val="00E37B7C"/>
    <w:rsid w:val="00E40B6B"/>
    <w:rsid w:val="00E42329"/>
    <w:rsid w:val="00E43B8A"/>
    <w:rsid w:val="00E44049"/>
    <w:rsid w:val="00E44F05"/>
    <w:rsid w:val="00E45901"/>
    <w:rsid w:val="00E45B08"/>
    <w:rsid w:val="00E464EB"/>
    <w:rsid w:val="00E46F69"/>
    <w:rsid w:val="00E47E3B"/>
    <w:rsid w:val="00E50052"/>
    <w:rsid w:val="00E50581"/>
    <w:rsid w:val="00E51391"/>
    <w:rsid w:val="00E514A6"/>
    <w:rsid w:val="00E54910"/>
    <w:rsid w:val="00E5731B"/>
    <w:rsid w:val="00E618A0"/>
    <w:rsid w:val="00E618FC"/>
    <w:rsid w:val="00E61AF8"/>
    <w:rsid w:val="00E6414D"/>
    <w:rsid w:val="00E6416D"/>
    <w:rsid w:val="00E66AFB"/>
    <w:rsid w:val="00E707A6"/>
    <w:rsid w:val="00E70F6F"/>
    <w:rsid w:val="00E72CE1"/>
    <w:rsid w:val="00E746D6"/>
    <w:rsid w:val="00E75B33"/>
    <w:rsid w:val="00E770F1"/>
    <w:rsid w:val="00E81736"/>
    <w:rsid w:val="00E838BB"/>
    <w:rsid w:val="00E8392A"/>
    <w:rsid w:val="00E83CDD"/>
    <w:rsid w:val="00E84167"/>
    <w:rsid w:val="00E8473F"/>
    <w:rsid w:val="00E84EAB"/>
    <w:rsid w:val="00E8510F"/>
    <w:rsid w:val="00E868A9"/>
    <w:rsid w:val="00E86CDE"/>
    <w:rsid w:val="00E9115E"/>
    <w:rsid w:val="00E9230A"/>
    <w:rsid w:val="00E944A4"/>
    <w:rsid w:val="00E955DF"/>
    <w:rsid w:val="00E96AF3"/>
    <w:rsid w:val="00E971D7"/>
    <w:rsid w:val="00E973C7"/>
    <w:rsid w:val="00EA0F94"/>
    <w:rsid w:val="00EA1F99"/>
    <w:rsid w:val="00EA280D"/>
    <w:rsid w:val="00EA2E94"/>
    <w:rsid w:val="00EA5F87"/>
    <w:rsid w:val="00EA64A9"/>
    <w:rsid w:val="00EA6B58"/>
    <w:rsid w:val="00EA71B3"/>
    <w:rsid w:val="00EB15E9"/>
    <w:rsid w:val="00EB1E46"/>
    <w:rsid w:val="00EB23C8"/>
    <w:rsid w:val="00EB59BC"/>
    <w:rsid w:val="00EB798F"/>
    <w:rsid w:val="00EB7F07"/>
    <w:rsid w:val="00EC01C5"/>
    <w:rsid w:val="00EC0A88"/>
    <w:rsid w:val="00EC0BD7"/>
    <w:rsid w:val="00EC37C1"/>
    <w:rsid w:val="00EC403B"/>
    <w:rsid w:val="00EC43E2"/>
    <w:rsid w:val="00EC6D2F"/>
    <w:rsid w:val="00ED0AA0"/>
    <w:rsid w:val="00ED22C6"/>
    <w:rsid w:val="00ED38F6"/>
    <w:rsid w:val="00ED3D3E"/>
    <w:rsid w:val="00ED44BB"/>
    <w:rsid w:val="00ED6BA3"/>
    <w:rsid w:val="00ED72C2"/>
    <w:rsid w:val="00ED775E"/>
    <w:rsid w:val="00ED7F81"/>
    <w:rsid w:val="00EE00A9"/>
    <w:rsid w:val="00EE2B6A"/>
    <w:rsid w:val="00EE47AB"/>
    <w:rsid w:val="00EE48EB"/>
    <w:rsid w:val="00EE50FC"/>
    <w:rsid w:val="00EE5E6C"/>
    <w:rsid w:val="00EE6107"/>
    <w:rsid w:val="00EE6D21"/>
    <w:rsid w:val="00EE6E83"/>
    <w:rsid w:val="00EF1C50"/>
    <w:rsid w:val="00EF4668"/>
    <w:rsid w:val="00EF57BD"/>
    <w:rsid w:val="00EF5E3B"/>
    <w:rsid w:val="00EF7977"/>
    <w:rsid w:val="00F002C9"/>
    <w:rsid w:val="00F00EC9"/>
    <w:rsid w:val="00F0128D"/>
    <w:rsid w:val="00F014F6"/>
    <w:rsid w:val="00F01AF1"/>
    <w:rsid w:val="00F03964"/>
    <w:rsid w:val="00F0511A"/>
    <w:rsid w:val="00F059CC"/>
    <w:rsid w:val="00F129E4"/>
    <w:rsid w:val="00F139D0"/>
    <w:rsid w:val="00F1448D"/>
    <w:rsid w:val="00F1593F"/>
    <w:rsid w:val="00F15AAC"/>
    <w:rsid w:val="00F15F56"/>
    <w:rsid w:val="00F16815"/>
    <w:rsid w:val="00F20131"/>
    <w:rsid w:val="00F2060C"/>
    <w:rsid w:val="00F20D93"/>
    <w:rsid w:val="00F210AF"/>
    <w:rsid w:val="00F2240B"/>
    <w:rsid w:val="00F23CBE"/>
    <w:rsid w:val="00F248A2"/>
    <w:rsid w:val="00F258D0"/>
    <w:rsid w:val="00F25A56"/>
    <w:rsid w:val="00F3010F"/>
    <w:rsid w:val="00F3096C"/>
    <w:rsid w:val="00F30A1B"/>
    <w:rsid w:val="00F31BC7"/>
    <w:rsid w:val="00F31C77"/>
    <w:rsid w:val="00F37675"/>
    <w:rsid w:val="00F401F0"/>
    <w:rsid w:val="00F40349"/>
    <w:rsid w:val="00F40F26"/>
    <w:rsid w:val="00F42781"/>
    <w:rsid w:val="00F44A30"/>
    <w:rsid w:val="00F44B7D"/>
    <w:rsid w:val="00F453D7"/>
    <w:rsid w:val="00F45979"/>
    <w:rsid w:val="00F46855"/>
    <w:rsid w:val="00F51F5E"/>
    <w:rsid w:val="00F521D0"/>
    <w:rsid w:val="00F52B1D"/>
    <w:rsid w:val="00F52CCF"/>
    <w:rsid w:val="00F54AA5"/>
    <w:rsid w:val="00F55E8D"/>
    <w:rsid w:val="00F561A4"/>
    <w:rsid w:val="00F563C2"/>
    <w:rsid w:val="00F565C5"/>
    <w:rsid w:val="00F56DD4"/>
    <w:rsid w:val="00F61FCD"/>
    <w:rsid w:val="00F652D1"/>
    <w:rsid w:val="00F6532E"/>
    <w:rsid w:val="00F666BC"/>
    <w:rsid w:val="00F67CCB"/>
    <w:rsid w:val="00F72007"/>
    <w:rsid w:val="00F735E6"/>
    <w:rsid w:val="00F7459F"/>
    <w:rsid w:val="00F80411"/>
    <w:rsid w:val="00F837D1"/>
    <w:rsid w:val="00F83F93"/>
    <w:rsid w:val="00F85146"/>
    <w:rsid w:val="00F855F4"/>
    <w:rsid w:val="00F876B4"/>
    <w:rsid w:val="00F87AD4"/>
    <w:rsid w:val="00F903EF"/>
    <w:rsid w:val="00F91A58"/>
    <w:rsid w:val="00F91A6E"/>
    <w:rsid w:val="00F91ECA"/>
    <w:rsid w:val="00F92342"/>
    <w:rsid w:val="00F923DB"/>
    <w:rsid w:val="00F92A9F"/>
    <w:rsid w:val="00F9328D"/>
    <w:rsid w:val="00F94EBF"/>
    <w:rsid w:val="00F95464"/>
    <w:rsid w:val="00F95B4C"/>
    <w:rsid w:val="00F96CA7"/>
    <w:rsid w:val="00F970FD"/>
    <w:rsid w:val="00FA185D"/>
    <w:rsid w:val="00FA29C4"/>
    <w:rsid w:val="00FA3B3B"/>
    <w:rsid w:val="00FA3DB6"/>
    <w:rsid w:val="00FA42A3"/>
    <w:rsid w:val="00FA5260"/>
    <w:rsid w:val="00FA60EC"/>
    <w:rsid w:val="00FB1319"/>
    <w:rsid w:val="00FB52AF"/>
    <w:rsid w:val="00FB5679"/>
    <w:rsid w:val="00FB5FA5"/>
    <w:rsid w:val="00FB6446"/>
    <w:rsid w:val="00FB6D23"/>
    <w:rsid w:val="00FB70AF"/>
    <w:rsid w:val="00FB79BD"/>
    <w:rsid w:val="00FC1C6C"/>
    <w:rsid w:val="00FC2435"/>
    <w:rsid w:val="00FC3CB6"/>
    <w:rsid w:val="00FC5DD8"/>
    <w:rsid w:val="00FC626B"/>
    <w:rsid w:val="00FC6998"/>
    <w:rsid w:val="00FC7A22"/>
    <w:rsid w:val="00FD0BEE"/>
    <w:rsid w:val="00FD16F1"/>
    <w:rsid w:val="00FD180C"/>
    <w:rsid w:val="00FD1A5E"/>
    <w:rsid w:val="00FD1F3B"/>
    <w:rsid w:val="00FD2897"/>
    <w:rsid w:val="00FD35E4"/>
    <w:rsid w:val="00FD4A53"/>
    <w:rsid w:val="00FD54C2"/>
    <w:rsid w:val="00FD6591"/>
    <w:rsid w:val="00FD72C7"/>
    <w:rsid w:val="00FD7683"/>
    <w:rsid w:val="00FD78DB"/>
    <w:rsid w:val="00FD7AD1"/>
    <w:rsid w:val="00FE0BF2"/>
    <w:rsid w:val="00FE1544"/>
    <w:rsid w:val="00FE268F"/>
    <w:rsid w:val="00FE33A2"/>
    <w:rsid w:val="00FE378C"/>
    <w:rsid w:val="00FE43F0"/>
    <w:rsid w:val="00FE44E7"/>
    <w:rsid w:val="00FE556E"/>
    <w:rsid w:val="00FE7202"/>
    <w:rsid w:val="00FE7675"/>
    <w:rsid w:val="00FF125A"/>
    <w:rsid w:val="00FF1C61"/>
    <w:rsid w:val="00FF4ABD"/>
    <w:rsid w:val="00FF4B41"/>
    <w:rsid w:val="00FF526F"/>
    <w:rsid w:val="00FF52A8"/>
    <w:rsid w:val="00FF54D6"/>
    <w:rsid w:val="00FF60CA"/>
    <w:rsid w:val="00FF7B3F"/>
    <w:rsid w:val="0894510E"/>
    <w:rsid w:val="170A56FA"/>
    <w:rsid w:val="17987EE7"/>
    <w:rsid w:val="1D3109F4"/>
    <w:rsid w:val="1F002FE0"/>
    <w:rsid w:val="28FC3DDC"/>
    <w:rsid w:val="2FE17AE5"/>
    <w:rsid w:val="3A9C07FA"/>
    <w:rsid w:val="3E9A2873"/>
    <w:rsid w:val="40E049C6"/>
    <w:rsid w:val="489C538E"/>
    <w:rsid w:val="49A76262"/>
    <w:rsid w:val="4C6E71F3"/>
    <w:rsid w:val="7966490C"/>
    <w:rsid w:val="7A824A27"/>
    <w:rsid w:val="7EDD5C26"/>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2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27"/>
    <w:semiHidden/>
    <w:unhideWhenUsed/>
    <w:qFormat/>
    <w:uiPriority w:val="99"/>
    <w:pPr>
      <w:spacing w:line="240" w:lineRule="auto"/>
    </w:pPr>
    <w:rPr>
      <w:sz w:val="20"/>
      <w:szCs w:val="20"/>
    </w:rPr>
  </w:style>
  <w:style w:type="paragraph" w:styleId="8">
    <w:name w:val="annotation subject"/>
    <w:basedOn w:val="7"/>
    <w:next w:val="7"/>
    <w:link w:val="28"/>
    <w:semiHidden/>
    <w:unhideWhenUsed/>
    <w:qFormat/>
    <w:uiPriority w:val="99"/>
    <w:rPr>
      <w:b/>
      <w:bCs/>
    </w:rPr>
  </w:style>
  <w:style w:type="character" w:styleId="9">
    <w:name w:val="endnote reference"/>
    <w:basedOn w:val="3"/>
    <w:semiHidden/>
    <w:unhideWhenUsed/>
    <w:qFormat/>
    <w:uiPriority w:val="99"/>
    <w:rPr>
      <w:vertAlign w:val="superscript"/>
    </w:rPr>
  </w:style>
  <w:style w:type="paragraph" w:styleId="10">
    <w:name w:val="endnote text"/>
    <w:basedOn w:val="1"/>
    <w:link w:val="23"/>
    <w:semiHidden/>
    <w:unhideWhenUsed/>
    <w:qFormat/>
    <w:uiPriority w:val="99"/>
    <w:pPr>
      <w:spacing w:after="0" w:line="240" w:lineRule="auto"/>
    </w:pPr>
    <w:rPr>
      <w:sz w:val="20"/>
      <w:szCs w:val="20"/>
    </w:rPr>
  </w:style>
  <w:style w:type="paragraph" w:styleId="11">
    <w:name w:val="footer"/>
    <w:basedOn w:val="1"/>
    <w:link w:val="20"/>
    <w:unhideWhenUsed/>
    <w:qFormat/>
    <w:uiPriority w:val="99"/>
    <w:pPr>
      <w:tabs>
        <w:tab w:val="center" w:pos="4536"/>
        <w:tab w:val="right" w:pos="9072"/>
      </w:tabs>
      <w:spacing w:after="0" w:line="240" w:lineRule="auto"/>
    </w:pPr>
  </w:style>
  <w:style w:type="character" w:styleId="12">
    <w:name w:val="footnote reference"/>
    <w:basedOn w:val="3"/>
    <w:semiHidden/>
    <w:unhideWhenUsed/>
    <w:qFormat/>
    <w:uiPriority w:val="99"/>
    <w:rPr>
      <w:vertAlign w:val="superscript"/>
    </w:rPr>
  </w:style>
  <w:style w:type="paragraph" w:styleId="13">
    <w:name w:val="footnote text"/>
    <w:basedOn w:val="1"/>
    <w:link w:val="18"/>
    <w:unhideWhenUsed/>
    <w:qFormat/>
    <w:uiPriority w:val="99"/>
    <w:pPr>
      <w:spacing w:after="0" w:line="240" w:lineRule="auto"/>
    </w:pPr>
    <w:rPr>
      <w:sz w:val="20"/>
      <w:szCs w:val="20"/>
    </w:rPr>
  </w:style>
  <w:style w:type="paragraph" w:styleId="14">
    <w:name w:val="header"/>
    <w:basedOn w:val="1"/>
    <w:link w:val="19"/>
    <w:unhideWhenUsed/>
    <w:qFormat/>
    <w:uiPriority w:val="99"/>
    <w:pPr>
      <w:tabs>
        <w:tab w:val="center" w:pos="4536"/>
        <w:tab w:val="right" w:pos="9072"/>
      </w:tabs>
      <w:spacing w:after="0" w:line="240" w:lineRule="auto"/>
    </w:pPr>
  </w:style>
  <w:style w:type="paragraph" w:styleId="15">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eastAsia="Times New Roman" w:cs="Courier New"/>
      <w:sz w:val="20"/>
      <w:szCs w:val="20"/>
      <w:lang w:eastAsia="fr-FR"/>
    </w:rPr>
  </w:style>
  <w:style w:type="character" w:styleId="16">
    <w:name w:val="Hyperlink"/>
    <w:basedOn w:val="3"/>
    <w:unhideWhenUsed/>
    <w:qFormat/>
    <w:uiPriority w:val="99"/>
    <w:rPr>
      <w:color w:val="0000FF" w:themeColor="hyperlink"/>
      <w:u w:val="single"/>
      <w14:textFill>
        <w14:solidFill>
          <w14:schemeClr w14:val="hlink"/>
        </w14:solidFill>
      </w14:textFill>
    </w:rPr>
  </w:style>
  <w:style w:type="table" w:styleId="1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Note de bas de page Car"/>
    <w:basedOn w:val="3"/>
    <w:link w:val="13"/>
    <w:qFormat/>
    <w:uiPriority w:val="99"/>
    <w:rPr>
      <w:sz w:val="20"/>
      <w:szCs w:val="20"/>
    </w:rPr>
  </w:style>
  <w:style w:type="character" w:customStyle="1" w:styleId="19">
    <w:name w:val="En-tête Car"/>
    <w:basedOn w:val="3"/>
    <w:link w:val="14"/>
    <w:qFormat/>
    <w:uiPriority w:val="99"/>
  </w:style>
  <w:style w:type="character" w:customStyle="1" w:styleId="20">
    <w:name w:val="Pied de page Car"/>
    <w:basedOn w:val="3"/>
    <w:link w:val="11"/>
    <w:qFormat/>
    <w:uiPriority w:val="99"/>
  </w:style>
  <w:style w:type="character" w:customStyle="1" w:styleId="21">
    <w:name w:val="Texte de bulles Car"/>
    <w:basedOn w:val="3"/>
    <w:link w:val="5"/>
    <w:semiHidden/>
    <w:qFormat/>
    <w:uiPriority w:val="99"/>
    <w:rPr>
      <w:rFonts w:ascii="Tahoma" w:hAnsi="Tahoma" w:cs="Tahoma"/>
      <w:sz w:val="16"/>
      <w:szCs w:val="16"/>
    </w:rPr>
  </w:style>
  <w:style w:type="paragraph" w:styleId="22">
    <w:name w:val="List Paragraph"/>
    <w:basedOn w:val="1"/>
    <w:qFormat/>
    <w:uiPriority w:val="34"/>
    <w:pPr>
      <w:ind w:left="720"/>
      <w:contextualSpacing/>
    </w:pPr>
  </w:style>
  <w:style w:type="character" w:customStyle="1" w:styleId="23">
    <w:name w:val="Note de fin Car"/>
    <w:basedOn w:val="3"/>
    <w:link w:val="10"/>
    <w:semiHidden/>
    <w:qFormat/>
    <w:uiPriority w:val="99"/>
    <w:rPr>
      <w:sz w:val="20"/>
      <w:szCs w:val="20"/>
    </w:rPr>
  </w:style>
  <w:style w:type="character" w:customStyle="1" w:styleId="24">
    <w:name w:val="Préformaté HTML Car"/>
    <w:basedOn w:val="3"/>
    <w:link w:val="15"/>
    <w:qFormat/>
    <w:uiPriority w:val="99"/>
    <w:rPr>
      <w:rFonts w:ascii="Courier New" w:hAnsi="Courier New" w:eastAsia="Times New Roman" w:cs="Courier New"/>
      <w:sz w:val="20"/>
      <w:szCs w:val="20"/>
      <w:lang w:eastAsia="fr-FR"/>
    </w:rPr>
  </w:style>
  <w:style w:type="character" w:customStyle="1" w:styleId="25">
    <w:name w:val="y2iqfc"/>
    <w:basedOn w:val="3"/>
    <w:qFormat/>
    <w:uiPriority w:val="0"/>
  </w:style>
  <w:style w:type="character" w:customStyle="1" w:styleId="26">
    <w:name w:val="Titre 1 Car"/>
    <w:basedOn w:val="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7">
    <w:name w:val="Commentaire Car"/>
    <w:basedOn w:val="3"/>
    <w:link w:val="7"/>
    <w:semiHidden/>
    <w:qFormat/>
    <w:uiPriority w:val="99"/>
    <w:rPr>
      <w:sz w:val="20"/>
      <w:szCs w:val="20"/>
    </w:rPr>
  </w:style>
  <w:style w:type="character" w:customStyle="1" w:styleId="28">
    <w:name w:val="Objet du commentaire Car"/>
    <w:basedOn w:val="27"/>
    <w:link w:val="8"/>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44AB4C0-87DE-4F35-A674-F8AB5D2DA154}">
  <ds:schemaRefs/>
</ds:datastoreItem>
</file>

<file path=docProps/app.xml><?xml version="1.0" encoding="utf-8"?>
<Properties xmlns="http://schemas.openxmlformats.org/officeDocument/2006/extended-properties" xmlns:vt="http://schemas.openxmlformats.org/officeDocument/2006/docPropsVTypes">
  <Template>Normal</Template>
  <Pages>4</Pages>
  <Words>63</Words>
  <Characters>347</Characters>
  <Lines>2</Lines>
  <Paragraphs>1</Paragraphs>
  <TotalTime>110</TotalTime>
  <ScaleCrop>false</ScaleCrop>
  <LinksUpToDate>false</LinksUpToDate>
  <CharactersWithSpaces>409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2021-12-15T14:07:00Z</dcterms:created>
  <dc:creator>PC</dc:creator>
  <cp:lastModifiedBy>user</cp:lastModifiedBy>
  <cp:lastPrinted>2020-02-23T09:16:00Z</cp:lastPrinted>
  <dcterms:modified xsi:type="dcterms:W3CDTF">2025-03-03T14:25:27Z</dcterms:modified>
  <dc:title>المــــــــــــــــــــــــــــــدخل: ميلاد الحــــــــــــــــــــــــــركة الإبــــــــــــــــــــــــــــــــداعية العربية في بلاد المـــــــــــــــــــــــغرب</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FED66C019ACD48EDA937BFB4FCC0F705_12</vt:lpwstr>
  </property>
</Properties>
</file>