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ED7" w:rsidRPr="00C912DC" w:rsidRDefault="00662427" w:rsidP="00662427">
      <w:pPr>
        <w:spacing w:before="120" w:after="120" w:line="360" w:lineRule="auto"/>
        <w:jc w:val="center"/>
        <w:rPr>
          <w:rFonts w:asciiTheme="majorBidi" w:hAnsiTheme="majorBidi" w:cstheme="majorBidi"/>
          <w:b/>
          <w:bCs/>
          <w:sz w:val="24"/>
          <w:szCs w:val="24"/>
          <w:lang w:val="fr-FR"/>
        </w:rPr>
      </w:pPr>
      <w:r w:rsidRPr="00C912DC">
        <w:rPr>
          <w:rFonts w:asciiTheme="majorBidi" w:hAnsiTheme="majorBidi" w:cstheme="majorBidi"/>
          <w:b/>
          <w:bCs/>
          <w:sz w:val="24"/>
          <w:szCs w:val="24"/>
          <w:lang w:val="fr-FR"/>
        </w:rPr>
        <w:t>CHAPITRE 2</w:t>
      </w:r>
    </w:p>
    <w:p w:rsidR="00556BED" w:rsidRPr="001045DF" w:rsidRDefault="001045DF" w:rsidP="00662427">
      <w:pPr>
        <w:spacing w:before="120" w:after="120" w:line="360" w:lineRule="auto"/>
        <w:jc w:val="center"/>
        <w:rPr>
          <w:rFonts w:asciiTheme="majorBidi" w:hAnsiTheme="majorBidi" w:cstheme="majorBidi"/>
          <w:b/>
          <w:bCs/>
          <w:sz w:val="24"/>
          <w:szCs w:val="24"/>
          <w:lang w:val="fr-FR"/>
        </w:rPr>
      </w:pPr>
      <w:r w:rsidRPr="00D73FA8">
        <w:rPr>
          <w:rFonts w:asciiTheme="majorBidi" w:hAnsiTheme="majorBidi" w:cstheme="majorBidi"/>
          <w:b/>
          <w:bCs/>
          <w:color w:val="000000"/>
          <w:sz w:val="24"/>
          <w:szCs w:val="24"/>
          <w:lang w:val="fr-FR"/>
        </w:rPr>
        <w:t>Principaux éléments d’une stratégie analytique</w:t>
      </w:r>
    </w:p>
    <w:p w:rsidR="001045DF" w:rsidRPr="00DB24F8" w:rsidRDefault="001045DF" w:rsidP="00662427">
      <w:pPr>
        <w:pStyle w:val="NormalWeb"/>
        <w:spacing w:before="120" w:beforeAutospacing="0" w:after="120" w:afterAutospacing="0" w:line="360" w:lineRule="auto"/>
        <w:jc w:val="both"/>
        <w:rPr>
          <w:lang w:val="fr-FR"/>
        </w:rPr>
      </w:pPr>
    </w:p>
    <w:p w:rsidR="001045DF" w:rsidRPr="001045DF" w:rsidRDefault="001045DF" w:rsidP="00662427">
      <w:pPr>
        <w:pStyle w:val="NormalWeb"/>
        <w:spacing w:before="120" w:beforeAutospacing="0" w:after="120" w:afterAutospacing="0" w:line="360" w:lineRule="auto"/>
        <w:jc w:val="both"/>
        <w:rPr>
          <w:rFonts w:asciiTheme="majorBidi" w:hAnsiTheme="majorBidi" w:cstheme="majorBidi"/>
          <w:b/>
          <w:bCs/>
          <w:color w:val="000000"/>
          <w:lang w:val="fr-FR"/>
        </w:rPr>
      </w:pPr>
      <w:r w:rsidRPr="001045DF">
        <w:rPr>
          <w:rFonts w:asciiTheme="majorBidi" w:hAnsiTheme="majorBidi" w:cstheme="majorBidi"/>
          <w:b/>
          <w:bCs/>
          <w:color w:val="000000"/>
          <w:lang w:val="fr-FR"/>
        </w:rPr>
        <w:t xml:space="preserve">Caractérisation d’un problème d’analyse </w:t>
      </w:r>
    </w:p>
    <w:p w:rsidR="00D94081" w:rsidRDefault="006803F4" w:rsidP="00D94081">
      <w:pPr>
        <w:pStyle w:val="NormalWeb"/>
        <w:spacing w:before="120" w:beforeAutospacing="0" w:after="120" w:afterAutospacing="0" w:line="360" w:lineRule="auto"/>
        <w:jc w:val="both"/>
        <w:rPr>
          <w:rFonts w:asciiTheme="majorBidi" w:hAnsiTheme="majorBidi" w:cstheme="majorBidi"/>
          <w:color w:val="000000"/>
          <w:lang w:val="fr-FR"/>
        </w:rPr>
      </w:pPr>
      <w:r w:rsidRPr="001045DF">
        <w:rPr>
          <w:rFonts w:asciiTheme="majorBidi" w:hAnsiTheme="majorBidi" w:cstheme="majorBidi"/>
          <w:color w:val="000000"/>
          <w:lang w:val="fr-FR"/>
        </w:rPr>
        <w:t>Questions</w:t>
      </w:r>
      <w:r w:rsidR="001045DF" w:rsidRPr="001045DF">
        <w:rPr>
          <w:rFonts w:asciiTheme="majorBidi" w:hAnsiTheme="majorBidi" w:cstheme="majorBidi"/>
          <w:color w:val="000000"/>
          <w:lang w:val="fr-FR"/>
        </w:rPr>
        <w:t xml:space="preserve"> à se poser afin de concevoir une </w:t>
      </w:r>
      <w:r w:rsidR="00D94081">
        <w:rPr>
          <w:rFonts w:asciiTheme="majorBidi" w:hAnsiTheme="majorBidi" w:cstheme="majorBidi"/>
          <w:color w:val="000000"/>
          <w:lang w:val="fr-FR"/>
        </w:rPr>
        <w:t>stratégie d’analyse</w:t>
      </w:r>
    </w:p>
    <w:p w:rsidR="001045DF" w:rsidRDefault="006803F4" w:rsidP="00662427">
      <w:pPr>
        <w:pStyle w:val="NormalWeb"/>
        <w:spacing w:before="120" w:beforeAutospacing="0" w:after="120" w:afterAutospacing="0" w:line="360" w:lineRule="auto"/>
        <w:jc w:val="both"/>
        <w:rPr>
          <w:rFonts w:asciiTheme="majorBidi" w:hAnsiTheme="majorBidi" w:cstheme="majorBidi"/>
          <w:color w:val="000000"/>
          <w:lang w:val="fr-FR"/>
        </w:rPr>
      </w:pPr>
      <w:r w:rsidRPr="001045DF">
        <w:rPr>
          <w:rFonts w:asciiTheme="majorBidi" w:hAnsiTheme="majorBidi" w:cstheme="majorBidi"/>
          <w:color w:val="000000"/>
          <w:lang w:val="fr-FR"/>
        </w:rPr>
        <w:t>Aspects</w:t>
      </w:r>
      <w:r w:rsidR="001045DF" w:rsidRPr="001045DF">
        <w:rPr>
          <w:rFonts w:asciiTheme="majorBidi" w:hAnsiTheme="majorBidi" w:cstheme="majorBidi"/>
          <w:color w:val="000000"/>
          <w:lang w:val="fr-FR"/>
        </w:rPr>
        <w:t xml:space="preserve"> liés au type de médicament (mélanges complexes, PA synthétique, etc.), </w:t>
      </w:r>
    </w:p>
    <w:p w:rsidR="001045DF" w:rsidRPr="001045DF" w:rsidRDefault="006803F4" w:rsidP="00662427">
      <w:pPr>
        <w:pStyle w:val="NormalWeb"/>
        <w:spacing w:before="120" w:beforeAutospacing="0" w:after="120" w:afterAutospacing="0" w:line="360" w:lineRule="auto"/>
        <w:jc w:val="both"/>
        <w:rPr>
          <w:rFonts w:asciiTheme="majorBidi" w:hAnsiTheme="majorBidi" w:cstheme="majorBidi"/>
          <w:b/>
          <w:bCs/>
          <w:lang w:val="fr-FR"/>
        </w:rPr>
      </w:pPr>
      <w:r w:rsidRPr="001045DF">
        <w:rPr>
          <w:rFonts w:asciiTheme="majorBidi" w:hAnsiTheme="majorBidi" w:cstheme="majorBidi"/>
          <w:color w:val="000000"/>
          <w:lang w:val="fr-FR"/>
        </w:rPr>
        <w:t>Aspects</w:t>
      </w:r>
      <w:r w:rsidR="001045DF" w:rsidRPr="001045DF">
        <w:rPr>
          <w:rFonts w:asciiTheme="majorBidi" w:hAnsiTheme="majorBidi" w:cstheme="majorBidi"/>
          <w:color w:val="000000"/>
          <w:lang w:val="fr-FR"/>
        </w:rPr>
        <w:t xml:space="preserve"> liés a l’échantillonnage…..</w:t>
      </w:r>
    </w:p>
    <w:p w:rsidR="005E6327" w:rsidRPr="005E6327" w:rsidRDefault="005E6327" w:rsidP="005E6327">
      <w:pPr>
        <w:autoSpaceDE w:val="0"/>
        <w:autoSpaceDN w:val="0"/>
        <w:adjustRightInd w:val="0"/>
        <w:spacing w:after="0" w:line="360" w:lineRule="auto"/>
        <w:jc w:val="both"/>
        <w:rPr>
          <w:rFonts w:asciiTheme="majorBidi" w:hAnsiTheme="majorBidi" w:cstheme="majorBidi"/>
          <w:b/>
          <w:bCs/>
          <w:sz w:val="24"/>
          <w:szCs w:val="24"/>
          <w:lang w:val="fr-FR"/>
        </w:rPr>
      </w:pPr>
      <w:r w:rsidRPr="005E6327">
        <w:rPr>
          <w:rFonts w:asciiTheme="majorBidi" w:hAnsiTheme="majorBidi" w:cstheme="majorBidi"/>
          <w:b/>
          <w:bCs/>
          <w:sz w:val="24"/>
          <w:szCs w:val="24"/>
          <w:lang w:val="fr-FR"/>
        </w:rPr>
        <w:t>INTRODUCTION</w:t>
      </w:r>
    </w:p>
    <w:p w:rsidR="005E6327" w:rsidRPr="005E6327" w:rsidRDefault="005E6327" w:rsidP="005E6327">
      <w:pPr>
        <w:autoSpaceDE w:val="0"/>
        <w:autoSpaceDN w:val="0"/>
        <w:adjustRightInd w:val="0"/>
        <w:spacing w:after="0"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Le contrôle qualité peut être de deux types:</w:t>
      </w:r>
    </w:p>
    <w:p w:rsidR="005E6327" w:rsidRPr="005E6327" w:rsidRDefault="005E6327" w:rsidP="005E6327">
      <w:pPr>
        <w:autoSpaceDE w:val="0"/>
        <w:autoSpaceDN w:val="0"/>
        <w:adjustRightInd w:val="0"/>
        <w:spacing w:after="0" w:line="360" w:lineRule="auto"/>
        <w:jc w:val="both"/>
        <w:rPr>
          <w:rFonts w:asciiTheme="majorBidi" w:hAnsiTheme="majorBidi" w:cstheme="majorBidi"/>
          <w:sz w:val="24"/>
          <w:szCs w:val="24"/>
          <w:lang w:val="fr-FR"/>
        </w:rPr>
      </w:pPr>
      <w:r w:rsidRPr="005E6327">
        <w:rPr>
          <w:rFonts w:asciiTheme="majorBidi" w:hAnsiTheme="majorBidi" w:cstheme="majorBidi"/>
          <w:b/>
          <w:bCs/>
          <w:sz w:val="24"/>
          <w:szCs w:val="24"/>
          <w:lang w:val="fr-FR"/>
        </w:rPr>
        <w:t>1. Qualitatif:</w:t>
      </w:r>
      <w:r w:rsidRPr="005E6327">
        <w:rPr>
          <w:rFonts w:asciiTheme="majorBidi" w:hAnsiTheme="majorBidi" w:cstheme="majorBidi"/>
          <w:sz w:val="24"/>
          <w:szCs w:val="24"/>
          <w:lang w:val="fr-FR"/>
        </w:rPr>
        <w:t xml:space="preserve"> tel que l’identification par IR/HPLC ou les caractères organoleptiques</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(odeur, couleur, aspect …)</w:t>
      </w:r>
    </w:p>
    <w:p w:rsidR="005E6327" w:rsidRPr="005E6327" w:rsidRDefault="005E6327" w:rsidP="005E6327">
      <w:pPr>
        <w:autoSpaceDE w:val="0"/>
        <w:autoSpaceDN w:val="0"/>
        <w:adjustRightInd w:val="0"/>
        <w:spacing w:line="360" w:lineRule="auto"/>
        <w:jc w:val="both"/>
        <w:rPr>
          <w:rFonts w:asciiTheme="majorBidi" w:hAnsiTheme="majorBidi" w:cstheme="majorBidi"/>
          <w:sz w:val="24"/>
          <w:szCs w:val="24"/>
          <w:lang w:val="fr-FR"/>
        </w:rPr>
      </w:pPr>
      <w:r w:rsidRPr="005E6327">
        <w:rPr>
          <w:rFonts w:asciiTheme="majorBidi" w:hAnsiTheme="majorBidi" w:cstheme="majorBidi"/>
          <w:b/>
          <w:bCs/>
          <w:sz w:val="24"/>
          <w:szCs w:val="24"/>
          <w:lang w:val="fr-FR"/>
        </w:rPr>
        <w:t>2. Quantitatif:</w:t>
      </w:r>
      <w:r w:rsidRPr="005E6327">
        <w:rPr>
          <w:rFonts w:asciiTheme="majorBidi" w:hAnsiTheme="majorBidi" w:cstheme="majorBidi"/>
          <w:sz w:val="24"/>
          <w:szCs w:val="24"/>
          <w:lang w:val="fr-FR"/>
        </w:rPr>
        <w:t xml:space="preserve"> c’est tous les paramètres qui peuvent être exprimés par une valeur.</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Les plus importants sont le dosage PA, Dosage impuretés, Teneur en Eau, masse.</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Certains paramètres tels que l’écoulement d’une poudre ou la solubilité sont des</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paramètres qualitatifs (bon, moyen, mauvais) sur lesquels la pharmacopée a pu</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éliminer l’aspect subjectif et donner des limites numériques.</w:t>
      </w:r>
    </w:p>
    <w:p w:rsidR="005E6327" w:rsidRDefault="005E6327" w:rsidP="005E6327">
      <w:pPr>
        <w:autoSpaceDE w:val="0"/>
        <w:autoSpaceDN w:val="0"/>
        <w:adjustRightInd w:val="0"/>
        <w:spacing w:line="360" w:lineRule="auto"/>
        <w:ind w:firstLine="567"/>
        <w:jc w:val="both"/>
        <w:rPr>
          <w:rFonts w:asciiTheme="majorBidi" w:hAnsiTheme="majorBidi" w:cstheme="majorBidi"/>
          <w:sz w:val="24"/>
          <w:szCs w:val="24"/>
          <w:lang w:val="fr-FR"/>
        </w:rPr>
      </w:pPr>
      <w:r w:rsidRPr="005E6327">
        <w:rPr>
          <w:rFonts w:asciiTheme="majorBidi" w:hAnsiTheme="majorBidi" w:cstheme="majorBidi"/>
          <w:b/>
          <w:bCs/>
          <w:sz w:val="24"/>
          <w:szCs w:val="24"/>
          <w:lang w:val="fr-FR"/>
        </w:rPr>
        <w:t>La chimie analytique</w:t>
      </w:r>
      <w:r w:rsidRPr="005E6327">
        <w:rPr>
          <w:rFonts w:asciiTheme="majorBidi" w:hAnsiTheme="majorBidi" w:cstheme="majorBidi"/>
          <w:sz w:val="24"/>
          <w:szCs w:val="24"/>
          <w:lang w:val="fr-FR"/>
        </w:rPr>
        <w:t xml:space="preserve"> a été mise à contribution afin d’effectuer ces contrôles</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qualité.</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La chimie analytique</w:t>
      </w:r>
      <w:r w:rsidRPr="005E6327">
        <w:rPr>
          <w:rFonts w:asciiTheme="majorBidi" w:hAnsiTheme="majorBidi" w:cstheme="majorBidi"/>
          <w:b/>
          <w:bCs/>
          <w:sz w:val="24"/>
          <w:szCs w:val="24"/>
          <w:lang w:val="fr-FR"/>
        </w:rPr>
        <w:t xml:space="preserve"> </w:t>
      </w:r>
      <w:r w:rsidRPr="005E6327">
        <w:rPr>
          <w:rFonts w:asciiTheme="majorBidi" w:hAnsiTheme="majorBidi" w:cstheme="majorBidi"/>
          <w:sz w:val="24"/>
          <w:szCs w:val="24"/>
          <w:lang w:val="fr-FR"/>
        </w:rPr>
        <w:t>est une branche de la chimie qui s'intéresse à la</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détermination et au dosage de composés. Elle met en oeuvre des</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techniques de pointe nécessitant des instrumentations coûteuses.</w:t>
      </w:r>
    </w:p>
    <w:p w:rsidR="005E6327" w:rsidRDefault="005E6327" w:rsidP="005E6327">
      <w:pPr>
        <w:autoSpaceDE w:val="0"/>
        <w:autoSpaceDN w:val="0"/>
        <w:adjustRightInd w:val="0"/>
        <w:spacing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Avant de pouvoir procéder à l'analyse, plusieurs étapes sont nécessaires.</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La préparation de l'échantillon et sa purification sont des points essentiels.</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Plusieurs méthodes d'extraction sont disponibles selon la nature du</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composés et de sa matrice.</w:t>
      </w:r>
    </w:p>
    <w:p w:rsidR="005E6327" w:rsidRPr="005E6327" w:rsidRDefault="005E6327" w:rsidP="005E6327">
      <w:pPr>
        <w:autoSpaceDE w:val="0"/>
        <w:autoSpaceDN w:val="0"/>
        <w:adjustRightInd w:val="0"/>
        <w:spacing w:after="0"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Parmi les méthodes de chimie analytique, on peut citer :</w:t>
      </w:r>
    </w:p>
    <w:p w:rsidR="005E6327" w:rsidRDefault="005E6327" w:rsidP="005E6327">
      <w:pPr>
        <w:pStyle w:val="Paragraphedeliste"/>
        <w:numPr>
          <w:ilvl w:val="0"/>
          <w:numId w:val="18"/>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La chromatographie : outil indispensable pour la séparation et l'identification des composés d'un mélange. Il existe 3 grands types de chromatographie : sur couche mince (CCM), liquide (HPLC) et gazeuse (CPG)</w:t>
      </w:r>
    </w:p>
    <w:p w:rsidR="005E6327" w:rsidRDefault="005E6327" w:rsidP="005E6327">
      <w:pPr>
        <w:pStyle w:val="Paragraphedeliste"/>
        <w:numPr>
          <w:ilvl w:val="0"/>
          <w:numId w:val="18"/>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la spectrométrie infra-rouge (IR), la résonnance magnétique nucléaire (RMN) et la spectrométrie de masse (SM) sont 3 techniques complémentaires qui permettent de déterminer la structure des molécules.</w:t>
      </w:r>
    </w:p>
    <w:p w:rsidR="005E6327" w:rsidRDefault="005E6327" w:rsidP="005E6327">
      <w:pPr>
        <w:pStyle w:val="Paragraphedeliste"/>
        <w:numPr>
          <w:ilvl w:val="0"/>
          <w:numId w:val="18"/>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L’absorption atomique pour le dosage des ions tels que le chrome ou le nickel</w:t>
      </w:r>
    </w:p>
    <w:p w:rsidR="005E6327" w:rsidRPr="005E6327" w:rsidRDefault="005E6327" w:rsidP="005E6327">
      <w:pPr>
        <w:pStyle w:val="Paragraphedeliste"/>
        <w:numPr>
          <w:ilvl w:val="0"/>
          <w:numId w:val="18"/>
        </w:numPr>
        <w:autoSpaceDE w:val="0"/>
        <w:autoSpaceDN w:val="0"/>
        <w:adjustRightInd w:val="0"/>
        <w:spacing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lastRenderedPageBreak/>
        <w:t>La spectrométrie UV/VIS pour les molécules absorbant la lumière entre 190 et 800 nm</w:t>
      </w:r>
    </w:p>
    <w:p w:rsidR="005E6327" w:rsidRDefault="005E6327" w:rsidP="005E6327">
      <w:pPr>
        <w:autoSpaceDE w:val="0"/>
        <w:autoSpaceDN w:val="0"/>
        <w:adjustRightInd w:val="0"/>
        <w:spacing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Le contrôle qualité des matières premières c’est selon la pharmacopée</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(exception faite pour quelques rares matières comme les arômes).</w:t>
      </w:r>
    </w:p>
    <w:p w:rsidR="005E6327" w:rsidRPr="005E6327" w:rsidRDefault="005E6327" w:rsidP="005E6327">
      <w:pPr>
        <w:autoSpaceDE w:val="0"/>
        <w:autoSpaceDN w:val="0"/>
        <w:adjustRightInd w:val="0"/>
        <w:spacing w:after="0"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Par contre le contrôle qualité des produits finis n’est pas décrit dans la Ph.</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Eur. mais décrits dans l’USP (U.S.Pharmacopée). Un nombre important de</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produit fini ne possède aucune monographie même dans l’USP et donc</w:t>
      </w:r>
      <w:r>
        <w:rPr>
          <w:rFonts w:asciiTheme="majorBidi" w:hAnsiTheme="majorBidi" w:cstheme="majorBidi"/>
          <w:sz w:val="24"/>
          <w:szCs w:val="24"/>
          <w:lang w:val="fr-FR"/>
        </w:rPr>
        <w:t xml:space="preserve"> </w:t>
      </w:r>
      <w:r w:rsidRPr="005E6327">
        <w:rPr>
          <w:rFonts w:asciiTheme="majorBidi" w:hAnsiTheme="majorBidi" w:cstheme="majorBidi"/>
          <w:sz w:val="24"/>
          <w:szCs w:val="24"/>
          <w:lang w:val="fr-FR"/>
        </w:rPr>
        <w:t>seront contrôlés selon des monographies internes.</w:t>
      </w:r>
    </w:p>
    <w:p w:rsidR="00D94081" w:rsidRPr="005E6327" w:rsidRDefault="00D94081" w:rsidP="005E6327">
      <w:pPr>
        <w:pStyle w:val="NormalWeb"/>
        <w:spacing w:before="120" w:beforeAutospacing="0" w:after="0" w:afterAutospacing="0" w:line="360" w:lineRule="auto"/>
        <w:jc w:val="both"/>
        <w:rPr>
          <w:rFonts w:asciiTheme="majorBidi" w:hAnsiTheme="majorBidi" w:cstheme="majorBidi"/>
          <w:b/>
          <w:bCs/>
          <w:color w:val="000000"/>
          <w:lang w:val="fr-FR"/>
        </w:rPr>
      </w:pPr>
      <w:r w:rsidRPr="005E6327">
        <w:rPr>
          <w:rFonts w:asciiTheme="majorBidi" w:hAnsiTheme="majorBidi" w:cstheme="majorBidi"/>
          <w:b/>
          <w:bCs/>
          <w:color w:val="000000"/>
          <w:lang w:val="fr-FR"/>
        </w:rPr>
        <w:t>Questions à se poser afin de concevoir une stratégie d’analyse</w:t>
      </w:r>
    </w:p>
    <w:p w:rsidR="005F2C2C" w:rsidRPr="005E6327" w:rsidRDefault="00D94081" w:rsidP="005E6327">
      <w:pPr>
        <w:autoSpaceDE w:val="0"/>
        <w:autoSpaceDN w:val="0"/>
        <w:adjustRightInd w:val="0"/>
        <w:spacing w:after="0"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 xml:space="preserve">Lorsque le pratiquant dans l’industrie pharmaceutique aborde l’étude des médicaments, il possède déjà des notions sur les techniques d’analyse (de chimie analytique, biologie, microbiologie…) bien établis et il devra appliquer ses connaissances générales à des problèmes ponctuels. </w:t>
      </w:r>
    </w:p>
    <w:p w:rsidR="005F2C2C" w:rsidRPr="005E6327" w:rsidRDefault="005F2C2C" w:rsidP="005E6327">
      <w:pPr>
        <w:autoSpaceDE w:val="0"/>
        <w:autoSpaceDN w:val="0"/>
        <w:adjustRightInd w:val="0"/>
        <w:spacing w:after="0" w:line="360" w:lineRule="auto"/>
        <w:ind w:firstLine="567"/>
        <w:jc w:val="both"/>
        <w:rPr>
          <w:rFonts w:asciiTheme="majorBidi" w:hAnsiTheme="majorBidi" w:cstheme="majorBidi"/>
          <w:sz w:val="24"/>
          <w:szCs w:val="24"/>
          <w:lang w:val="fr-FR"/>
        </w:rPr>
      </w:pPr>
      <w:r w:rsidRPr="005E6327">
        <w:rPr>
          <w:rFonts w:asciiTheme="majorBidi" w:hAnsiTheme="majorBidi" w:cstheme="majorBidi"/>
          <w:sz w:val="24"/>
          <w:szCs w:val="24"/>
          <w:lang w:val="fr-FR"/>
        </w:rPr>
        <w:t>Afin de mettre en place une stratégie analytique, il faut répondre à:</w:t>
      </w:r>
    </w:p>
    <w:p w:rsidR="005F2C2C" w:rsidRPr="005E6327" w:rsidRDefault="005F2C2C" w:rsidP="005E6327">
      <w:pPr>
        <w:pStyle w:val="Paragraphedeliste"/>
        <w:numPr>
          <w:ilvl w:val="0"/>
          <w:numId w:val="17"/>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Quoi analyser?</w:t>
      </w:r>
    </w:p>
    <w:p w:rsidR="005F2C2C" w:rsidRPr="005E6327" w:rsidRDefault="005F2C2C" w:rsidP="005E6327">
      <w:pPr>
        <w:pStyle w:val="Paragraphedeliste"/>
        <w:numPr>
          <w:ilvl w:val="0"/>
          <w:numId w:val="17"/>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Par quel référentiel?</w:t>
      </w:r>
    </w:p>
    <w:p w:rsidR="005F2C2C" w:rsidRPr="005E6327" w:rsidRDefault="005F2C2C" w:rsidP="005E6327">
      <w:pPr>
        <w:pStyle w:val="Paragraphedeliste"/>
        <w:numPr>
          <w:ilvl w:val="0"/>
          <w:numId w:val="17"/>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Quel paramètre analyser?</w:t>
      </w:r>
    </w:p>
    <w:p w:rsidR="005F2C2C" w:rsidRPr="005E6327" w:rsidRDefault="005F2C2C" w:rsidP="005E6327">
      <w:pPr>
        <w:pStyle w:val="Paragraphedeliste"/>
        <w:numPr>
          <w:ilvl w:val="0"/>
          <w:numId w:val="17"/>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5E6327">
        <w:rPr>
          <w:rFonts w:asciiTheme="majorBidi" w:hAnsiTheme="majorBidi" w:cstheme="majorBidi"/>
          <w:sz w:val="24"/>
          <w:szCs w:val="24"/>
          <w:lang w:val="fr-FR"/>
        </w:rPr>
        <w:t>Par quelle procédure d’analyse?</w:t>
      </w:r>
    </w:p>
    <w:p w:rsidR="005F2C2C" w:rsidRPr="00FF546C" w:rsidRDefault="005F2C2C" w:rsidP="005E6327">
      <w:pPr>
        <w:pStyle w:val="NormalWeb"/>
        <w:numPr>
          <w:ilvl w:val="0"/>
          <w:numId w:val="17"/>
        </w:numPr>
        <w:spacing w:before="0" w:beforeAutospacing="0" w:after="120" w:afterAutospacing="0" w:line="360" w:lineRule="auto"/>
        <w:ind w:left="284" w:hanging="284"/>
        <w:jc w:val="both"/>
        <w:rPr>
          <w:rFonts w:asciiTheme="majorBidi" w:hAnsiTheme="majorBidi" w:cstheme="majorBidi"/>
          <w:b/>
          <w:bCs/>
          <w:lang w:val="fr-FR"/>
        </w:rPr>
      </w:pPr>
      <w:r w:rsidRPr="005E6327">
        <w:rPr>
          <w:rFonts w:asciiTheme="majorBidi" w:hAnsiTheme="majorBidi" w:cstheme="majorBidi"/>
          <w:lang w:val="fr-FR"/>
        </w:rPr>
        <w:t>Quelle sera la limite d’acceptation?</w:t>
      </w:r>
    </w:p>
    <w:p w:rsidR="00FF546C" w:rsidRPr="00FF546C" w:rsidRDefault="00FF546C" w:rsidP="00FF546C">
      <w:pPr>
        <w:autoSpaceDE w:val="0"/>
        <w:autoSpaceDN w:val="0"/>
        <w:adjustRightInd w:val="0"/>
        <w:spacing w:after="0" w:line="360" w:lineRule="auto"/>
        <w:jc w:val="both"/>
        <w:rPr>
          <w:rFonts w:asciiTheme="majorBidi" w:hAnsiTheme="majorBidi" w:cstheme="majorBidi"/>
          <w:b/>
          <w:bCs/>
          <w:sz w:val="24"/>
          <w:szCs w:val="24"/>
          <w:lang w:val="fr-FR"/>
        </w:rPr>
      </w:pPr>
      <w:r w:rsidRPr="00FF546C">
        <w:rPr>
          <w:rFonts w:asciiTheme="majorBidi" w:hAnsiTheme="majorBidi" w:cstheme="majorBidi"/>
          <w:b/>
          <w:bCs/>
          <w:sz w:val="24"/>
          <w:szCs w:val="24"/>
          <w:lang w:val="fr-FR"/>
        </w:rPr>
        <w:t>Quoi analyser?</w:t>
      </w:r>
    </w:p>
    <w:p w:rsidR="00FF546C" w:rsidRPr="00FF546C" w:rsidRDefault="00FF546C" w:rsidP="000F0F93">
      <w:pPr>
        <w:pStyle w:val="Paragraphedeliste"/>
        <w:numPr>
          <w:ilvl w:val="0"/>
          <w:numId w:val="17"/>
        </w:numPr>
        <w:autoSpaceDE w:val="0"/>
        <w:autoSpaceDN w:val="0"/>
        <w:adjustRightInd w:val="0"/>
        <w:spacing w:after="0" w:line="360" w:lineRule="auto"/>
        <w:jc w:val="both"/>
        <w:rPr>
          <w:rFonts w:asciiTheme="majorBidi" w:hAnsiTheme="majorBidi" w:cstheme="majorBidi"/>
          <w:sz w:val="24"/>
          <w:szCs w:val="24"/>
          <w:lang w:val="fr-FR"/>
        </w:rPr>
      </w:pPr>
      <w:r w:rsidRPr="00FF546C">
        <w:rPr>
          <w:rFonts w:asciiTheme="majorBidi" w:hAnsiTheme="majorBidi" w:cstheme="majorBidi"/>
          <w:sz w:val="24"/>
          <w:szCs w:val="24"/>
          <w:lang w:val="fr-FR"/>
        </w:rPr>
        <w:t>Forme pharmaceutique? (liquide, semi-solide</w:t>
      </w:r>
      <w:r w:rsidR="000F0F93" w:rsidRPr="00FF546C">
        <w:rPr>
          <w:rFonts w:asciiTheme="majorBidi" w:hAnsiTheme="majorBidi" w:cstheme="majorBidi"/>
          <w:sz w:val="24"/>
          <w:szCs w:val="24"/>
          <w:lang w:val="fr-FR"/>
        </w:rPr>
        <w:t>,</w:t>
      </w:r>
      <w:r w:rsidR="000F0F93" w:rsidRPr="000F0F93">
        <w:rPr>
          <w:rFonts w:asciiTheme="majorBidi" w:hAnsiTheme="majorBidi" w:cstheme="majorBidi"/>
          <w:sz w:val="24"/>
          <w:szCs w:val="24"/>
          <w:lang w:val="fr-FR"/>
        </w:rPr>
        <w:t xml:space="preserve"> </w:t>
      </w:r>
      <w:r w:rsidR="000F0F93" w:rsidRPr="00FF546C">
        <w:rPr>
          <w:rFonts w:asciiTheme="majorBidi" w:hAnsiTheme="majorBidi" w:cstheme="majorBidi"/>
          <w:sz w:val="24"/>
          <w:szCs w:val="24"/>
          <w:lang w:val="fr-FR"/>
        </w:rPr>
        <w:t>sèche</w:t>
      </w:r>
      <w:r w:rsidRPr="00FF546C">
        <w:rPr>
          <w:rFonts w:asciiTheme="majorBidi" w:hAnsiTheme="majorBidi" w:cstheme="majorBidi"/>
          <w:sz w:val="24"/>
          <w:szCs w:val="24"/>
          <w:lang w:val="fr-FR"/>
        </w:rPr>
        <w:t>)</w:t>
      </w:r>
    </w:p>
    <w:p w:rsidR="00FF546C" w:rsidRPr="00FF546C" w:rsidRDefault="00FF546C" w:rsidP="00FF546C">
      <w:pPr>
        <w:pStyle w:val="Paragraphedeliste"/>
        <w:numPr>
          <w:ilvl w:val="0"/>
          <w:numId w:val="17"/>
        </w:numPr>
        <w:autoSpaceDE w:val="0"/>
        <w:autoSpaceDN w:val="0"/>
        <w:adjustRightInd w:val="0"/>
        <w:spacing w:after="0" w:line="360" w:lineRule="auto"/>
        <w:jc w:val="both"/>
        <w:rPr>
          <w:rFonts w:asciiTheme="majorBidi" w:hAnsiTheme="majorBidi" w:cstheme="majorBidi"/>
          <w:sz w:val="24"/>
          <w:szCs w:val="24"/>
          <w:lang w:val="fr-FR"/>
        </w:rPr>
      </w:pPr>
      <w:r w:rsidRPr="00FF546C">
        <w:rPr>
          <w:rFonts w:asciiTheme="majorBidi" w:hAnsiTheme="majorBidi" w:cstheme="majorBidi"/>
          <w:sz w:val="24"/>
          <w:szCs w:val="24"/>
          <w:lang w:val="fr-FR"/>
        </w:rPr>
        <w:t>Caractéristiques physico-chimiques de la matière à analyser?</w:t>
      </w:r>
    </w:p>
    <w:p w:rsidR="00FF546C" w:rsidRPr="00FF546C" w:rsidRDefault="00FF546C" w:rsidP="00FF546C">
      <w:pPr>
        <w:pStyle w:val="Paragraphedeliste"/>
        <w:numPr>
          <w:ilvl w:val="0"/>
          <w:numId w:val="17"/>
        </w:numPr>
        <w:autoSpaceDE w:val="0"/>
        <w:autoSpaceDN w:val="0"/>
        <w:adjustRightInd w:val="0"/>
        <w:spacing w:after="0" w:line="360" w:lineRule="auto"/>
        <w:jc w:val="both"/>
        <w:rPr>
          <w:rFonts w:asciiTheme="majorBidi" w:hAnsiTheme="majorBidi" w:cstheme="majorBidi"/>
          <w:sz w:val="24"/>
          <w:szCs w:val="24"/>
          <w:lang w:val="fr-FR"/>
        </w:rPr>
      </w:pPr>
      <w:r w:rsidRPr="00FF546C">
        <w:rPr>
          <w:rFonts w:asciiTheme="majorBidi" w:hAnsiTheme="majorBidi" w:cstheme="majorBidi"/>
          <w:sz w:val="24"/>
          <w:szCs w:val="24"/>
          <w:lang w:val="fr-FR"/>
        </w:rPr>
        <w:t>Molécule ou ions?</w:t>
      </w:r>
    </w:p>
    <w:p w:rsidR="00FF546C" w:rsidRPr="00FF546C" w:rsidRDefault="00FF546C" w:rsidP="00FF546C">
      <w:pPr>
        <w:pStyle w:val="Paragraphedeliste"/>
        <w:numPr>
          <w:ilvl w:val="0"/>
          <w:numId w:val="17"/>
        </w:numPr>
        <w:autoSpaceDE w:val="0"/>
        <w:autoSpaceDN w:val="0"/>
        <w:adjustRightInd w:val="0"/>
        <w:spacing w:after="0" w:line="360" w:lineRule="auto"/>
        <w:jc w:val="both"/>
        <w:rPr>
          <w:rFonts w:asciiTheme="majorBidi" w:hAnsiTheme="majorBidi" w:cstheme="majorBidi"/>
          <w:sz w:val="24"/>
          <w:szCs w:val="24"/>
          <w:lang w:val="fr-FR"/>
        </w:rPr>
      </w:pPr>
      <w:r w:rsidRPr="00FF546C">
        <w:rPr>
          <w:rFonts w:asciiTheme="majorBidi" w:hAnsiTheme="majorBidi" w:cstheme="majorBidi"/>
          <w:sz w:val="24"/>
          <w:szCs w:val="24"/>
          <w:lang w:val="fr-FR"/>
        </w:rPr>
        <w:t>Molécule chimique synthétique ou biologique issue de biotechnologie?</w:t>
      </w:r>
    </w:p>
    <w:p w:rsidR="00FF546C" w:rsidRPr="00FF546C" w:rsidRDefault="00FF546C" w:rsidP="00FF546C">
      <w:pPr>
        <w:pStyle w:val="Paragraphedeliste"/>
        <w:numPr>
          <w:ilvl w:val="0"/>
          <w:numId w:val="17"/>
        </w:numPr>
        <w:autoSpaceDE w:val="0"/>
        <w:autoSpaceDN w:val="0"/>
        <w:adjustRightInd w:val="0"/>
        <w:spacing w:after="0" w:line="360" w:lineRule="auto"/>
        <w:jc w:val="both"/>
        <w:rPr>
          <w:rFonts w:asciiTheme="majorBidi" w:hAnsiTheme="majorBidi" w:cstheme="majorBidi"/>
          <w:sz w:val="24"/>
          <w:szCs w:val="24"/>
          <w:lang w:val="fr-FR"/>
        </w:rPr>
      </w:pPr>
      <w:r w:rsidRPr="00FF546C">
        <w:rPr>
          <w:rFonts w:asciiTheme="majorBidi" w:hAnsiTheme="majorBidi" w:cstheme="majorBidi"/>
          <w:sz w:val="24"/>
          <w:szCs w:val="24"/>
          <w:lang w:val="fr-FR"/>
        </w:rPr>
        <w:t>Molécule stable ou instable? (thermosensible …)</w:t>
      </w:r>
    </w:p>
    <w:p w:rsidR="00FF546C" w:rsidRPr="00FF546C" w:rsidRDefault="00FF546C" w:rsidP="00FF546C">
      <w:pPr>
        <w:pStyle w:val="Paragraphedeliste"/>
        <w:numPr>
          <w:ilvl w:val="0"/>
          <w:numId w:val="17"/>
        </w:numPr>
        <w:autoSpaceDE w:val="0"/>
        <w:autoSpaceDN w:val="0"/>
        <w:adjustRightInd w:val="0"/>
        <w:spacing w:after="0" w:line="360" w:lineRule="auto"/>
        <w:jc w:val="both"/>
        <w:rPr>
          <w:rFonts w:asciiTheme="majorBidi" w:hAnsiTheme="majorBidi" w:cstheme="majorBidi"/>
          <w:sz w:val="24"/>
          <w:szCs w:val="24"/>
          <w:lang w:val="fr-FR"/>
        </w:rPr>
      </w:pPr>
      <w:r w:rsidRPr="00FF546C">
        <w:rPr>
          <w:rFonts w:asciiTheme="majorBidi" w:hAnsiTheme="majorBidi" w:cstheme="majorBidi"/>
          <w:sz w:val="24"/>
          <w:szCs w:val="24"/>
          <w:lang w:val="fr-FR"/>
        </w:rPr>
        <w:t>Molécule hydrosoluble ou hydrophobe?</w:t>
      </w:r>
    </w:p>
    <w:p w:rsidR="00FF546C" w:rsidRPr="00FF546C" w:rsidRDefault="00FF546C" w:rsidP="00FF546C">
      <w:pPr>
        <w:pStyle w:val="NormalWeb"/>
        <w:numPr>
          <w:ilvl w:val="0"/>
          <w:numId w:val="17"/>
        </w:numPr>
        <w:spacing w:before="0" w:beforeAutospacing="0" w:after="120" w:afterAutospacing="0" w:line="360" w:lineRule="auto"/>
        <w:jc w:val="both"/>
        <w:rPr>
          <w:rFonts w:asciiTheme="majorBidi" w:hAnsiTheme="majorBidi" w:cstheme="majorBidi"/>
          <w:b/>
          <w:bCs/>
          <w:lang w:val="fr-FR"/>
        </w:rPr>
      </w:pPr>
      <w:r w:rsidRPr="00FF546C">
        <w:rPr>
          <w:rFonts w:asciiTheme="majorBidi" w:hAnsiTheme="majorBidi" w:cstheme="majorBidi"/>
          <w:lang w:val="fr-FR"/>
        </w:rPr>
        <w:t>Enantiomère? (méthode doit être spécifique)</w:t>
      </w:r>
    </w:p>
    <w:p w:rsidR="001045DF" w:rsidRPr="0097342F" w:rsidRDefault="0097342F" w:rsidP="0097342F">
      <w:pPr>
        <w:pStyle w:val="NormalWeb"/>
        <w:spacing w:before="120" w:beforeAutospacing="0" w:after="120" w:afterAutospacing="0" w:line="360" w:lineRule="auto"/>
        <w:jc w:val="both"/>
        <w:rPr>
          <w:rFonts w:asciiTheme="majorBidi" w:hAnsiTheme="majorBidi" w:cstheme="majorBidi"/>
          <w:b/>
          <w:bCs/>
          <w:lang w:val="fr-FR"/>
        </w:rPr>
      </w:pPr>
      <w:r w:rsidRPr="0097342F">
        <w:rPr>
          <w:rFonts w:asciiTheme="majorBidi" w:hAnsiTheme="majorBidi" w:cstheme="majorBidi"/>
          <w:b/>
          <w:bCs/>
          <w:lang w:val="fr-FR"/>
        </w:rPr>
        <w:t>Quel référentiel?</w:t>
      </w:r>
    </w:p>
    <w:p w:rsidR="007657DE" w:rsidRDefault="0097342F" w:rsidP="007657DE">
      <w:pPr>
        <w:autoSpaceDE w:val="0"/>
        <w:autoSpaceDN w:val="0"/>
        <w:adjustRightInd w:val="0"/>
        <w:spacing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Les référentiels pour les spécifications de contrôle qualité des produits pharmaceutiques à usage humains sont les Pharmacopées.</w:t>
      </w:r>
    </w:p>
    <w:p w:rsidR="0097342F" w:rsidRPr="007657DE" w:rsidRDefault="009D2646" w:rsidP="007657DE">
      <w:pPr>
        <w:autoSpaceDE w:val="0"/>
        <w:autoSpaceDN w:val="0"/>
        <w:adjustRightInd w:val="0"/>
        <w:spacing w:line="360" w:lineRule="auto"/>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Toutes les méthodes d’analyses qui sont monographiées </w:t>
      </w:r>
      <w:r w:rsidRPr="0097342F">
        <w:rPr>
          <w:rFonts w:asciiTheme="majorBidi" w:hAnsiTheme="majorBidi" w:cstheme="majorBidi"/>
          <w:sz w:val="24"/>
          <w:szCs w:val="24"/>
          <w:lang w:val="fr-FR"/>
        </w:rPr>
        <w:t>(Ph. Eur, USP, …)</w:t>
      </w:r>
      <w:r>
        <w:rPr>
          <w:rFonts w:asciiTheme="majorBidi" w:hAnsiTheme="majorBidi" w:cstheme="majorBidi"/>
          <w:sz w:val="24"/>
          <w:szCs w:val="24"/>
          <w:lang w:val="fr-FR"/>
        </w:rPr>
        <w:t xml:space="preserve"> sont validées.</w:t>
      </w:r>
      <w:r w:rsidRPr="0097342F">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w:t>
      </w:r>
      <w:r w:rsidR="0097342F" w:rsidRPr="0097342F">
        <w:rPr>
          <w:rFonts w:asciiTheme="majorBidi" w:hAnsiTheme="majorBidi" w:cstheme="majorBidi"/>
          <w:b/>
          <w:bCs/>
          <w:i/>
          <w:iCs/>
          <w:sz w:val="24"/>
          <w:szCs w:val="24"/>
          <w:lang w:val="fr-FR"/>
        </w:rPr>
        <w:t>Selon la Pharmacopée « Validation des méthodes de la Pharmacopée</w:t>
      </w:r>
      <w:r w:rsidR="0097342F" w:rsidRPr="0097342F">
        <w:rPr>
          <w:rFonts w:asciiTheme="majorBidi" w:hAnsiTheme="majorBidi" w:cstheme="majorBidi"/>
          <w:i/>
          <w:iCs/>
          <w:sz w:val="24"/>
          <w:szCs w:val="24"/>
          <w:lang w:val="fr-FR"/>
        </w:rPr>
        <w:t>: Les méthodes d’essai</w:t>
      </w:r>
      <w:r w:rsidR="007657DE">
        <w:rPr>
          <w:rFonts w:asciiTheme="majorBidi" w:hAnsiTheme="majorBidi" w:cstheme="majorBidi"/>
          <w:i/>
          <w:iCs/>
          <w:sz w:val="24"/>
          <w:szCs w:val="24"/>
          <w:lang w:val="fr-FR"/>
        </w:rPr>
        <w:t xml:space="preserve"> </w:t>
      </w:r>
      <w:r w:rsidR="0097342F" w:rsidRPr="0097342F">
        <w:rPr>
          <w:rFonts w:asciiTheme="majorBidi" w:hAnsiTheme="majorBidi" w:cstheme="majorBidi"/>
          <w:i/>
          <w:iCs/>
          <w:sz w:val="24"/>
          <w:szCs w:val="24"/>
          <w:lang w:val="fr-FR"/>
        </w:rPr>
        <w:t>figurant dans les monographies et les chapitres généraux ont été validées selon la pratique</w:t>
      </w:r>
      <w:r w:rsidR="007657DE">
        <w:rPr>
          <w:rFonts w:asciiTheme="majorBidi" w:hAnsiTheme="majorBidi" w:cstheme="majorBidi"/>
          <w:i/>
          <w:iCs/>
          <w:sz w:val="24"/>
          <w:szCs w:val="24"/>
          <w:lang w:val="fr-FR"/>
        </w:rPr>
        <w:t xml:space="preserve"> </w:t>
      </w:r>
      <w:r w:rsidR="0097342F" w:rsidRPr="0097342F">
        <w:rPr>
          <w:rFonts w:asciiTheme="majorBidi" w:hAnsiTheme="majorBidi" w:cstheme="majorBidi"/>
          <w:i/>
          <w:iCs/>
          <w:sz w:val="24"/>
          <w:szCs w:val="24"/>
          <w:lang w:val="fr-FR"/>
        </w:rPr>
        <w:lastRenderedPageBreak/>
        <w:t>scientifique d’usage et les recommandations usuelles sur la validation analytique. Sauf</w:t>
      </w:r>
      <w:r w:rsidR="007657DE">
        <w:rPr>
          <w:rFonts w:asciiTheme="majorBidi" w:hAnsiTheme="majorBidi" w:cstheme="majorBidi"/>
          <w:i/>
          <w:iCs/>
          <w:sz w:val="24"/>
          <w:szCs w:val="24"/>
          <w:lang w:val="fr-FR"/>
        </w:rPr>
        <w:t xml:space="preserve"> </w:t>
      </w:r>
      <w:r w:rsidR="0097342F" w:rsidRPr="0097342F">
        <w:rPr>
          <w:rFonts w:asciiTheme="majorBidi" w:hAnsiTheme="majorBidi" w:cstheme="majorBidi"/>
          <w:i/>
          <w:iCs/>
          <w:sz w:val="24"/>
          <w:szCs w:val="24"/>
          <w:lang w:val="fr-FR"/>
        </w:rPr>
        <w:t>indication contraire dans la monographie ou le chapitre général, une validat</w:t>
      </w:r>
      <w:r w:rsidR="007657DE">
        <w:rPr>
          <w:rFonts w:asciiTheme="majorBidi" w:hAnsiTheme="majorBidi" w:cstheme="majorBidi"/>
          <w:i/>
          <w:iCs/>
          <w:sz w:val="24"/>
          <w:szCs w:val="24"/>
          <w:lang w:val="fr-FR"/>
        </w:rPr>
        <w:t xml:space="preserve">ion de la </w:t>
      </w:r>
      <w:r w:rsidR="0097342F" w:rsidRPr="0097342F">
        <w:rPr>
          <w:rFonts w:asciiTheme="majorBidi" w:hAnsiTheme="majorBidi" w:cstheme="majorBidi"/>
          <w:i/>
          <w:iCs/>
          <w:sz w:val="24"/>
          <w:szCs w:val="24"/>
          <w:lang w:val="fr-FR"/>
        </w:rPr>
        <w:t>méthode</w:t>
      </w:r>
      <w:r w:rsidR="0097342F">
        <w:rPr>
          <w:rFonts w:asciiTheme="majorBidi" w:hAnsiTheme="majorBidi" w:cstheme="majorBidi"/>
          <w:i/>
          <w:iCs/>
          <w:sz w:val="24"/>
          <w:szCs w:val="24"/>
          <w:lang w:val="fr-FR"/>
        </w:rPr>
        <w:t xml:space="preserve"> </w:t>
      </w:r>
      <w:r w:rsidR="0097342F" w:rsidRPr="0097342F">
        <w:rPr>
          <w:rFonts w:asciiTheme="majorBidi" w:hAnsiTheme="majorBidi" w:cstheme="majorBidi"/>
          <w:i/>
          <w:iCs/>
          <w:sz w:val="24"/>
          <w:szCs w:val="24"/>
          <w:lang w:val="fr-FR"/>
        </w:rPr>
        <w:t>d’essai par l’analyste n’est pas nécessaire. »</w:t>
      </w:r>
    </w:p>
    <w:p w:rsidR="007657DE" w:rsidRDefault="007657DE" w:rsidP="007657DE">
      <w:pPr>
        <w:autoSpaceDE w:val="0"/>
        <w:autoSpaceDN w:val="0"/>
        <w:adjustRightInd w:val="0"/>
        <w:spacing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Si la matière ou produit n’est pas monographie il faudra créer une spécification</w:t>
      </w:r>
      <w:r>
        <w:rPr>
          <w:rFonts w:asciiTheme="majorBidi" w:hAnsiTheme="majorBidi" w:cstheme="majorBidi"/>
          <w:sz w:val="24"/>
          <w:szCs w:val="24"/>
          <w:lang w:val="fr-FR"/>
        </w:rPr>
        <w:t xml:space="preserve"> </w:t>
      </w:r>
      <w:r w:rsidRPr="0097342F">
        <w:rPr>
          <w:rFonts w:asciiTheme="majorBidi" w:hAnsiTheme="majorBidi" w:cstheme="majorBidi"/>
          <w:sz w:val="24"/>
          <w:szCs w:val="24"/>
          <w:lang w:val="fr-FR"/>
        </w:rPr>
        <w:t>interne mais toutes les procédures d’analyses développées en interne doivent</w:t>
      </w:r>
      <w:r>
        <w:rPr>
          <w:rFonts w:asciiTheme="majorBidi" w:hAnsiTheme="majorBidi" w:cstheme="majorBidi"/>
          <w:sz w:val="24"/>
          <w:szCs w:val="24"/>
          <w:lang w:val="fr-FR"/>
        </w:rPr>
        <w:t xml:space="preserve"> </w:t>
      </w:r>
      <w:r w:rsidRPr="0097342F">
        <w:rPr>
          <w:rFonts w:asciiTheme="majorBidi" w:hAnsiTheme="majorBidi" w:cstheme="majorBidi"/>
          <w:sz w:val="24"/>
          <w:szCs w:val="24"/>
          <w:lang w:val="fr-FR"/>
        </w:rPr>
        <w:t>absolument être validées.</w:t>
      </w:r>
    </w:p>
    <w:p w:rsidR="00F326D5" w:rsidRPr="00D90AA0" w:rsidRDefault="00F326D5" w:rsidP="00D90AA0">
      <w:pPr>
        <w:autoSpaceDE w:val="0"/>
        <w:autoSpaceDN w:val="0"/>
        <w:adjustRightInd w:val="0"/>
        <w:spacing w:after="0" w:line="360" w:lineRule="auto"/>
        <w:jc w:val="both"/>
        <w:rPr>
          <w:rFonts w:asciiTheme="majorBidi" w:hAnsiTheme="majorBidi" w:cstheme="majorBidi"/>
          <w:b/>
          <w:bCs/>
          <w:sz w:val="24"/>
          <w:szCs w:val="24"/>
          <w:lang w:val="fr-FR"/>
        </w:rPr>
      </w:pPr>
      <w:r w:rsidRPr="00D90AA0">
        <w:rPr>
          <w:rFonts w:asciiTheme="majorBidi" w:hAnsiTheme="majorBidi" w:cstheme="majorBidi"/>
          <w:b/>
          <w:bCs/>
          <w:sz w:val="24"/>
          <w:szCs w:val="24"/>
          <w:lang w:val="fr-FR"/>
        </w:rPr>
        <w:t>Quels sont les paramètres d’analyse</w:t>
      </w:r>
      <w:r w:rsidR="00D90AA0" w:rsidRPr="00D90AA0">
        <w:rPr>
          <w:rFonts w:asciiTheme="majorBidi" w:hAnsiTheme="majorBidi" w:cstheme="majorBidi"/>
          <w:sz w:val="24"/>
          <w:szCs w:val="24"/>
          <w:lang w:val="fr-FR"/>
        </w:rPr>
        <w:t>?</w:t>
      </w:r>
    </w:p>
    <w:p w:rsidR="00F326D5" w:rsidRPr="00D90AA0" w:rsidRDefault="00D90AA0" w:rsidP="00D90AA0">
      <w:pPr>
        <w:pStyle w:val="Paragraphedeliste"/>
        <w:numPr>
          <w:ilvl w:val="0"/>
          <w:numId w:val="20"/>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D90AA0">
        <w:rPr>
          <w:rFonts w:asciiTheme="majorBidi" w:hAnsiTheme="majorBidi" w:cstheme="majorBidi"/>
          <w:b/>
          <w:bCs/>
          <w:sz w:val="24"/>
          <w:szCs w:val="24"/>
          <w:lang w:val="fr-FR"/>
        </w:rPr>
        <w:t>Des</w:t>
      </w:r>
      <w:r w:rsidR="00F326D5" w:rsidRPr="00D90AA0">
        <w:rPr>
          <w:rFonts w:asciiTheme="majorBidi" w:hAnsiTheme="majorBidi" w:cstheme="majorBidi"/>
          <w:b/>
          <w:bCs/>
          <w:sz w:val="24"/>
          <w:szCs w:val="24"/>
          <w:lang w:val="fr-FR"/>
        </w:rPr>
        <w:t xml:space="preserve"> matières premières</w:t>
      </w:r>
    </w:p>
    <w:p w:rsidR="00F326D5" w:rsidRPr="00D90AA0" w:rsidRDefault="00F326D5" w:rsidP="00D90AA0">
      <w:pPr>
        <w:autoSpaceDE w:val="0"/>
        <w:autoSpaceDN w:val="0"/>
        <w:adjustRightInd w:val="0"/>
        <w:spacing w:after="0" w:line="360" w:lineRule="auto"/>
        <w:ind w:firstLine="567"/>
        <w:jc w:val="both"/>
        <w:rPr>
          <w:rFonts w:asciiTheme="majorBidi" w:hAnsiTheme="majorBidi" w:cstheme="majorBidi"/>
          <w:sz w:val="24"/>
          <w:szCs w:val="24"/>
          <w:lang w:val="fr-FR"/>
        </w:rPr>
      </w:pPr>
      <w:r w:rsidRPr="00D90AA0">
        <w:rPr>
          <w:rFonts w:asciiTheme="majorBidi" w:hAnsiTheme="majorBidi" w:cstheme="majorBidi"/>
          <w:sz w:val="24"/>
          <w:szCs w:val="24"/>
          <w:lang w:val="fr-FR"/>
        </w:rPr>
        <w:t>Selon la pharmacopée nous avons:</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1. Caractères;</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2. Identification;</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3. Essai;</w:t>
      </w:r>
    </w:p>
    <w:p w:rsidR="00F326D5" w:rsidRPr="00D90AA0" w:rsidRDefault="00F326D5" w:rsidP="009D2646">
      <w:pPr>
        <w:pStyle w:val="NormalWeb"/>
        <w:spacing w:before="0" w:beforeAutospacing="0" w:after="120" w:afterAutospacing="0" w:line="360" w:lineRule="auto"/>
        <w:jc w:val="both"/>
        <w:rPr>
          <w:rFonts w:asciiTheme="majorBidi" w:hAnsiTheme="majorBidi" w:cstheme="majorBidi"/>
          <w:lang w:val="fr-FR"/>
        </w:rPr>
      </w:pPr>
      <w:r w:rsidRPr="00D90AA0">
        <w:rPr>
          <w:rFonts w:asciiTheme="majorBidi" w:hAnsiTheme="majorBidi" w:cstheme="majorBidi"/>
          <w:lang w:val="fr-FR"/>
        </w:rPr>
        <w:t>4. Dosage.</w:t>
      </w:r>
    </w:p>
    <w:p w:rsidR="00F326D5" w:rsidRPr="00D90AA0" w:rsidRDefault="00D90AA0" w:rsidP="00D90AA0">
      <w:pPr>
        <w:pStyle w:val="Paragraphedeliste"/>
        <w:numPr>
          <w:ilvl w:val="0"/>
          <w:numId w:val="20"/>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D90AA0">
        <w:rPr>
          <w:rFonts w:asciiTheme="majorBidi" w:hAnsiTheme="majorBidi" w:cstheme="majorBidi"/>
          <w:b/>
          <w:bCs/>
          <w:sz w:val="24"/>
          <w:szCs w:val="24"/>
          <w:lang w:val="fr-FR"/>
        </w:rPr>
        <w:t>Des</w:t>
      </w:r>
      <w:r w:rsidR="00F326D5" w:rsidRPr="00D90AA0">
        <w:rPr>
          <w:rFonts w:asciiTheme="majorBidi" w:hAnsiTheme="majorBidi" w:cstheme="majorBidi"/>
          <w:b/>
          <w:bCs/>
          <w:sz w:val="24"/>
          <w:szCs w:val="24"/>
          <w:lang w:val="fr-FR"/>
        </w:rPr>
        <w:t xml:space="preserve"> produits finis</w:t>
      </w:r>
    </w:p>
    <w:p w:rsidR="00F326D5" w:rsidRPr="00D90AA0" w:rsidRDefault="00F326D5" w:rsidP="00D90AA0">
      <w:pPr>
        <w:autoSpaceDE w:val="0"/>
        <w:autoSpaceDN w:val="0"/>
        <w:adjustRightInd w:val="0"/>
        <w:spacing w:after="0" w:line="360" w:lineRule="auto"/>
        <w:ind w:firstLine="567"/>
        <w:jc w:val="both"/>
        <w:rPr>
          <w:rFonts w:asciiTheme="majorBidi" w:hAnsiTheme="majorBidi" w:cstheme="majorBidi"/>
          <w:sz w:val="24"/>
          <w:szCs w:val="24"/>
          <w:lang w:val="fr-FR"/>
        </w:rPr>
      </w:pPr>
      <w:r w:rsidRPr="00D90AA0">
        <w:rPr>
          <w:rFonts w:asciiTheme="majorBidi" w:hAnsiTheme="majorBidi" w:cstheme="majorBidi"/>
          <w:sz w:val="24"/>
          <w:szCs w:val="24"/>
          <w:lang w:val="fr-FR"/>
        </w:rPr>
        <w:t>Paramètres selon l’USP ou interne:</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1. Aspect ;</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2. Masse moyenne;</w:t>
      </w:r>
    </w:p>
    <w:p w:rsidR="00F326D5" w:rsidRPr="00D90AA0" w:rsidRDefault="00F326D5" w:rsidP="009D2646">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3. Essai (teneur en eau, pH, dissolution, désagrégation, uniformité de teneur,</w:t>
      </w:r>
      <w:r w:rsidR="009D2646">
        <w:rPr>
          <w:rFonts w:asciiTheme="majorBidi" w:hAnsiTheme="majorBidi" w:cstheme="majorBidi"/>
          <w:sz w:val="24"/>
          <w:szCs w:val="24"/>
          <w:lang w:val="fr-FR"/>
        </w:rPr>
        <w:t xml:space="preserve"> </w:t>
      </w:r>
      <w:r w:rsidRPr="00D90AA0">
        <w:rPr>
          <w:rFonts w:asciiTheme="majorBidi" w:hAnsiTheme="majorBidi" w:cstheme="majorBidi"/>
          <w:sz w:val="24"/>
          <w:szCs w:val="24"/>
          <w:lang w:val="fr-FR"/>
        </w:rPr>
        <w:t>uniformité de masse, …);</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4. Identification et Dosage du PA;</w:t>
      </w:r>
    </w:p>
    <w:p w:rsidR="00F326D5" w:rsidRPr="00D90AA0" w:rsidRDefault="00F326D5" w:rsidP="00D90AA0">
      <w:pPr>
        <w:autoSpaceDE w:val="0"/>
        <w:autoSpaceDN w:val="0"/>
        <w:adjustRightInd w:val="0"/>
        <w:spacing w:after="0" w:line="360" w:lineRule="auto"/>
        <w:jc w:val="both"/>
        <w:rPr>
          <w:rFonts w:asciiTheme="majorBidi" w:hAnsiTheme="majorBidi" w:cstheme="majorBidi"/>
          <w:sz w:val="24"/>
          <w:szCs w:val="24"/>
          <w:lang w:val="fr-FR"/>
        </w:rPr>
      </w:pPr>
      <w:r w:rsidRPr="00D90AA0">
        <w:rPr>
          <w:rFonts w:asciiTheme="majorBidi" w:hAnsiTheme="majorBidi" w:cstheme="majorBidi"/>
          <w:sz w:val="24"/>
          <w:szCs w:val="24"/>
          <w:lang w:val="fr-FR"/>
        </w:rPr>
        <w:t>5. Identification et Dosage de certains excipients a effets notoires;</w:t>
      </w:r>
    </w:p>
    <w:p w:rsidR="00F326D5" w:rsidRPr="00D90AA0" w:rsidRDefault="00F326D5" w:rsidP="009D2646">
      <w:pPr>
        <w:pStyle w:val="NormalWeb"/>
        <w:spacing w:before="0" w:beforeAutospacing="0" w:after="120" w:afterAutospacing="0" w:line="360" w:lineRule="auto"/>
        <w:jc w:val="both"/>
        <w:rPr>
          <w:rFonts w:asciiTheme="majorBidi" w:hAnsiTheme="majorBidi" w:cstheme="majorBidi"/>
          <w:lang w:val="fr-FR"/>
        </w:rPr>
      </w:pPr>
      <w:r w:rsidRPr="00D90AA0">
        <w:rPr>
          <w:rFonts w:asciiTheme="majorBidi" w:hAnsiTheme="majorBidi" w:cstheme="majorBidi"/>
          <w:lang w:val="fr-FR"/>
        </w:rPr>
        <w:t>6. Identification et Dosage des impuretés.</w:t>
      </w:r>
    </w:p>
    <w:p w:rsidR="00F326D5" w:rsidRPr="00D90AA0" w:rsidRDefault="00F326D5" w:rsidP="00D90AA0">
      <w:pPr>
        <w:autoSpaceDE w:val="0"/>
        <w:autoSpaceDN w:val="0"/>
        <w:adjustRightInd w:val="0"/>
        <w:spacing w:after="0" w:line="360" w:lineRule="auto"/>
        <w:jc w:val="both"/>
        <w:rPr>
          <w:rFonts w:asciiTheme="majorBidi" w:hAnsiTheme="majorBidi" w:cstheme="majorBidi"/>
          <w:b/>
          <w:bCs/>
          <w:sz w:val="24"/>
          <w:szCs w:val="24"/>
          <w:lang w:val="fr-FR"/>
        </w:rPr>
      </w:pPr>
      <w:r w:rsidRPr="00D90AA0">
        <w:rPr>
          <w:rFonts w:asciiTheme="majorBidi" w:hAnsiTheme="majorBidi" w:cstheme="majorBidi"/>
          <w:b/>
          <w:bCs/>
          <w:sz w:val="24"/>
          <w:szCs w:val="24"/>
          <w:lang w:val="fr-FR"/>
        </w:rPr>
        <w:t>Par quelle procédure analyser un</w:t>
      </w:r>
      <w:r w:rsidR="00D90AA0">
        <w:rPr>
          <w:rFonts w:asciiTheme="majorBidi" w:hAnsiTheme="majorBidi" w:cstheme="majorBidi"/>
          <w:b/>
          <w:bCs/>
          <w:sz w:val="24"/>
          <w:szCs w:val="24"/>
          <w:lang w:val="fr-FR"/>
        </w:rPr>
        <w:t xml:space="preserve"> </w:t>
      </w:r>
      <w:r w:rsidRPr="00D90AA0">
        <w:rPr>
          <w:rFonts w:asciiTheme="majorBidi" w:hAnsiTheme="majorBidi" w:cstheme="majorBidi"/>
          <w:b/>
          <w:bCs/>
          <w:sz w:val="24"/>
          <w:szCs w:val="24"/>
          <w:lang w:val="fr-FR"/>
        </w:rPr>
        <w:t>médicament?</w:t>
      </w:r>
    </w:p>
    <w:p w:rsidR="007657DE" w:rsidRDefault="00F326D5" w:rsidP="007657DE">
      <w:pPr>
        <w:autoSpaceDE w:val="0"/>
        <w:autoSpaceDN w:val="0"/>
        <w:adjustRightInd w:val="0"/>
        <w:spacing w:after="0" w:line="360" w:lineRule="auto"/>
        <w:ind w:firstLine="567"/>
        <w:jc w:val="both"/>
        <w:rPr>
          <w:rFonts w:asciiTheme="majorBidi" w:hAnsiTheme="majorBidi" w:cstheme="majorBidi"/>
          <w:sz w:val="24"/>
          <w:szCs w:val="24"/>
          <w:lang w:val="fr-FR"/>
        </w:rPr>
      </w:pPr>
      <w:r w:rsidRPr="00D90AA0">
        <w:rPr>
          <w:rFonts w:asciiTheme="majorBidi" w:hAnsiTheme="majorBidi" w:cstheme="majorBidi"/>
          <w:sz w:val="24"/>
          <w:szCs w:val="24"/>
          <w:lang w:val="fr-FR"/>
        </w:rPr>
        <w:t>Après avoir définie les paramètres à contrôler, chaque paramètre est étudié</w:t>
      </w:r>
      <w:r w:rsidR="00D90AA0">
        <w:rPr>
          <w:rFonts w:asciiTheme="majorBidi" w:hAnsiTheme="majorBidi" w:cstheme="majorBidi"/>
          <w:sz w:val="24"/>
          <w:szCs w:val="24"/>
          <w:lang w:val="fr-FR"/>
        </w:rPr>
        <w:t xml:space="preserve"> </w:t>
      </w:r>
      <w:r w:rsidR="007657DE">
        <w:rPr>
          <w:rFonts w:asciiTheme="majorBidi" w:hAnsiTheme="majorBidi" w:cstheme="majorBidi"/>
          <w:sz w:val="24"/>
          <w:szCs w:val="24"/>
          <w:lang w:val="fr-FR"/>
        </w:rPr>
        <w:t xml:space="preserve">et sa </w:t>
      </w:r>
      <w:r w:rsidRPr="00D90AA0">
        <w:rPr>
          <w:rFonts w:asciiTheme="majorBidi" w:hAnsiTheme="majorBidi" w:cstheme="majorBidi"/>
          <w:sz w:val="24"/>
          <w:szCs w:val="24"/>
          <w:lang w:val="fr-FR"/>
        </w:rPr>
        <w:t>procédure d’analyse est mise en place avec les limites d’acceptation.</w:t>
      </w:r>
    </w:p>
    <w:p w:rsidR="00F326D5" w:rsidRPr="00D90AA0" w:rsidRDefault="00F326D5" w:rsidP="007657DE">
      <w:pPr>
        <w:autoSpaceDE w:val="0"/>
        <w:autoSpaceDN w:val="0"/>
        <w:adjustRightInd w:val="0"/>
        <w:spacing w:after="0" w:line="360" w:lineRule="auto"/>
        <w:ind w:firstLine="567"/>
        <w:jc w:val="both"/>
        <w:rPr>
          <w:rFonts w:asciiTheme="majorBidi" w:hAnsiTheme="majorBidi" w:cstheme="majorBidi"/>
          <w:sz w:val="24"/>
          <w:szCs w:val="24"/>
          <w:lang w:val="fr-FR"/>
        </w:rPr>
      </w:pPr>
      <w:r w:rsidRPr="00D90AA0">
        <w:rPr>
          <w:rFonts w:asciiTheme="majorBidi" w:hAnsiTheme="majorBidi" w:cstheme="majorBidi"/>
          <w:sz w:val="24"/>
          <w:szCs w:val="24"/>
          <w:lang w:val="fr-FR"/>
        </w:rPr>
        <w:t>Une procédure d’analyse définie les quantités et la manière dont sont utilisés:</w:t>
      </w:r>
    </w:p>
    <w:p w:rsidR="00F326D5" w:rsidRPr="007657DE" w:rsidRDefault="00F326D5" w:rsidP="00602F76">
      <w:pPr>
        <w:pStyle w:val="Paragraphedeliste"/>
        <w:numPr>
          <w:ilvl w:val="0"/>
          <w:numId w:val="37"/>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Les réactifs;</w:t>
      </w:r>
    </w:p>
    <w:p w:rsidR="00F326D5" w:rsidRPr="007657DE" w:rsidRDefault="00F326D5" w:rsidP="00602F76">
      <w:pPr>
        <w:pStyle w:val="Paragraphedeliste"/>
        <w:numPr>
          <w:ilvl w:val="0"/>
          <w:numId w:val="37"/>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Les standards;</w:t>
      </w:r>
    </w:p>
    <w:p w:rsidR="00F326D5" w:rsidRPr="007657DE" w:rsidRDefault="00F326D5" w:rsidP="00602F76">
      <w:pPr>
        <w:pStyle w:val="Paragraphedeliste"/>
        <w:numPr>
          <w:ilvl w:val="0"/>
          <w:numId w:val="37"/>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Les échantillons;</w:t>
      </w:r>
    </w:p>
    <w:p w:rsidR="00F326D5" w:rsidRPr="007657DE" w:rsidRDefault="00F326D5" w:rsidP="00602F76">
      <w:pPr>
        <w:pStyle w:val="Paragraphedeliste"/>
        <w:numPr>
          <w:ilvl w:val="0"/>
          <w:numId w:val="37"/>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Les équipements;</w:t>
      </w:r>
    </w:p>
    <w:p w:rsidR="00F326D5" w:rsidRPr="007657DE" w:rsidRDefault="00F326D5" w:rsidP="00602F76">
      <w:pPr>
        <w:pStyle w:val="Paragraphedeliste"/>
        <w:numPr>
          <w:ilvl w:val="0"/>
          <w:numId w:val="37"/>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Le consommable des équipements tel que les colonnes d’HPLC;</w:t>
      </w:r>
    </w:p>
    <w:p w:rsidR="00F326D5" w:rsidRPr="00D90AA0" w:rsidRDefault="00F326D5" w:rsidP="00602F76">
      <w:pPr>
        <w:pStyle w:val="NormalWeb"/>
        <w:numPr>
          <w:ilvl w:val="0"/>
          <w:numId w:val="37"/>
        </w:numPr>
        <w:spacing w:before="0" w:beforeAutospacing="0" w:after="120" w:afterAutospacing="0" w:line="360" w:lineRule="auto"/>
        <w:ind w:left="851" w:hanging="284"/>
        <w:jc w:val="both"/>
        <w:rPr>
          <w:rFonts w:asciiTheme="majorBidi" w:hAnsiTheme="majorBidi" w:cstheme="majorBidi"/>
          <w:lang w:val="fr-FR"/>
        </w:rPr>
      </w:pPr>
      <w:r w:rsidRPr="00D90AA0">
        <w:rPr>
          <w:rFonts w:asciiTheme="majorBidi" w:hAnsiTheme="majorBidi" w:cstheme="majorBidi"/>
          <w:lang w:val="fr-FR"/>
        </w:rPr>
        <w:t>Les formules de calcul.</w:t>
      </w:r>
    </w:p>
    <w:p w:rsidR="00F326D5" w:rsidRPr="00D90AA0" w:rsidRDefault="00F326D5" w:rsidP="00D90AA0">
      <w:pPr>
        <w:autoSpaceDE w:val="0"/>
        <w:autoSpaceDN w:val="0"/>
        <w:adjustRightInd w:val="0"/>
        <w:spacing w:after="0" w:line="360" w:lineRule="auto"/>
        <w:jc w:val="both"/>
        <w:rPr>
          <w:rFonts w:asciiTheme="majorBidi" w:hAnsiTheme="majorBidi" w:cstheme="majorBidi"/>
          <w:b/>
          <w:bCs/>
          <w:sz w:val="24"/>
          <w:szCs w:val="24"/>
          <w:lang w:val="fr-FR"/>
        </w:rPr>
      </w:pPr>
      <w:r w:rsidRPr="00D90AA0">
        <w:rPr>
          <w:rFonts w:asciiTheme="majorBidi" w:hAnsiTheme="majorBidi" w:cstheme="majorBidi"/>
          <w:b/>
          <w:bCs/>
          <w:sz w:val="24"/>
          <w:szCs w:val="24"/>
          <w:lang w:val="fr-FR"/>
        </w:rPr>
        <w:t>Comment mettre en place une procédure</w:t>
      </w:r>
      <w:r w:rsidR="00D90AA0">
        <w:rPr>
          <w:rFonts w:asciiTheme="majorBidi" w:hAnsiTheme="majorBidi" w:cstheme="majorBidi"/>
          <w:b/>
          <w:bCs/>
          <w:sz w:val="24"/>
          <w:szCs w:val="24"/>
          <w:lang w:val="fr-FR"/>
        </w:rPr>
        <w:t xml:space="preserve"> </w:t>
      </w:r>
      <w:r w:rsidRPr="00D90AA0">
        <w:rPr>
          <w:rFonts w:asciiTheme="majorBidi" w:hAnsiTheme="majorBidi" w:cstheme="majorBidi"/>
          <w:b/>
          <w:bCs/>
          <w:sz w:val="24"/>
          <w:szCs w:val="24"/>
          <w:lang w:val="fr-FR"/>
        </w:rPr>
        <w:t>d’analyse et les critères d’acceptation?</w:t>
      </w:r>
    </w:p>
    <w:p w:rsidR="001045DF" w:rsidRPr="00C07C07" w:rsidRDefault="005C0BCA" w:rsidP="005540D3">
      <w:pPr>
        <w:pStyle w:val="Paragraphedeliste"/>
        <w:numPr>
          <w:ilvl w:val="0"/>
          <w:numId w:val="28"/>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b/>
          <w:bCs/>
          <w:i/>
          <w:iCs/>
          <w:sz w:val="24"/>
          <w:szCs w:val="24"/>
          <w:lang w:val="fr-FR"/>
        </w:rPr>
        <w:lastRenderedPageBreak/>
        <w:t>Certains paramètres tels que l’aspect ou la masse moyenne :</w:t>
      </w:r>
      <w:r w:rsidR="007657DE" w:rsidRPr="00C07C07">
        <w:rPr>
          <w:rFonts w:asciiTheme="majorBidi" w:hAnsiTheme="majorBidi" w:cstheme="majorBidi"/>
          <w:b/>
          <w:bCs/>
          <w:i/>
          <w:iCs/>
          <w:sz w:val="24"/>
          <w:szCs w:val="24"/>
          <w:lang w:val="fr-FR"/>
        </w:rPr>
        <w:t xml:space="preserve"> </w:t>
      </w:r>
      <w:r w:rsidR="00F326D5" w:rsidRPr="00C07C07">
        <w:rPr>
          <w:rFonts w:asciiTheme="majorBidi" w:hAnsiTheme="majorBidi" w:cstheme="majorBidi"/>
          <w:sz w:val="24"/>
          <w:szCs w:val="24"/>
          <w:lang w:val="fr-FR"/>
        </w:rPr>
        <w:t>ne</w:t>
      </w:r>
      <w:r w:rsidR="007657DE" w:rsidRPr="00C07C07">
        <w:rPr>
          <w:rFonts w:asciiTheme="majorBidi" w:hAnsiTheme="majorBidi" w:cstheme="majorBidi"/>
          <w:sz w:val="24"/>
          <w:szCs w:val="24"/>
          <w:lang w:val="fr-FR"/>
        </w:rPr>
        <w:t xml:space="preserve"> </w:t>
      </w:r>
      <w:r w:rsidR="00F326D5" w:rsidRPr="00C07C07">
        <w:rPr>
          <w:rFonts w:asciiTheme="majorBidi" w:hAnsiTheme="majorBidi" w:cstheme="majorBidi"/>
          <w:sz w:val="24"/>
          <w:szCs w:val="24"/>
          <w:lang w:val="fr-FR"/>
        </w:rPr>
        <w:t>nécessitent pas de procédures très élaborées.</w:t>
      </w:r>
    </w:p>
    <w:p w:rsidR="00F326D5" w:rsidRPr="007657DE" w:rsidRDefault="00F326D5" w:rsidP="005540D3">
      <w:pPr>
        <w:pStyle w:val="Paragraphedeliste"/>
        <w:numPr>
          <w:ilvl w:val="0"/>
          <w:numId w:val="24"/>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7657DE">
        <w:rPr>
          <w:rFonts w:asciiTheme="majorBidi" w:hAnsiTheme="majorBidi" w:cstheme="majorBidi"/>
          <w:b/>
          <w:bCs/>
          <w:sz w:val="24"/>
          <w:szCs w:val="24"/>
          <w:lang w:val="fr-FR"/>
        </w:rPr>
        <w:t>Aspect</w:t>
      </w:r>
    </w:p>
    <w:p w:rsidR="00F326D5" w:rsidRPr="007657DE"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Par contrôle visuel;</w:t>
      </w:r>
    </w:p>
    <w:p w:rsidR="00F326D5" w:rsidRPr="007657DE"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Poudre/comprimé/gélule;</w:t>
      </w:r>
    </w:p>
    <w:p w:rsidR="00F326D5" w:rsidRPr="007657DE"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Couleur;</w:t>
      </w:r>
    </w:p>
    <w:p w:rsidR="00F326D5" w:rsidRPr="007657DE"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Enrobé ;</w:t>
      </w:r>
    </w:p>
    <w:p w:rsidR="00F326D5" w:rsidRPr="007657DE"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Forme (rond, oblong, biconvexe…);</w:t>
      </w:r>
    </w:p>
    <w:p w:rsidR="00F326D5" w:rsidRPr="007657DE"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Trait de sécabilité;</w:t>
      </w:r>
    </w:p>
    <w:p w:rsidR="00F326D5" w:rsidRPr="00A378BB" w:rsidRDefault="00F326D5" w:rsidP="005540D3">
      <w:pPr>
        <w:pStyle w:val="Paragraphedeliste"/>
        <w:numPr>
          <w:ilvl w:val="0"/>
          <w:numId w:val="35"/>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Gravure (numéro, lettre …);</w:t>
      </w:r>
      <w:r w:rsidR="00A378BB">
        <w:rPr>
          <w:rFonts w:asciiTheme="majorBidi" w:hAnsiTheme="majorBidi" w:cstheme="majorBidi"/>
          <w:sz w:val="24"/>
          <w:szCs w:val="24"/>
          <w:lang w:val="fr-FR"/>
        </w:rPr>
        <w:t xml:space="preserve"> </w:t>
      </w:r>
      <w:r w:rsidRPr="00A378BB">
        <w:rPr>
          <w:rFonts w:asciiTheme="majorBidi" w:hAnsiTheme="majorBidi" w:cstheme="majorBidi"/>
          <w:sz w:val="24"/>
          <w:szCs w:val="24"/>
          <w:lang w:val="fr-FR"/>
        </w:rPr>
        <w:t>…</w:t>
      </w:r>
    </w:p>
    <w:p w:rsidR="00F326D5" w:rsidRPr="007657DE" w:rsidRDefault="00F326D5" w:rsidP="005540D3">
      <w:pPr>
        <w:pStyle w:val="Paragraphedeliste"/>
        <w:numPr>
          <w:ilvl w:val="0"/>
          <w:numId w:val="24"/>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7657DE">
        <w:rPr>
          <w:rFonts w:asciiTheme="majorBidi" w:hAnsiTheme="majorBidi" w:cstheme="majorBidi"/>
          <w:b/>
          <w:bCs/>
          <w:sz w:val="24"/>
          <w:szCs w:val="24"/>
          <w:lang w:val="fr-FR"/>
        </w:rPr>
        <w:t>Masse moyenne</w:t>
      </w:r>
    </w:p>
    <w:p w:rsidR="00F326D5" w:rsidRPr="007657DE" w:rsidRDefault="00F326D5" w:rsidP="005540D3">
      <w:pPr>
        <w:pStyle w:val="Paragraphedeliste"/>
        <w:numPr>
          <w:ilvl w:val="0"/>
          <w:numId w:val="34"/>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Par une balance de précision;</w:t>
      </w:r>
    </w:p>
    <w:p w:rsidR="00F326D5" w:rsidRPr="007657DE" w:rsidRDefault="00F326D5" w:rsidP="005540D3">
      <w:pPr>
        <w:pStyle w:val="Paragraphedeliste"/>
        <w:numPr>
          <w:ilvl w:val="0"/>
          <w:numId w:val="34"/>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7657DE">
        <w:rPr>
          <w:rFonts w:asciiTheme="majorBidi" w:hAnsiTheme="majorBidi" w:cstheme="majorBidi"/>
          <w:sz w:val="24"/>
          <w:szCs w:val="24"/>
          <w:lang w:val="fr-FR"/>
        </w:rPr>
        <w:t>Nombre de comprimé (10/20);</w:t>
      </w:r>
    </w:p>
    <w:p w:rsidR="00F326D5" w:rsidRPr="00D90AA0" w:rsidRDefault="00F326D5" w:rsidP="005540D3">
      <w:pPr>
        <w:pStyle w:val="NormalWeb"/>
        <w:numPr>
          <w:ilvl w:val="0"/>
          <w:numId w:val="34"/>
        </w:numPr>
        <w:spacing w:before="0" w:beforeAutospacing="0" w:after="120" w:afterAutospacing="0" w:line="360" w:lineRule="auto"/>
        <w:ind w:left="851" w:hanging="284"/>
        <w:jc w:val="both"/>
        <w:rPr>
          <w:rFonts w:asciiTheme="majorBidi" w:hAnsiTheme="majorBidi" w:cstheme="majorBidi"/>
          <w:lang w:val="fr-FR"/>
        </w:rPr>
      </w:pPr>
      <w:r w:rsidRPr="00D90AA0">
        <w:rPr>
          <w:rFonts w:asciiTheme="majorBidi" w:hAnsiTheme="majorBidi" w:cstheme="majorBidi"/>
          <w:lang w:val="fr-FR"/>
        </w:rPr>
        <w:t>Min/max (%).</w:t>
      </w:r>
    </w:p>
    <w:p w:rsidR="00F326D5" w:rsidRPr="00C07C07" w:rsidRDefault="005C0BCA" w:rsidP="005540D3">
      <w:pPr>
        <w:pStyle w:val="Paragraphedeliste"/>
        <w:numPr>
          <w:ilvl w:val="0"/>
          <w:numId w:val="28"/>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b/>
          <w:bCs/>
          <w:i/>
          <w:iCs/>
          <w:sz w:val="24"/>
          <w:szCs w:val="24"/>
          <w:lang w:val="fr-FR"/>
        </w:rPr>
        <w:t xml:space="preserve">Pour les essais : </w:t>
      </w:r>
      <w:r w:rsidR="00F326D5" w:rsidRPr="00C07C07">
        <w:rPr>
          <w:rFonts w:asciiTheme="majorBidi" w:hAnsiTheme="majorBidi" w:cstheme="majorBidi"/>
          <w:sz w:val="24"/>
          <w:szCs w:val="24"/>
          <w:lang w:val="fr-FR"/>
        </w:rPr>
        <w:t>les procédures sont généralement bien décrites dans la</w:t>
      </w:r>
      <w:r w:rsidRPr="00C07C07">
        <w:rPr>
          <w:rFonts w:asciiTheme="majorBidi" w:hAnsiTheme="majorBidi" w:cstheme="majorBidi"/>
          <w:sz w:val="24"/>
          <w:szCs w:val="24"/>
          <w:lang w:val="fr-FR"/>
        </w:rPr>
        <w:t xml:space="preserve"> </w:t>
      </w:r>
      <w:r w:rsidR="00F326D5" w:rsidRPr="00C07C07">
        <w:rPr>
          <w:rFonts w:asciiTheme="majorBidi" w:hAnsiTheme="majorBidi" w:cstheme="majorBidi"/>
          <w:sz w:val="24"/>
          <w:szCs w:val="24"/>
          <w:lang w:val="fr-FR"/>
        </w:rPr>
        <w:t>pharmacopée:</w:t>
      </w:r>
    </w:p>
    <w:p w:rsidR="00F326D5" w:rsidRPr="00A378BB" w:rsidRDefault="00F326D5" w:rsidP="005540D3">
      <w:pPr>
        <w:pStyle w:val="Paragraphedeliste"/>
        <w:numPr>
          <w:ilvl w:val="0"/>
          <w:numId w:val="27"/>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A378BB">
        <w:rPr>
          <w:rFonts w:asciiTheme="majorBidi" w:hAnsiTheme="majorBidi" w:cstheme="majorBidi"/>
          <w:b/>
          <w:bCs/>
          <w:sz w:val="24"/>
          <w:szCs w:val="24"/>
          <w:lang w:val="fr-FR"/>
        </w:rPr>
        <w:t>Teneur en eau</w:t>
      </w:r>
    </w:p>
    <w:p w:rsidR="00F326D5" w:rsidRPr="00A378BB" w:rsidRDefault="00F326D5" w:rsidP="005540D3">
      <w:pPr>
        <w:pStyle w:val="Paragraphedeliste"/>
        <w:numPr>
          <w:ilvl w:val="0"/>
          <w:numId w:val="27"/>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A378BB">
        <w:rPr>
          <w:rFonts w:asciiTheme="majorBidi" w:hAnsiTheme="majorBidi" w:cstheme="majorBidi"/>
          <w:b/>
          <w:bCs/>
          <w:sz w:val="24"/>
          <w:szCs w:val="24"/>
          <w:lang w:val="fr-FR"/>
        </w:rPr>
        <w:t>Dissolution/pH</w:t>
      </w:r>
    </w:p>
    <w:p w:rsidR="00F326D5" w:rsidRDefault="00F326D5" w:rsidP="005540D3">
      <w:pPr>
        <w:pStyle w:val="Paragraphedeliste"/>
        <w:numPr>
          <w:ilvl w:val="0"/>
          <w:numId w:val="27"/>
        </w:numPr>
        <w:autoSpaceDE w:val="0"/>
        <w:autoSpaceDN w:val="0"/>
        <w:adjustRightInd w:val="0"/>
        <w:spacing w:line="360" w:lineRule="auto"/>
        <w:ind w:left="284" w:hanging="284"/>
        <w:jc w:val="both"/>
        <w:rPr>
          <w:rFonts w:asciiTheme="majorBidi" w:hAnsiTheme="majorBidi" w:cstheme="majorBidi"/>
          <w:b/>
          <w:bCs/>
          <w:sz w:val="24"/>
          <w:szCs w:val="24"/>
          <w:lang w:val="fr-FR"/>
        </w:rPr>
      </w:pPr>
      <w:r w:rsidRPr="00A378BB">
        <w:rPr>
          <w:rFonts w:asciiTheme="majorBidi" w:hAnsiTheme="majorBidi" w:cstheme="majorBidi"/>
          <w:b/>
          <w:bCs/>
          <w:sz w:val="24"/>
          <w:szCs w:val="24"/>
          <w:lang w:val="fr-FR"/>
        </w:rPr>
        <w:t>Désagrégation/uniformité de masse/uniformité de teneur/volume délivrable(USP)</w:t>
      </w:r>
    </w:p>
    <w:p w:rsidR="005540D3" w:rsidRPr="00A378BB" w:rsidRDefault="005540D3" w:rsidP="005540D3">
      <w:pPr>
        <w:pStyle w:val="Paragraphedeliste"/>
        <w:autoSpaceDE w:val="0"/>
        <w:autoSpaceDN w:val="0"/>
        <w:adjustRightInd w:val="0"/>
        <w:spacing w:after="0" w:line="240" w:lineRule="auto"/>
        <w:ind w:left="284"/>
        <w:jc w:val="both"/>
        <w:rPr>
          <w:rFonts w:asciiTheme="majorBidi" w:hAnsiTheme="majorBidi" w:cstheme="majorBidi"/>
          <w:b/>
          <w:bCs/>
          <w:sz w:val="24"/>
          <w:szCs w:val="24"/>
          <w:lang w:val="fr-FR"/>
        </w:rPr>
      </w:pPr>
    </w:p>
    <w:p w:rsidR="001045DF" w:rsidRPr="00C07C07" w:rsidRDefault="005C0BCA" w:rsidP="005540D3">
      <w:pPr>
        <w:pStyle w:val="Paragraphedeliste"/>
        <w:numPr>
          <w:ilvl w:val="0"/>
          <w:numId w:val="28"/>
        </w:numPr>
        <w:autoSpaceDE w:val="0"/>
        <w:autoSpaceDN w:val="0"/>
        <w:adjustRightInd w:val="0"/>
        <w:spacing w:before="240"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b/>
          <w:bCs/>
          <w:i/>
          <w:iCs/>
          <w:sz w:val="24"/>
          <w:szCs w:val="24"/>
          <w:lang w:val="fr-FR"/>
        </w:rPr>
        <w:t xml:space="preserve">Pour l’identification et dosage : </w:t>
      </w:r>
      <w:r w:rsidR="00F326D5" w:rsidRPr="00C07C07">
        <w:rPr>
          <w:rFonts w:asciiTheme="majorBidi" w:hAnsiTheme="majorBidi" w:cstheme="majorBidi"/>
          <w:sz w:val="24"/>
          <w:szCs w:val="24"/>
          <w:lang w:val="fr-FR"/>
        </w:rPr>
        <w:t>(ou ce qu’on appelle aussi Teneur), il</w:t>
      </w:r>
      <w:r w:rsidRPr="00C07C07">
        <w:rPr>
          <w:rFonts w:asciiTheme="majorBidi" w:hAnsiTheme="majorBidi" w:cstheme="majorBidi"/>
          <w:sz w:val="24"/>
          <w:szCs w:val="24"/>
          <w:lang w:val="fr-FR"/>
        </w:rPr>
        <w:t xml:space="preserve"> </w:t>
      </w:r>
      <w:r w:rsidR="00F326D5" w:rsidRPr="00C07C07">
        <w:rPr>
          <w:rFonts w:asciiTheme="majorBidi" w:hAnsiTheme="majorBidi" w:cstheme="majorBidi"/>
          <w:sz w:val="24"/>
          <w:szCs w:val="24"/>
          <w:lang w:val="fr-FR"/>
        </w:rPr>
        <w:t>y’a deux cas:</w:t>
      </w:r>
    </w:p>
    <w:p w:rsidR="00F326D5" w:rsidRPr="00C07C07" w:rsidRDefault="00F326D5" w:rsidP="005540D3">
      <w:pPr>
        <w:pStyle w:val="Paragraphedeliste"/>
        <w:numPr>
          <w:ilvl w:val="0"/>
          <w:numId w:val="31"/>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C07C07">
        <w:rPr>
          <w:rFonts w:asciiTheme="majorBidi" w:hAnsiTheme="majorBidi" w:cstheme="majorBidi"/>
          <w:b/>
          <w:bCs/>
          <w:sz w:val="24"/>
          <w:szCs w:val="24"/>
          <w:lang w:val="fr-FR"/>
        </w:rPr>
        <w:t>Produit monographié</w:t>
      </w:r>
    </w:p>
    <w:p w:rsidR="00F326D5" w:rsidRPr="00C07C07" w:rsidRDefault="00F326D5" w:rsidP="005540D3">
      <w:pPr>
        <w:pStyle w:val="Paragraphedeliste"/>
        <w:numPr>
          <w:ilvl w:val="0"/>
          <w:numId w:val="32"/>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t>Suivre la monographie qui est complète: définie la procédure d’</w:t>
      </w:r>
      <w:r w:rsidR="005C0BCA" w:rsidRPr="00C07C07">
        <w:rPr>
          <w:rFonts w:asciiTheme="majorBidi" w:hAnsiTheme="majorBidi" w:cstheme="majorBidi"/>
          <w:sz w:val="24"/>
          <w:szCs w:val="24"/>
          <w:lang w:val="fr-FR"/>
        </w:rPr>
        <w:t xml:space="preserve">analyse et les limites </w:t>
      </w:r>
      <w:r w:rsidRPr="00C07C07">
        <w:rPr>
          <w:rFonts w:asciiTheme="majorBidi" w:hAnsiTheme="majorBidi" w:cstheme="majorBidi"/>
          <w:sz w:val="24"/>
          <w:szCs w:val="24"/>
          <w:lang w:val="fr-FR"/>
        </w:rPr>
        <w:t>d’acceptation.</w:t>
      </w:r>
    </w:p>
    <w:p w:rsidR="00F326D5" w:rsidRPr="00C07C07" w:rsidRDefault="00F326D5" w:rsidP="005540D3">
      <w:pPr>
        <w:pStyle w:val="Paragraphedeliste"/>
        <w:numPr>
          <w:ilvl w:val="0"/>
          <w:numId w:val="31"/>
        </w:numPr>
        <w:autoSpaceDE w:val="0"/>
        <w:autoSpaceDN w:val="0"/>
        <w:adjustRightInd w:val="0"/>
        <w:spacing w:after="0" w:line="360" w:lineRule="auto"/>
        <w:ind w:left="284" w:hanging="284"/>
        <w:jc w:val="both"/>
        <w:rPr>
          <w:rFonts w:asciiTheme="majorBidi" w:hAnsiTheme="majorBidi" w:cstheme="majorBidi"/>
          <w:b/>
          <w:bCs/>
          <w:sz w:val="24"/>
          <w:szCs w:val="24"/>
          <w:lang w:val="fr-FR"/>
        </w:rPr>
      </w:pPr>
      <w:r w:rsidRPr="00C07C07">
        <w:rPr>
          <w:rFonts w:asciiTheme="majorBidi" w:hAnsiTheme="majorBidi" w:cstheme="majorBidi"/>
          <w:b/>
          <w:bCs/>
          <w:sz w:val="24"/>
          <w:szCs w:val="24"/>
          <w:lang w:val="fr-FR"/>
        </w:rPr>
        <w:t>Produit non monographié</w:t>
      </w:r>
    </w:p>
    <w:p w:rsidR="00F326D5" w:rsidRPr="00C07C07" w:rsidRDefault="00F326D5" w:rsidP="005540D3">
      <w:pPr>
        <w:pStyle w:val="Paragraphedeliste"/>
        <w:numPr>
          <w:ilvl w:val="0"/>
          <w:numId w:val="36"/>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t>Nécessite de mettre en place une procédure d’analyse en interne;</w:t>
      </w:r>
    </w:p>
    <w:p w:rsidR="00F326D5" w:rsidRPr="00C07C07" w:rsidRDefault="00F326D5" w:rsidP="005540D3">
      <w:pPr>
        <w:pStyle w:val="Paragraphedeliste"/>
        <w:numPr>
          <w:ilvl w:val="0"/>
          <w:numId w:val="36"/>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t>La méthode la plus utilisée c’est l’HPLC;</w:t>
      </w:r>
    </w:p>
    <w:p w:rsidR="00F326D5" w:rsidRPr="00C07C07" w:rsidRDefault="00F326D5" w:rsidP="005540D3">
      <w:pPr>
        <w:pStyle w:val="Paragraphedeliste"/>
        <w:numPr>
          <w:ilvl w:val="0"/>
          <w:numId w:val="36"/>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t xml:space="preserve">Il faudra développer la méthode (choix des </w:t>
      </w:r>
      <w:r w:rsidR="005540D3" w:rsidRPr="00C07C07">
        <w:rPr>
          <w:rFonts w:asciiTheme="majorBidi" w:hAnsiTheme="majorBidi" w:cstheme="majorBidi"/>
          <w:sz w:val="24"/>
          <w:szCs w:val="24"/>
          <w:lang w:val="fr-FR"/>
        </w:rPr>
        <w:t>solvants</w:t>
      </w:r>
      <w:r w:rsidRPr="00C07C07">
        <w:rPr>
          <w:rFonts w:asciiTheme="majorBidi" w:hAnsiTheme="majorBidi" w:cstheme="majorBidi"/>
          <w:sz w:val="24"/>
          <w:szCs w:val="24"/>
          <w:lang w:val="fr-FR"/>
        </w:rPr>
        <w:t>, de la phase mobile, conditions opératoires, …);</w:t>
      </w:r>
    </w:p>
    <w:p w:rsidR="00F326D5" w:rsidRPr="00C07C07" w:rsidRDefault="00F326D5" w:rsidP="005540D3">
      <w:pPr>
        <w:pStyle w:val="Paragraphedeliste"/>
        <w:numPr>
          <w:ilvl w:val="0"/>
          <w:numId w:val="36"/>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t>Le cas des principes actifs: Les limites d’acceptations seront 95-105% (selon guideline ICH) mais pourront</w:t>
      </w:r>
      <w:r w:rsidR="005C0BCA" w:rsidRPr="00C07C07">
        <w:rPr>
          <w:rFonts w:asciiTheme="majorBidi" w:hAnsiTheme="majorBidi" w:cstheme="majorBidi"/>
          <w:sz w:val="24"/>
          <w:szCs w:val="24"/>
          <w:lang w:val="fr-FR"/>
        </w:rPr>
        <w:t xml:space="preserve"> </w:t>
      </w:r>
      <w:r w:rsidRPr="00C07C07">
        <w:rPr>
          <w:rFonts w:asciiTheme="majorBidi" w:hAnsiTheme="majorBidi" w:cstheme="majorBidi"/>
          <w:sz w:val="24"/>
          <w:szCs w:val="24"/>
          <w:lang w:val="fr-FR"/>
        </w:rPr>
        <w:t>être modifiées selon le besoin (par exp pour certaines molécules sensibles);</w:t>
      </w:r>
    </w:p>
    <w:p w:rsidR="00F326D5" w:rsidRPr="00C07C07" w:rsidRDefault="00F326D5" w:rsidP="005540D3">
      <w:pPr>
        <w:pStyle w:val="Paragraphedeliste"/>
        <w:numPr>
          <w:ilvl w:val="0"/>
          <w:numId w:val="36"/>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lastRenderedPageBreak/>
        <w:t>Le case des excipients (essentiellement les conservateurs et</w:t>
      </w:r>
      <w:r w:rsidR="005540D3">
        <w:rPr>
          <w:rFonts w:asciiTheme="majorBidi" w:hAnsiTheme="majorBidi" w:cstheme="majorBidi"/>
          <w:sz w:val="24"/>
          <w:szCs w:val="24"/>
          <w:lang w:val="fr-FR"/>
        </w:rPr>
        <w:t xml:space="preserve"> excipients a effets notoires): </w:t>
      </w:r>
      <w:r w:rsidRPr="00C07C07">
        <w:rPr>
          <w:rFonts w:asciiTheme="majorBidi" w:hAnsiTheme="majorBidi" w:cstheme="majorBidi"/>
          <w:sz w:val="24"/>
          <w:szCs w:val="24"/>
          <w:lang w:val="fr-FR"/>
        </w:rPr>
        <w:t>les limites</w:t>
      </w:r>
      <w:r w:rsidR="005C0BCA" w:rsidRPr="00C07C07">
        <w:rPr>
          <w:rFonts w:asciiTheme="majorBidi" w:hAnsiTheme="majorBidi" w:cstheme="majorBidi"/>
          <w:sz w:val="24"/>
          <w:szCs w:val="24"/>
          <w:lang w:val="fr-FR"/>
        </w:rPr>
        <w:t xml:space="preserve"> </w:t>
      </w:r>
      <w:r w:rsidRPr="00C07C07">
        <w:rPr>
          <w:rFonts w:asciiTheme="majorBidi" w:hAnsiTheme="majorBidi" w:cstheme="majorBidi"/>
          <w:sz w:val="24"/>
          <w:szCs w:val="24"/>
          <w:lang w:val="fr-FR"/>
        </w:rPr>
        <w:t>d’acceptations sont fixés selon les résultats du développement et la toxicité de chaque matière;</w:t>
      </w:r>
    </w:p>
    <w:p w:rsidR="001045DF" w:rsidRPr="005540D3" w:rsidRDefault="00F326D5" w:rsidP="005540D3">
      <w:pPr>
        <w:pStyle w:val="Paragraphedeliste"/>
        <w:numPr>
          <w:ilvl w:val="0"/>
          <w:numId w:val="36"/>
        </w:numPr>
        <w:autoSpaceDE w:val="0"/>
        <w:autoSpaceDN w:val="0"/>
        <w:adjustRightInd w:val="0"/>
        <w:spacing w:after="0" w:line="360" w:lineRule="auto"/>
        <w:ind w:left="851" w:hanging="284"/>
        <w:jc w:val="both"/>
        <w:rPr>
          <w:rFonts w:asciiTheme="majorBidi" w:hAnsiTheme="majorBidi" w:cstheme="majorBidi"/>
          <w:sz w:val="24"/>
          <w:szCs w:val="24"/>
          <w:lang w:val="fr-FR"/>
        </w:rPr>
      </w:pPr>
      <w:r w:rsidRPr="00C07C07">
        <w:rPr>
          <w:rFonts w:asciiTheme="majorBidi" w:hAnsiTheme="majorBidi" w:cstheme="majorBidi"/>
          <w:sz w:val="24"/>
          <w:szCs w:val="24"/>
          <w:lang w:val="fr-FR"/>
        </w:rPr>
        <w:t>Le cas des impuretés: Les limites d’acceptations seront selon les guidelines ICH</w:t>
      </w:r>
      <w:r w:rsidR="005C0BCA" w:rsidRPr="00C07C07">
        <w:rPr>
          <w:rFonts w:asciiTheme="majorBidi" w:hAnsiTheme="majorBidi" w:cstheme="majorBidi"/>
          <w:sz w:val="24"/>
          <w:szCs w:val="24"/>
          <w:lang w:val="fr-FR"/>
        </w:rPr>
        <w:t xml:space="preserve"> </w:t>
      </w:r>
      <w:r w:rsidRPr="00C07C07">
        <w:rPr>
          <w:rFonts w:asciiTheme="majorBidi" w:hAnsiTheme="majorBidi" w:cstheme="majorBidi"/>
          <w:sz w:val="24"/>
          <w:szCs w:val="24"/>
          <w:lang w:val="fr-FR"/>
        </w:rPr>
        <w:t>(reporting/identification/qualification).</w:t>
      </w:r>
    </w:p>
    <w:p w:rsidR="001B1461" w:rsidRDefault="001B1461" w:rsidP="001B1461">
      <w:pPr>
        <w:pStyle w:val="NormalWeb"/>
        <w:spacing w:before="120" w:beforeAutospacing="0" w:after="0" w:afterAutospacing="0" w:line="360" w:lineRule="auto"/>
        <w:jc w:val="both"/>
        <w:rPr>
          <w:rFonts w:asciiTheme="majorBidi" w:hAnsiTheme="majorBidi" w:cstheme="majorBidi"/>
          <w:b/>
          <w:bCs/>
          <w:color w:val="000000"/>
          <w:lang w:val="fr-FR"/>
        </w:rPr>
      </w:pPr>
    </w:p>
    <w:p w:rsidR="001B1461" w:rsidRDefault="001B1461" w:rsidP="001B1461">
      <w:pPr>
        <w:autoSpaceDE w:val="0"/>
        <w:autoSpaceDN w:val="0"/>
        <w:adjustRightInd w:val="0"/>
        <w:spacing w:after="0" w:line="360" w:lineRule="auto"/>
        <w:jc w:val="both"/>
        <w:rPr>
          <w:rFonts w:asciiTheme="majorBidi" w:hAnsiTheme="majorBidi" w:cstheme="majorBidi"/>
          <w:b/>
          <w:bCs/>
          <w:color w:val="000000"/>
          <w:sz w:val="24"/>
          <w:szCs w:val="24"/>
          <w:lang w:val="fr-FR"/>
        </w:rPr>
      </w:pPr>
      <w:r w:rsidRPr="001B1461">
        <w:rPr>
          <w:rFonts w:asciiTheme="majorBidi" w:hAnsiTheme="majorBidi" w:cstheme="majorBidi"/>
          <w:b/>
          <w:bCs/>
          <w:color w:val="000000"/>
          <w:sz w:val="24"/>
          <w:szCs w:val="24"/>
          <w:lang w:val="fr-FR"/>
        </w:rPr>
        <w:t xml:space="preserve">Analyse de la performance d’une </w:t>
      </w:r>
      <w:r>
        <w:rPr>
          <w:rFonts w:asciiTheme="majorBidi" w:hAnsiTheme="majorBidi" w:cstheme="majorBidi"/>
          <w:b/>
          <w:bCs/>
          <w:color w:val="000000"/>
          <w:sz w:val="24"/>
          <w:szCs w:val="24"/>
          <w:lang w:val="fr-FR"/>
        </w:rPr>
        <w:t xml:space="preserve">technique d’analyse </w:t>
      </w:r>
    </w:p>
    <w:p w:rsidR="002A464C" w:rsidRPr="002A464C" w:rsidRDefault="002A464C" w:rsidP="002A464C">
      <w:pPr>
        <w:autoSpaceDE w:val="0"/>
        <w:autoSpaceDN w:val="0"/>
        <w:adjustRightInd w:val="0"/>
        <w:spacing w:after="0" w:line="360" w:lineRule="auto"/>
        <w:ind w:firstLine="567"/>
        <w:jc w:val="both"/>
        <w:rPr>
          <w:rFonts w:asciiTheme="majorBidi" w:eastAsia="Wingdings3" w:hAnsiTheme="majorBidi" w:cstheme="majorBidi"/>
          <w:sz w:val="24"/>
          <w:szCs w:val="24"/>
          <w:lang w:val="fr-FR"/>
        </w:rPr>
      </w:pPr>
      <w:r w:rsidRPr="002A464C">
        <w:rPr>
          <w:rFonts w:asciiTheme="majorBidi" w:eastAsia="Wingdings3" w:hAnsiTheme="majorBidi" w:cstheme="majorBidi"/>
          <w:sz w:val="24"/>
          <w:szCs w:val="24"/>
          <w:lang w:val="fr-FR"/>
        </w:rPr>
        <w:t>Deux éléments primordiaux à l’établissement d’une stratégie analytique:</w:t>
      </w:r>
    </w:p>
    <w:p w:rsidR="002A464C" w:rsidRPr="002A464C" w:rsidRDefault="002A464C" w:rsidP="002A464C">
      <w:pPr>
        <w:autoSpaceDE w:val="0"/>
        <w:autoSpaceDN w:val="0"/>
        <w:adjustRightInd w:val="0"/>
        <w:spacing w:after="0" w:line="360" w:lineRule="auto"/>
        <w:jc w:val="both"/>
        <w:rPr>
          <w:rFonts w:asciiTheme="majorBidi" w:eastAsia="Wingdings3" w:hAnsiTheme="majorBidi" w:cstheme="majorBidi"/>
          <w:sz w:val="24"/>
          <w:szCs w:val="24"/>
          <w:lang w:val="fr-FR"/>
        </w:rPr>
      </w:pPr>
      <w:r w:rsidRPr="002A464C">
        <w:rPr>
          <w:rFonts w:asciiTheme="majorBidi" w:eastAsia="Wingdings3" w:hAnsiTheme="majorBidi" w:cstheme="majorBidi"/>
          <w:sz w:val="24"/>
          <w:szCs w:val="24"/>
          <w:lang w:val="fr-FR"/>
        </w:rPr>
        <w:t>1. La validation de la méthode analytique;</w:t>
      </w:r>
    </w:p>
    <w:p w:rsidR="002A464C" w:rsidRDefault="002A464C" w:rsidP="002A464C">
      <w:pPr>
        <w:autoSpaceDE w:val="0"/>
        <w:autoSpaceDN w:val="0"/>
        <w:adjustRightInd w:val="0"/>
        <w:spacing w:line="360" w:lineRule="auto"/>
        <w:jc w:val="both"/>
        <w:rPr>
          <w:rFonts w:asciiTheme="majorBidi" w:hAnsiTheme="majorBidi" w:cstheme="majorBidi"/>
          <w:sz w:val="24"/>
          <w:szCs w:val="24"/>
          <w:lang w:val="fr-FR"/>
        </w:rPr>
      </w:pPr>
      <w:r w:rsidRPr="002A464C">
        <w:rPr>
          <w:rFonts w:asciiTheme="majorBidi" w:eastAsia="Wingdings3" w:hAnsiTheme="majorBidi" w:cstheme="majorBidi"/>
          <w:sz w:val="24"/>
          <w:szCs w:val="24"/>
          <w:lang w:val="fr-FR"/>
        </w:rPr>
        <w:t>2. La qualification /étalonnage des équipements</w:t>
      </w:r>
      <w:r>
        <w:rPr>
          <w:rFonts w:ascii="CenturyGothic" w:eastAsia="Wingdings3" w:hAnsi="CenturyGothic" w:cs="CenturyGothic"/>
          <w:color w:val="404040"/>
          <w:sz w:val="23"/>
          <w:szCs w:val="23"/>
          <w:lang w:val="fr-FR"/>
        </w:rPr>
        <w:t>.</w:t>
      </w:r>
    </w:p>
    <w:p w:rsidR="00BC512F" w:rsidRPr="00D547C6" w:rsidRDefault="00BC512F" w:rsidP="00D547C6">
      <w:pPr>
        <w:autoSpaceDE w:val="0"/>
        <w:autoSpaceDN w:val="0"/>
        <w:adjustRightInd w:val="0"/>
        <w:spacing w:after="0" w:line="360" w:lineRule="auto"/>
        <w:jc w:val="both"/>
        <w:rPr>
          <w:rFonts w:asciiTheme="majorBidi" w:hAnsiTheme="majorBidi" w:cstheme="majorBidi"/>
          <w:b/>
          <w:bCs/>
          <w:sz w:val="24"/>
          <w:szCs w:val="24"/>
          <w:u w:val="single"/>
          <w:lang w:val="fr-FR"/>
        </w:rPr>
      </w:pPr>
      <w:r w:rsidRPr="00D547C6">
        <w:rPr>
          <w:rFonts w:asciiTheme="majorBidi" w:hAnsiTheme="majorBidi" w:cstheme="majorBidi"/>
          <w:b/>
          <w:bCs/>
          <w:sz w:val="24"/>
          <w:szCs w:val="24"/>
          <w:u w:val="single"/>
          <w:lang w:val="fr-FR"/>
        </w:rPr>
        <w:t>I. VALIDATION</w:t>
      </w:r>
    </w:p>
    <w:p w:rsidR="00D547C6" w:rsidRPr="00E9651F" w:rsidRDefault="00D547C6" w:rsidP="00D547C6">
      <w:pPr>
        <w:autoSpaceDE w:val="0"/>
        <w:autoSpaceDN w:val="0"/>
        <w:adjustRightInd w:val="0"/>
        <w:spacing w:after="0" w:line="360" w:lineRule="auto"/>
        <w:jc w:val="both"/>
        <w:rPr>
          <w:rFonts w:asciiTheme="majorBidi" w:hAnsiTheme="majorBidi" w:cstheme="majorBidi"/>
          <w:b/>
          <w:bCs/>
          <w:sz w:val="24"/>
          <w:szCs w:val="24"/>
          <w:lang w:val="fr-FR"/>
        </w:rPr>
      </w:pPr>
      <w:r w:rsidRPr="00E9651F">
        <w:rPr>
          <w:rFonts w:asciiTheme="majorBidi" w:hAnsiTheme="majorBidi" w:cstheme="majorBidi"/>
          <w:b/>
          <w:bCs/>
          <w:sz w:val="24"/>
          <w:szCs w:val="24"/>
          <w:lang w:val="fr-FR"/>
        </w:rPr>
        <w:t>Définition</w:t>
      </w:r>
    </w:p>
    <w:p w:rsidR="00D547C6" w:rsidRPr="00D547C6" w:rsidRDefault="00D547C6" w:rsidP="00D547C6">
      <w:pPr>
        <w:autoSpaceDE w:val="0"/>
        <w:autoSpaceDN w:val="0"/>
        <w:adjustRightInd w:val="0"/>
        <w:spacing w:after="0" w:line="360" w:lineRule="auto"/>
        <w:jc w:val="both"/>
        <w:rPr>
          <w:rFonts w:asciiTheme="majorBidi" w:hAnsiTheme="majorBidi" w:cstheme="majorBidi"/>
          <w:b/>
          <w:bCs/>
          <w:sz w:val="24"/>
          <w:szCs w:val="24"/>
          <w:lang w:val="fr-FR"/>
        </w:rPr>
      </w:pPr>
      <w:r w:rsidRPr="00D547C6">
        <w:rPr>
          <w:rFonts w:asciiTheme="majorBidi" w:hAnsiTheme="majorBidi" w:cstheme="majorBidi"/>
          <w:b/>
          <w:bCs/>
          <w:sz w:val="24"/>
          <w:szCs w:val="24"/>
          <w:lang w:val="fr-FR"/>
        </w:rPr>
        <w:t>Selon les BPF</w:t>
      </w:r>
    </w:p>
    <w:p w:rsidR="00D547C6" w:rsidRPr="00E9651F" w:rsidRDefault="00D547C6" w:rsidP="00E9651F">
      <w:pPr>
        <w:autoSpaceDE w:val="0"/>
        <w:autoSpaceDN w:val="0"/>
        <w:adjustRightInd w:val="0"/>
        <w:spacing w:after="0" w:line="360" w:lineRule="auto"/>
        <w:jc w:val="both"/>
        <w:rPr>
          <w:rFonts w:asciiTheme="majorBidi" w:hAnsiTheme="majorBidi" w:cstheme="majorBidi"/>
          <w:b/>
          <w:bCs/>
          <w:i/>
          <w:iCs/>
          <w:sz w:val="24"/>
          <w:szCs w:val="24"/>
          <w:lang w:val="fr-FR"/>
        </w:rPr>
      </w:pPr>
      <w:r w:rsidRPr="00D547C6">
        <w:rPr>
          <w:rFonts w:asciiTheme="majorBidi" w:hAnsiTheme="majorBidi" w:cstheme="majorBidi"/>
          <w:b/>
          <w:bCs/>
          <w:i/>
          <w:iCs/>
          <w:sz w:val="24"/>
          <w:szCs w:val="24"/>
          <w:lang w:val="fr-FR"/>
        </w:rPr>
        <w:t>« Validation</w:t>
      </w:r>
      <w:r w:rsidR="00E9651F">
        <w:rPr>
          <w:rFonts w:asciiTheme="majorBidi" w:hAnsiTheme="majorBidi" w:cstheme="majorBidi"/>
          <w:b/>
          <w:bCs/>
          <w:i/>
          <w:iCs/>
          <w:sz w:val="24"/>
          <w:szCs w:val="24"/>
          <w:lang w:val="fr-FR"/>
        </w:rPr>
        <w:t xml:space="preserve"> </w:t>
      </w:r>
      <w:r w:rsidRPr="00D547C6">
        <w:rPr>
          <w:rFonts w:asciiTheme="majorBidi" w:hAnsiTheme="majorBidi" w:cstheme="majorBidi"/>
          <w:i/>
          <w:iCs/>
          <w:sz w:val="24"/>
          <w:szCs w:val="24"/>
          <w:lang w:val="fr-FR"/>
        </w:rPr>
        <w:t>Programme documenté qui apporte un haut degré d'assurance qu'un</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procédé spécifique, une méthode ou un système, fournira de manière</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régulière un résultat conforme à des critères d'acceptation prédéterminés. »</w:t>
      </w:r>
    </w:p>
    <w:p w:rsidR="00D547C6" w:rsidRPr="00D547C6" w:rsidRDefault="00D547C6" w:rsidP="00E9651F">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sz w:val="24"/>
          <w:szCs w:val="24"/>
          <w:lang w:val="fr-FR"/>
        </w:rPr>
        <w:t>Cela veut dire que si on répète le même procédé avec les mêmes conditions,</w:t>
      </w:r>
      <w:r w:rsidR="00E9651F">
        <w:rPr>
          <w:rFonts w:asciiTheme="majorBidi" w:hAnsiTheme="majorBidi" w:cstheme="majorBidi"/>
          <w:sz w:val="24"/>
          <w:szCs w:val="24"/>
          <w:lang w:val="fr-FR"/>
        </w:rPr>
        <w:t xml:space="preserve"> f</w:t>
      </w:r>
      <w:r w:rsidRPr="00D547C6">
        <w:rPr>
          <w:rFonts w:asciiTheme="majorBidi" w:hAnsiTheme="majorBidi" w:cstheme="majorBidi"/>
          <w:sz w:val="24"/>
          <w:szCs w:val="24"/>
          <w:lang w:val="fr-FR"/>
        </w:rPr>
        <w:t>orcément on aura toujours le même résultat à la fin.</w:t>
      </w:r>
    </w:p>
    <w:p w:rsidR="00D547C6" w:rsidRPr="00E9651F" w:rsidRDefault="00D547C6" w:rsidP="00E9651F">
      <w:pPr>
        <w:autoSpaceDE w:val="0"/>
        <w:autoSpaceDN w:val="0"/>
        <w:adjustRightInd w:val="0"/>
        <w:spacing w:after="0" w:line="360" w:lineRule="auto"/>
        <w:jc w:val="both"/>
        <w:rPr>
          <w:rFonts w:asciiTheme="majorBidi" w:hAnsiTheme="majorBidi" w:cstheme="majorBidi"/>
          <w:b/>
          <w:bCs/>
          <w:sz w:val="24"/>
          <w:szCs w:val="24"/>
          <w:lang w:val="fr-FR"/>
        </w:rPr>
      </w:pPr>
      <w:r w:rsidRPr="00E9651F">
        <w:rPr>
          <w:rFonts w:asciiTheme="majorBidi" w:hAnsiTheme="majorBidi" w:cstheme="majorBidi"/>
          <w:b/>
          <w:bCs/>
          <w:sz w:val="24"/>
          <w:szCs w:val="24"/>
          <w:lang w:val="fr-FR"/>
        </w:rPr>
        <w:t>Domaine d’application de la</w:t>
      </w:r>
      <w:r w:rsidR="00E9651F" w:rsidRPr="00E9651F">
        <w:rPr>
          <w:rFonts w:asciiTheme="majorBidi" w:hAnsiTheme="majorBidi" w:cstheme="majorBidi"/>
          <w:b/>
          <w:bCs/>
          <w:sz w:val="24"/>
          <w:szCs w:val="24"/>
          <w:lang w:val="fr-FR"/>
        </w:rPr>
        <w:t xml:space="preserve"> </w:t>
      </w:r>
      <w:r w:rsidRPr="00E9651F">
        <w:rPr>
          <w:rFonts w:asciiTheme="majorBidi" w:hAnsiTheme="majorBidi" w:cstheme="majorBidi"/>
          <w:b/>
          <w:bCs/>
          <w:sz w:val="24"/>
          <w:szCs w:val="24"/>
          <w:lang w:val="fr-FR"/>
        </w:rPr>
        <w:t>validation</w:t>
      </w:r>
    </w:p>
    <w:p w:rsidR="00D547C6" w:rsidRPr="00E9651F"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E9651F">
        <w:rPr>
          <w:rFonts w:asciiTheme="majorBidi" w:hAnsiTheme="majorBidi" w:cstheme="majorBidi"/>
          <w:sz w:val="24"/>
          <w:szCs w:val="24"/>
          <w:lang w:val="fr-FR"/>
        </w:rPr>
        <w:t>La validation s’applique aux:</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sz w:val="24"/>
          <w:szCs w:val="24"/>
          <w:lang w:val="fr-FR"/>
        </w:rPr>
        <w:t>1. Procédé de production (fabrication / conditionnement);</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sz w:val="24"/>
          <w:szCs w:val="24"/>
          <w:lang w:val="fr-FR"/>
        </w:rPr>
        <w:t>2. Procédé de nettoyage (équipements et locaux);</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sz w:val="24"/>
          <w:szCs w:val="24"/>
          <w:lang w:val="fr-FR"/>
        </w:rPr>
        <w:t>3. Méthode d’analyse.</w:t>
      </w:r>
    </w:p>
    <w:p w:rsidR="00D547C6" w:rsidRPr="00E9651F" w:rsidRDefault="00D547C6" w:rsidP="00D547C6">
      <w:pPr>
        <w:autoSpaceDE w:val="0"/>
        <w:autoSpaceDN w:val="0"/>
        <w:adjustRightInd w:val="0"/>
        <w:spacing w:after="0" w:line="360" w:lineRule="auto"/>
        <w:jc w:val="both"/>
        <w:rPr>
          <w:rFonts w:asciiTheme="majorBidi" w:hAnsiTheme="majorBidi" w:cstheme="majorBidi"/>
          <w:b/>
          <w:bCs/>
          <w:sz w:val="24"/>
          <w:szCs w:val="24"/>
          <w:lang w:val="fr-FR"/>
        </w:rPr>
      </w:pPr>
      <w:r w:rsidRPr="00E9651F">
        <w:rPr>
          <w:rFonts w:asciiTheme="majorBidi" w:hAnsiTheme="majorBidi" w:cstheme="majorBidi"/>
          <w:b/>
          <w:bCs/>
          <w:sz w:val="24"/>
          <w:szCs w:val="24"/>
          <w:lang w:val="fr-FR"/>
        </w:rPr>
        <w:t>Validation des méthodes d’analyses</w:t>
      </w:r>
    </w:p>
    <w:p w:rsidR="00D547C6" w:rsidRPr="00D547C6" w:rsidRDefault="00D547C6" w:rsidP="00D547C6">
      <w:pPr>
        <w:autoSpaceDE w:val="0"/>
        <w:autoSpaceDN w:val="0"/>
        <w:adjustRightInd w:val="0"/>
        <w:spacing w:after="0" w:line="360" w:lineRule="auto"/>
        <w:jc w:val="both"/>
        <w:rPr>
          <w:rFonts w:asciiTheme="majorBidi" w:hAnsiTheme="majorBidi" w:cstheme="majorBidi"/>
          <w:b/>
          <w:bCs/>
          <w:i/>
          <w:iCs/>
          <w:sz w:val="24"/>
          <w:szCs w:val="24"/>
          <w:lang w:val="fr-FR"/>
        </w:rPr>
      </w:pPr>
      <w:r w:rsidRPr="00D547C6">
        <w:rPr>
          <w:rFonts w:asciiTheme="majorBidi" w:hAnsiTheme="majorBidi" w:cstheme="majorBidi"/>
          <w:b/>
          <w:bCs/>
          <w:i/>
          <w:iCs/>
          <w:sz w:val="24"/>
          <w:szCs w:val="24"/>
          <w:lang w:val="fr-FR"/>
        </w:rPr>
        <w:t xml:space="preserve">Selon </w:t>
      </w:r>
      <w:r w:rsidR="00E9651F" w:rsidRPr="00D547C6">
        <w:rPr>
          <w:rFonts w:asciiTheme="majorBidi" w:hAnsiTheme="majorBidi" w:cstheme="majorBidi"/>
          <w:b/>
          <w:bCs/>
          <w:i/>
          <w:iCs/>
          <w:sz w:val="24"/>
          <w:szCs w:val="24"/>
          <w:lang w:val="fr-FR"/>
        </w:rPr>
        <w:t>BPF</w:t>
      </w:r>
    </w:p>
    <w:p w:rsidR="00D547C6" w:rsidRPr="00D547C6" w:rsidRDefault="00D547C6" w:rsidP="00E9651F">
      <w:pPr>
        <w:autoSpaceDE w:val="0"/>
        <w:autoSpaceDN w:val="0"/>
        <w:adjustRightInd w:val="0"/>
        <w:spacing w:after="0" w:line="360" w:lineRule="auto"/>
        <w:jc w:val="both"/>
        <w:rPr>
          <w:rFonts w:asciiTheme="majorBidi" w:hAnsiTheme="majorBidi" w:cstheme="majorBidi"/>
          <w:i/>
          <w:iCs/>
          <w:sz w:val="24"/>
          <w:szCs w:val="24"/>
          <w:lang w:val="fr-FR"/>
        </w:rPr>
      </w:pPr>
      <w:r w:rsidRPr="00D547C6">
        <w:rPr>
          <w:rFonts w:asciiTheme="majorBidi" w:hAnsiTheme="majorBidi" w:cstheme="majorBidi"/>
          <w:b/>
          <w:bCs/>
          <w:i/>
          <w:iCs/>
          <w:sz w:val="24"/>
          <w:szCs w:val="24"/>
          <w:lang w:val="fr-FR"/>
        </w:rPr>
        <w:t xml:space="preserve">« 6.15. </w:t>
      </w:r>
      <w:r w:rsidRPr="00D547C6">
        <w:rPr>
          <w:rFonts w:asciiTheme="majorBidi" w:hAnsiTheme="majorBidi" w:cstheme="majorBidi"/>
          <w:i/>
          <w:iCs/>
          <w:sz w:val="24"/>
          <w:szCs w:val="24"/>
          <w:lang w:val="fr-FR"/>
        </w:rPr>
        <w:t>Les méthodes d'analyse doivent être validées. Un laboratoire ayant</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recours à une méthode d'analyse et n'ayant pas procédé à la validation</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initiale est tenu de vérifier le caractère approprié de la méthode d'analyse.</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Toutes les opérations de contrôle décrites dans l’autorisation de mise sur le</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marché ou le dossier technique doivent être réalisées conformément aux</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méthodes approuvées. »</w:t>
      </w:r>
    </w:p>
    <w:p w:rsidR="00D547C6" w:rsidRPr="00D547C6" w:rsidRDefault="00D547C6" w:rsidP="00E9651F">
      <w:pPr>
        <w:autoSpaceDE w:val="0"/>
        <w:autoSpaceDN w:val="0"/>
        <w:adjustRightInd w:val="0"/>
        <w:spacing w:after="0" w:line="360" w:lineRule="auto"/>
        <w:jc w:val="both"/>
        <w:rPr>
          <w:rFonts w:asciiTheme="majorBidi" w:hAnsiTheme="majorBidi" w:cstheme="majorBidi"/>
          <w:i/>
          <w:iCs/>
          <w:sz w:val="24"/>
          <w:szCs w:val="24"/>
          <w:lang w:val="fr-FR"/>
        </w:rPr>
      </w:pPr>
      <w:r w:rsidRPr="00D547C6">
        <w:rPr>
          <w:rFonts w:asciiTheme="majorBidi" w:hAnsiTheme="majorBidi" w:cstheme="majorBidi"/>
          <w:i/>
          <w:iCs/>
          <w:sz w:val="24"/>
          <w:szCs w:val="24"/>
          <w:lang w:val="fr-FR"/>
        </w:rPr>
        <w:t>« 12.80 Les méthodes analytiques doivent être validées à moins que la méthode utilisée ne soit incluse dans la Pharmacopée appropriée ou dans un autre standard de référence reconnu. La</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pertinence de toutes les méthodes d'analyse utilisées doit néanmoins être vérifiée dans le</w:t>
      </w:r>
      <w:r w:rsidR="00E9651F">
        <w:rPr>
          <w:rFonts w:asciiTheme="majorBidi" w:hAnsiTheme="majorBidi" w:cstheme="majorBidi"/>
          <w:i/>
          <w:iCs/>
          <w:sz w:val="24"/>
          <w:szCs w:val="24"/>
          <w:lang w:val="fr-FR"/>
        </w:rPr>
        <w:t xml:space="preserve">s </w:t>
      </w:r>
      <w:r w:rsidRPr="00D547C6">
        <w:rPr>
          <w:rFonts w:asciiTheme="majorBidi" w:hAnsiTheme="majorBidi" w:cstheme="majorBidi"/>
          <w:i/>
          <w:iCs/>
          <w:sz w:val="24"/>
          <w:szCs w:val="24"/>
          <w:lang w:val="fr-FR"/>
        </w:rPr>
        <w:t>conditions</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réelles d’utilisation et être documentée.</w:t>
      </w:r>
    </w:p>
    <w:p w:rsidR="00D547C6" w:rsidRPr="00D547C6" w:rsidRDefault="00D547C6" w:rsidP="00E9651F">
      <w:pPr>
        <w:autoSpaceDE w:val="0"/>
        <w:autoSpaceDN w:val="0"/>
        <w:adjustRightInd w:val="0"/>
        <w:spacing w:after="0" w:line="360" w:lineRule="auto"/>
        <w:jc w:val="both"/>
        <w:rPr>
          <w:rFonts w:asciiTheme="majorBidi" w:hAnsiTheme="majorBidi" w:cstheme="majorBidi"/>
          <w:i/>
          <w:iCs/>
          <w:sz w:val="24"/>
          <w:szCs w:val="24"/>
          <w:lang w:val="fr-FR"/>
        </w:rPr>
      </w:pPr>
      <w:r w:rsidRPr="00D547C6">
        <w:rPr>
          <w:rFonts w:asciiTheme="majorBidi" w:hAnsiTheme="majorBidi" w:cstheme="majorBidi"/>
          <w:i/>
          <w:iCs/>
          <w:sz w:val="24"/>
          <w:szCs w:val="24"/>
          <w:lang w:val="fr-FR"/>
        </w:rPr>
        <w:lastRenderedPageBreak/>
        <w:t>12.81 Les méthodes doivent être validées en prenant en compte les critères inclus dans les guides</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ICH sur la validation des méthodes analytiques. Le degré de la validation analytique réalisée doit</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refléter le but de l'analyse et l'étape du procédé de production de la substance active.</w:t>
      </w:r>
    </w:p>
    <w:p w:rsidR="00D547C6" w:rsidRPr="00D547C6" w:rsidRDefault="00D547C6" w:rsidP="00E9651F">
      <w:pPr>
        <w:autoSpaceDE w:val="0"/>
        <w:autoSpaceDN w:val="0"/>
        <w:adjustRightInd w:val="0"/>
        <w:spacing w:after="0" w:line="360" w:lineRule="auto"/>
        <w:jc w:val="both"/>
        <w:rPr>
          <w:rFonts w:asciiTheme="majorBidi" w:hAnsiTheme="majorBidi" w:cstheme="majorBidi"/>
          <w:i/>
          <w:iCs/>
          <w:sz w:val="24"/>
          <w:szCs w:val="24"/>
          <w:lang w:val="fr-FR"/>
        </w:rPr>
      </w:pPr>
      <w:r w:rsidRPr="00D547C6">
        <w:rPr>
          <w:rFonts w:asciiTheme="majorBidi" w:hAnsiTheme="majorBidi" w:cstheme="majorBidi"/>
          <w:i/>
          <w:iCs/>
          <w:sz w:val="24"/>
          <w:szCs w:val="24"/>
          <w:lang w:val="fr-FR"/>
        </w:rPr>
        <w:t>12.82 La qualification appropriée des appareils d'analyse doit être prise en compte avant de</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débuter la validation des méthodes analytiques.</w:t>
      </w:r>
    </w:p>
    <w:p w:rsidR="00D547C6" w:rsidRPr="00D547C6" w:rsidRDefault="00D547C6" w:rsidP="00E9651F">
      <w:pPr>
        <w:autoSpaceDE w:val="0"/>
        <w:autoSpaceDN w:val="0"/>
        <w:adjustRightInd w:val="0"/>
        <w:spacing w:after="0" w:line="360" w:lineRule="auto"/>
        <w:jc w:val="both"/>
        <w:rPr>
          <w:rFonts w:asciiTheme="majorBidi" w:hAnsiTheme="majorBidi" w:cstheme="majorBidi"/>
          <w:i/>
          <w:iCs/>
          <w:sz w:val="24"/>
          <w:szCs w:val="24"/>
          <w:lang w:val="fr-FR"/>
        </w:rPr>
      </w:pPr>
      <w:r w:rsidRPr="00D547C6">
        <w:rPr>
          <w:rFonts w:asciiTheme="majorBidi" w:hAnsiTheme="majorBidi" w:cstheme="majorBidi"/>
          <w:i/>
          <w:iCs/>
          <w:sz w:val="24"/>
          <w:szCs w:val="24"/>
          <w:lang w:val="fr-FR"/>
        </w:rPr>
        <w:t>12.83 Les enregistrements complets de toute modification d'une méthode analytique validée doivent</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être conservés. De tels enregistrements doivent inclure la raison de la modification et les données</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appropriées pour vérifier que la modification donne des résultats aussi précis et fiables que la</w:t>
      </w:r>
      <w:r w:rsidR="00E9651F">
        <w:rPr>
          <w:rFonts w:asciiTheme="majorBidi" w:hAnsiTheme="majorBidi" w:cstheme="majorBidi"/>
          <w:i/>
          <w:iCs/>
          <w:sz w:val="24"/>
          <w:szCs w:val="24"/>
          <w:lang w:val="fr-FR"/>
        </w:rPr>
        <w:t xml:space="preserve"> </w:t>
      </w:r>
      <w:r w:rsidRPr="00D547C6">
        <w:rPr>
          <w:rFonts w:asciiTheme="majorBidi" w:hAnsiTheme="majorBidi" w:cstheme="majorBidi"/>
          <w:i/>
          <w:iCs/>
          <w:sz w:val="24"/>
          <w:szCs w:val="24"/>
          <w:lang w:val="fr-FR"/>
        </w:rPr>
        <w:t>méthode établie. »</w:t>
      </w:r>
    </w:p>
    <w:p w:rsidR="00D547C6" w:rsidRPr="00E9651F" w:rsidRDefault="00D547C6" w:rsidP="00D547C6">
      <w:pPr>
        <w:autoSpaceDE w:val="0"/>
        <w:autoSpaceDN w:val="0"/>
        <w:adjustRightInd w:val="0"/>
        <w:spacing w:after="0" w:line="360" w:lineRule="auto"/>
        <w:jc w:val="both"/>
        <w:rPr>
          <w:rFonts w:asciiTheme="majorBidi" w:hAnsiTheme="majorBidi" w:cstheme="majorBidi"/>
          <w:b/>
          <w:bCs/>
          <w:sz w:val="24"/>
          <w:szCs w:val="24"/>
          <w:lang w:val="fr-FR"/>
        </w:rPr>
      </w:pPr>
      <w:r w:rsidRPr="00E9651F">
        <w:rPr>
          <w:rFonts w:asciiTheme="majorBidi" w:hAnsiTheme="majorBidi" w:cstheme="majorBidi"/>
          <w:b/>
          <w:bCs/>
          <w:sz w:val="24"/>
          <w:szCs w:val="24"/>
          <w:lang w:val="fr-FR"/>
        </w:rPr>
        <w:t>Documentation de la validation</w:t>
      </w:r>
    </w:p>
    <w:p w:rsidR="00D547C6" w:rsidRPr="00D547C6" w:rsidRDefault="00D547C6" w:rsidP="00E9651F">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En se basant sur les principes d’assurance qualité, il est impératif d’avoir</w:t>
      </w:r>
      <w:r w:rsidR="00E9651F">
        <w:rPr>
          <w:rFonts w:asciiTheme="majorBidi" w:hAnsiTheme="majorBidi" w:cstheme="majorBidi"/>
          <w:sz w:val="24"/>
          <w:szCs w:val="24"/>
          <w:lang w:val="fr-FR"/>
        </w:rPr>
        <w:t xml:space="preserve"> </w:t>
      </w:r>
      <w:r w:rsidRPr="00D547C6">
        <w:rPr>
          <w:rFonts w:asciiTheme="majorBidi" w:hAnsiTheme="majorBidi" w:cstheme="majorBidi"/>
          <w:sz w:val="24"/>
          <w:szCs w:val="24"/>
          <w:lang w:val="fr-FR"/>
        </w:rPr>
        <w:t xml:space="preserve">une documentation </w:t>
      </w:r>
      <w:r w:rsidRPr="00D547C6">
        <w:rPr>
          <w:rFonts w:asciiTheme="majorBidi" w:hAnsiTheme="majorBidi" w:cstheme="majorBidi"/>
          <w:i/>
          <w:iCs/>
          <w:sz w:val="24"/>
          <w:szCs w:val="24"/>
          <w:lang w:val="fr-FR"/>
        </w:rPr>
        <w:t xml:space="preserve">approuvée </w:t>
      </w:r>
      <w:r w:rsidRPr="00D547C6">
        <w:rPr>
          <w:rFonts w:asciiTheme="majorBidi" w:hAnsiTheme="majorBidi" w:cstheme="majorBidi"/>
          <w:sz w:val="24"/>
          <w:szCs w:val="24"/>
          <w:lang w:val="fr-FR"/>
        </w:rPr>
        <w:t xml:space="preserve">pour </w:t>
      </w:r>
      <w:r w:rsidRPr="00D547C6">
        <w:rPr>
          <w:rFonts w:asciiTheme="majorBidi" w:hAnsiTheme="majorBidi" w:cstheme="majorBidi"/>
          <w:i/>
          <w:iCs/>
          <w:sz w:val="24"/>
          <w:szCs w:val="24"/>
          <w:lang w:val="fr-FR"/>
        </w:rPr>
        <w:t xml:space="preserve">exécuter </w:t>
      </w:r>
      <w:r w:rsidRPr="00D547C6">
        <w:rPr>
          <w:rFonts w:asciiTheme="majorBidi" w:hAnsiTheme="majorBidi" w:cstheme="majorBidi"/>
          <w:sz w:val="24"/>
          <w:szCs w:val="24"/>
          <w:lang w:val="fr-FR"/>
        </w:rPr>
        <w:t xml:space="preserve">et </w:t>
      </w:r>
      <w:r w:rsidRPr="00D547C6">
        <w:rPr>
          <w:rFonts w:asciiTheme="majorBidi" w:hAnsiTheme="majorBidi" w:cstheme="majorBidi"/>
          <w:i/>
          <w:iCs/>
          <w:sz w:val="24"/>
          <w:szCs w:val="24"/>
          <w:lang w:val="fr-FR"/>
        </w:rPr>
        <w:t xml:space="preserve">prouver </w:t>
      </w:r>
      <w:r w:rsidRPr="00D547C6">
        <w:rPr>
          <w:rFonts w:asciiTheme="majorBidi" w:hAnsiTheme="majorBidi" w:cstheme="majorBidi"/>
          <w:sz w:val="24"/>
          <w:szCs w:val="24"/>
          <w:lang w:val="fr-FR"/>
        </w:rPr>
        <w:t>une validation.</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sz w:val="24"/>
          <w:szCs w:val="24"/>
          <w:lang w:val="fr-FR"/>
        </w:rPr>
        <w:t>Deux documents sont nécessaires pour cela:</w:t>
      </w:r>
    </w:p>
    <w:p w:rsidR="00D547C6" w:rsidRPr="00D547C6" w:rsidRDefault="00D547C6" w:rsidP="00E9651F">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b/>
          <w:bCs/>
          <w:sz w:val="24"/>
          <w:szCs w:val="24"/>
          <w:lang w:val="fr-FR"/>
        </w:rPr>
        <w:t>1. Protocole de validation</w:t>
      </w:r>
      <w:r w:rsidRPr="00D547C6">
        <w:rPr>
          <w:rFonts w:asciiTheme="majorBidi" w:hAnsiTheme="majorBidi" w:cstheme="majorBidi"/>
          <w:sz w:val="24"/>
          <w:szCs w:val="24"/>
          <w:lang w:val="fr-FR"/>
        </w:rPr>
        <w:t>: pour exécuter la validation. Il définit tous les</w:t>
      </w:r>
      <w:r w:rsidR="00E9651F">
        <w:rPr>
          <w:rFonts w:asciiTheme="majorBidi" w:hAnsiTheme="majorBidi" w:cstheme="majorBidi"/>
          <w:sz w:val="24"/>
          <w:szCs w:val="24"/>
          <w:lang w:val="fr-FR"/>
        </w:rPr>
        <w:t xml:space="preserve"> </w:t>
      </w:r>
      <w:r w:rsidRPr="00D547C6">
        <w:rPr>
          <w:rFonts w:asciiTheme="majorBidi" w:hAnsiTheme="majorBidi" w:cstheme="majorBidi"/>
          <w:sz w:val="24"/>
          <w:szCs w:val="24"/>
          <w:lang w:val="fr-FR"/>
        </w:rPr>
        <w:t>aspects de la validation (méthode, équipements, paramètre à contrôler,</w:t>
      </w:r>
      <w:r w:rsidR="00E9651F">
        <w:rPr>
          <w:rFonts w:asciiTheme="majorBidi" w:hAnsiTheme="majorBidi" w:cstheme="majorBidi"/>
          <w:sz w:val="24"/>
          <w:szCs w:val="24"/>
          <w:lang w:val="fr-FR"/>
        </w:rPr>
        <w:t xml:space="preserve"> </w:t>
      </w:r>
      <w:r w:rsidRPr="00D547C6">
        <w:rPr>
          <w:rFonts w:asciiTheme="majorBidi" w:hAnsiTheme="majorBidi" w:cstheme="majorBidi"/>
          <w:sz w:val="24"/>
          <w:szCs w:val="24"/>
          <w:lang w:val="fr-FR"/>
        </w:rPr>
        <w:t>critères d’acceptation, procédure en cas de déviation …)</w:t>
      </w:r>
    </w:p>
    <w:p w:rsidR="00D547C6" w:rsidRPr="00D547C6" w:rsidRDefault="00D547C6" w:rsidP="00E9651F">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hAnsiTheme="majorBidi" w:cstheme="majorBidi"/>
          <w:b/>
          <w:bCs/>
          <w:sz w:val="24"/>
          <w:szCs w:val="24"/>
          <w:lang w:val="fr-FR"/>
        </w:rPr>
        <w:t>2. Rapport de validation</w:t>
      </w:r>
      <w:r w:rsidRPr="00D547C6">
        <w:rPr>
          <w:rFonts w:asciiTheme="majorBidi" w:hAnsiTheme="majorBidi" w:cstheme="majorBidi"/>
          <w:sz w:val="24"/>
          <w:szCs w:val="24"/>
          <w:lang w:val="fr-FR"/>
        </w:rPr>
        <w:t>: pour prouver la validation. Il reporte tous les résultats,</w:t>
      </w:r>
      <w:r w:rsidR="00E9651F">
        <w:rPr>
          <w:rFonts w:asciiTheme="majorBidi" w:hAnsiTheme="majorBidi" w:cstheme="majorBidi"/>
          <w:sz w:val="24"/>
          <w:szCs w:val="24"/>
          <w:lang w:val="fr-FR"/>
        </w:rPr>
        <w:t xml:space="preserve"> </w:t>
      </w:r>
      <w:r w:rsidRPr="00D547C6">
        <w:rPr>
          <w:rFonts w:asciiTheme="majorBidi" w:hAnsiTheme="majorBidi" w:cstheme="majorBidi"/>
          <w:sz w:val="24"/>
          <w:szCs w:val="24"/>
          <w:lang w:val="fr-FR"/>
        </w:rPr>
        <w:t>les déviations et la conclusion (validé/non validé)</w:t>
      </w:r>
    </w:p>
    <w:p w:rsidR="00D547C6" w:rsidRPr="00E9651F" w:rsidRDefault="00D547C6" w:rsidP="00D547C6">
      <w:pPr>
        <w:autoSpaceDE w:val="0"/>
        <w:autoSpaceDN w:val="0"/>
        <w:adjustRightInd w:val="0"/>
        <w:spacing w:after="0" w:line="360" w:lineRule="auto"/>
        <w:jc w:val="both"/>
        <w:rPr>
          <w:rFonts w:asciiTheme="majorBidi" w:hAnsiTheme="majorBidi" w:cstheme="majorBidi"/>
          <w:b/>
          <w:bCs/>
          <w:sz w:val="24"/>
          <w:szCs w:val="24"/>
          <w:lang w:val="fr-FR"/>
        </w:rPr>
      </w:pPr>
      <w:r w:rsidRPr="00E9651F">
        <w:rPr>
          <w:rFonts w:asciiTheme="majorBidi" w:hAnsiTheme="majorBidi" w:cstheme="majorBidi"/>
          <w:b/>
          <w:bCs/>
          <w:sz w:val="24"/>
          <w:szCs w:val="24"/>
          <w:lang w:val="fr-FR"/>
        </w:rPr>
        <w:t>Prérequis à la validation</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Proposition d’une méthode d’analyse à valider;</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Expertise de l’équipe (analytique/statistique/assurance qualité);</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Qualification des équipements;</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Références reconnues (ICH/Ph. Eur. …).</w:t>
      </w:r>
    </w:p>
    <w:p w:rsidR="00D547C6" w:rsidRPr="00D547C6" w:rsidRDefault="00D547C6" w:rsidP="00D547C6">
      <w:pPr>
        <w:autoSpaceDE w:val="0"/>
        <w:autoSpaceDN w:val="0"/>
        <w:adjustRightInd w:val="0"/>
        <w:spacing w:after="0" w:line="360" w:lineRule="auto"/>
        <w:jc w:val="both"/>
        <w:rPr>
          <w:rFonts w:asciiTheme="majorBidi" w:hAnsiTheme="majorBidi" w:cstheme="majorBidi"/>
          <w:b/>
          <w:bCs/>
          <w:sz w:val="24"/>
          <w:szCs w:val="24"/>
          <w:lang w:val="fr-FR"/>
        </w:rPr>
      </w:pPr>
      <w:r w:rsidRPr="00D547C6">
        <w:rPr>
          <w:rFonts w:asciiTheme="majorBidi" w:hAnsiTheme="majorBidi" w:cstheme="majorBidi"/>
          <w:b/>
          <w:bCs/>
          <w:sz w:val="24"/>
          <w:szCs w:val="24"/>
          <w:lang w:val="fr-FR"/>
        </w:rPr>
        <w:t>Types de procédures analytiques à valider</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Dosage du principe actif;</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Identification (Principe actif, excipient ou impuretés );</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Dosage des impuretés et leurs limites;</w:t>
      </w:r>
    </w:p>
    <w:p w:rsidR="00D547C6" w:rsidRPr="00D547C6" w:rsidRDefault="00D547C6" w:rsidP="00D547C6">
      <w:pPr>
        <w:autoSpaceDE w:val="0"/>
        <w:autoSpaceDN w:val="0"/>
        <w:adjustRightInd w:val="0"/>
        <w:spacing w:after="0" w:line="360" w:lineRule="auto"/>
        <w:jc w:val="both"/>
        <w:rPr>
          <w:rFonts w:asciiTheme="majorBidi" w:hAnsiTheme="majorBidi" w:cstheme="majorBidi"/>
          <w:sz w:val="24"/>
          <w:szCs w:val="24"/>
          <w:lang w:val="fr-FR"/>
        </w:rPr>
      </w:pPr>
      <w:r w:rsidRPr="00D547C6">
        <w:rPr>
          <w:rFonts w:asciiTheme="majorBidi" w:eastAsia="Arial Unicode MS" w:hAnsiTheme="majorBidi" w:cstheme="majorBidi"/>
          <w:sz w:val="24"/>
          <w:szCs w:val="24"/>
          <w:lang w:val="fr-FR"/>
        </w:rPr>
        <w:t></w:t>
      </w:r>
      <w:r w:rsidRPr="00D547C6">
        <w:rPr>
          <w:rFonts w:asciiTheme="majorBidi" w:eastAsia="Wingdings3" w:hAnsiTheme="majorBidi" w:cstheme="majorBidi"/>
          <w:sz w:val="24"/>
          <w:szCs w:val="24"/>
          <w:lang w:val="fr-FR"/>
        </w:rPr>
        <w:t xml:space="preserve"> </w:t>
      </w:r>
      <w:r w:rsidRPr="00D547C6">
        <w:rPr>
          <w:rFonts w:asciiTheme="majorBidi" w:hAnsiTheme="majorBidi" w:cstheme="majorBidi"/>
          <w:sz w:val="24"/>
          <w:szCs w:val="24"/>
          <w:lang w:val="fr-FR"/>
        </w:rPr>
        <w:t>Dissolution des produits finis.</w:t>
      </w:r>
    </w:p>
    <w:p w:rsidR="00D547C6" w:rsidRPr="00D547C6" w:rsidRDefault="00D547C6" w:rsidP="00D547C6">
      <w:pPr>
        <w:autoSpaceDE w:val="0"/>
        <w:autoSpaceDN w:val="0"/>
        <w:adjustRightInd w:val="0"/>
        <w:spacing w:after="0" w:line="360" w:lineRule="auto"/>
        <w:jc w:val="both"/>
        <w:rPr>
          <w:rFonts w:asciiTheme="majorBidi" w:hAnsiTheme="majorBidi" w:cstheme="majorBidi"/>
          <w:b/>
          <w:bCs/>
          <w:sz w:val="24"/>
          <w:szCs w:val="24"/>
          <w:u w:val="single"/>
          <w:lang w:val="fr-FR"/>
        </w:rPr>
      </w:pPr>
    </w:p>
    <w:p w:rsidR="00C56C1E" w:rsidRPr="00BC512F" w:rsidRDefault="00BC512F" w:rsidP="00BC512F">
      <w:pPr>
        <w:autoSpaceDE w:val="0"/>
        <w:autoSpaceDN w:val="0"/>
        <w:adjustRightInd w:val="0"/>
        <w:spacing w:after="0" w:line="360" w:lineRule="auto"/>
        <w:jc w:val="both"/>
        <w:rPr>
          <w:rFonts w:asciiTheme="majorBidi" w:hAnsiTheme="majorBidi" w:cstheme="majorBidi"/>
          <w:b/>
          <w:bCs/>
          <w:sz w:val="24"/>
          <w:szCs w:val="24"/>
          <w:lang w:val="fr-FR"/>
        </w:rPr>
      </w:pPr>
      <w:r w:rsidRPr="00BC512F">
        <w:rPr>
          <w:rFonts w:asciiTheme="majorBidi" w:hAnsiTheme="majorBidi" w:cstheme="majorBidi"/>
          <w:b/>
          <w:bCs/>
          <w:sz w:val="24"/>
          <w:szCs w:val="24"/>
          <w:lang w:val="fr-FR"/>
        </w:rPr>
        <w:t>Paramètres de la validation</w:t>
      </w:r>
    </w:p>
    <w:p w:rsidR="00F444B7" w:rsidRPr="008E7DEE" w:rsidRDefault="008E7DEE" w:rsidP="004323A8">
      <w:pPr>
        <w:autoSpaceDE w:val="0"/>
        <w:autoSpaceDN w:val="0"/>
        <w:adjustRightInd w:val="0"/>
        <w:spacing w:after="0" w:line="360" w:lineRule="auto"/>
        <w:ind w:firstLine="567"/>
        <w:jc w:val="both"/>
        <w:rPr>
          <w:rFonts w:asciiTheme="majorBidi" w:hAnsiTheme="majorBidi" w:cstheme="majorBidi"/>
          <w:sz w:val="24"/>
          <w:szCs w:val="24"/>
          <w:lang w:val="fr-FR"/>
        </w:rPr>
      </w:pPr>
      <w:r w:rsidRPr="008E7DEE">
        <w:rPr>
          <w:rFonts w:asciiTheme="majorBidi" w:hAnsiTheme="majorBidi" w:cstheme="majorBidi"/>
          <w:sz w:val="24"/>
          <w:szCs w:val="24"/>
          <w:lang w:val="fr-FR"/>
        </w:rPr>
        <w:t>Les caractéristiques de validation types qui doivent être prises en compte sont</w:t>
      </w:r>
      <w:r>
        <w:rPr>
          <w:rFonts w:asciiTheme="majorBidi" w:hAnsiTheme="majorBidi" w:cstheme="majorBidi"/>
          <w:sz w:val="24"/>
          <w:szCs w:val="24"/>
          <w:lang w:val="fr-FR"/>
        </w:rPr>
        <w:t xml:space="preserve"> </w:t>
      </w:r>
      <w:r w:rsidRPr="008E7DEE">
        <w:rPr>
          <w:rFonts w:asciiTheme="majorBidi" w:hAnsiTheme="majorBidi" w:cstheme="majorBidi"/>
          <w:sz w:val="24"/>
          <w:szCs w:val="24"/>
          <w:lang w:val="fr-FR"/>
        </w:rPr>
        <w:t>répertoriées ci-dessous:</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1. Exactitude;</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2. Précision:</w:t>
      </w:r>
    </w:p>
    <w:p w:rsidR="008E7DEE" w:rsidRPr="0097342F" w:rsidRDefault="008E7DEE" w:rsidP="008E7DEE">
      <w:pPr>
        <w:pStyle w:val="Paragraphedeliste"/>
        <w:numPr>
          <w:ilvl w:val="0"/>
          <w:numId w:val="19"/>
        </w:numPr>
        <w:autoSpaceDE w:val="0"/>
        <w:autoSpaceDN w:val="0"/>
        <w:adjustRightInd w:val="0"/>
        <w:spacing w:after="0" w:line="360" w:lineRule="auto"/>
        <w:ind w:left="1134" w:hanging="283"/>
        <w:jc w:val="both"/>
        <w:rPr>
          <w:rFonts w:asciiTheme="majorBidi" w:hAnsiTheme="majorBidi" w:cstheme="majorBidi"/>
          <w:sz w:val="24"/>
          <w:szCs w:val="24"/>
          <w:lang w:val="fr-FR"/>
        </w:rPr>
      </w:pPr>
      <w:r w:rsidRPr="0097342F">
        <w:rPr>
          <w:rFonts w:asciiTheme="majorBidi" w:hAnsiTheme="majorBidi" w:cstheme="majorBidi"/>
          <w:sz w:val="24"/>
          <w:szCs w:val="24"/>
          <w:lang w:val="fr-FR"/>
        </w:rPr>
        <w:lastRenderedPageBreak/>
        <w:t>Répétabilité</w:t>
      </w:r>
    </w:p>
    <w:p w:rsidR="008E7DEE" w:rsidRPr="0097342F" w:rsidRDefault="008E7DEE" w:rsidP="008E7DEE">
      <w:pPr>
        <w:pStyle w:val="Paragraphedeliste"/>
        <w:numPr>
          <w:ilvl w:val="0"/>
          <w:numId w:val="19"/>
        </w:numPr>
        <w:autoSpaceDE w:val="0"/>
        <w:autoSpaceDN w:val="0"/>
        <w:adjustRightInd w:val="0"/>
        <w:spacing w:after="0" w:line="360" w:lineRule="auto"/>
        <w:ind w:left="1134" w:hanging="283"/>
        <w:jc w:val="both"/>
        <w:rPr>
          <w:rFonts w:asciiTheme="majorBidi" w:hAnsiTheme="majorBidi" w:cstheme="majorBidi"/>
          <w:sz w:val="24"/>
          <w:szCs w:val="24"/>
          <w:lang w:val="fr-FR"/>
        </w:rPr>
      </w:pPr>
      <w:r w:rsidRPr="0097342F">
        <w:rPr>
          <w:rFonts w:asciiTheme="majorBidi" w:hAnsiTheme="majorBidi" w:cstheme="majorBidi"/>
          <w:sz w:val="24"/>
          <w:szCs w:val="24"/>
          <w:lang w:val="fr-FR"/>
        </w:rPr>
        <w:t>Précision intermédiaire (dans le même LCQ)</w:t>
      </w:r>
    </w:p>
    <w:p w:rsidR="008E7DEE" w:rsidRPr="0097342F" w:rsidRDefault="008E7DEE" w:rsidP="008E7DEE">
      <w:pPr>
        <w:pStyle w:val="Paragraphedeliste"/>
        <w:numPr>
          <w:ilvl w:val="0"/>
          <w:numId w:val="19"/>
        </w:numPr>
        <w:autoSpaceDE w:val="0"/>
        <w:autoSpaceDN w:val="0"/>
        <w:adjustRightInd w:val="0"/>
        <w:spacing w:after="0" w:line="360" w:lineRule="auto"/>
        <w:ind w:left="1134" w:hanging="283"/>
        <w:jc w:val="both"/>
        <w:rPr>
          <w:rFonts w:asciiTheme="majorBidi" w:hAnsiTheme="majorBidi" w:cstheme="majorBidi"/>
          <w:sz w:val="24"/>
          <w:szCs w:val="24"/>
          <w:lang w:val="fr-FR"/>
        </w:rPr>
      </w:pPr>
      <w:r w:rsidRPr="0097342F">
        <w:rPr>
          <w:rFonts w:asciiTheme="majorBidi" w:hAnsiTheme="majorBidi" w:cstheme="majorBidi"/>
          <w:sz w:val="24"/>
          <w:szCs w:val="24"/>
          <w:lang w:val="fr-FR"/>
        </w:rPr>
        <w:t>Reproductibilité (entre différents LCQ)</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3. Spécificité;</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4. Limite de Détection;</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5. Limite de Quantification;</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6. Linéarité;</w:t>
      </w:r>
    </w:p>
    <w:p w:rsidR="008E7DEE" w:rsidRPr="0097342F" w:rsidRDefault="008E7DEE" w:rsidP="008E7DEE">
      <w:pPr>
        <w:autoSpaceDE w:val="0"/>
        <w:autoSpaceDN w:val="0"/>
        <w:adjustRightInd w:val="0"/>
        <w:spacing w:after="0" w:line="360" w:lineRule="auto"/>
        <w:ind w:firstLine="567"/>
        <w:jc w:val="both"/>
        <w:rPr>
          <w:rFonts w:asciiTheme="majorBidi" w:hAnsiTheme="majorBidi" w:cstheme="majorBidi"/>
          <w:sz w:val="24"/>
          <w:szCs w:val="24"/>
          <w:lang w:val="fr-FR"/>
        </w:rPr>
      </w:pPr>
      <w:r w:rsidRPr="0097342F">
        <w:rPr>
          <w:rFonts w:asciiTheme="majorBidi" w:hAnsiTheme="majorBidi" w:cstheme="majorBidi"/>
          <w:sz w:val="24"/>
          <w:szCs w:val="24"/>
          <w:lang w:val="fr-FR"/>
        </w:rPr>
        <w:t>7. Intervalle;</w:t>
      </w:r>
    </w:p>
    <w:p w:rsidR="008E7DEE" w:rsidRPr="0097342F" w:rsidRDefault="008E7DEE" w:rsidP="008E7DEE">
      <w:pPr>
        <w:pStyle w:val="NormalWeb"/>
        <w:spacing w:before="0" w:beforeAutospacing="0" w:after="120" w:afterAutospacing="0" w:line="360" w:lineRule="auto"/>
        <w:ind w:firstLine="567"/>
        <w:jc w:val="both"/>
        <w:rPr>
          <w:rFonts w:asciiTheme="majorBidi" w:hAnsiTheme="majorBidi" w:cstheme="majorBidi"/>
          <w:b/>
          <w:bCs/>
          <w:lang w:val="fr-FR"/>
        </w:rPr>
      </w:pPr>
      <w:r w:rsidRPr="0097342F">
        <w:rPr>
          <w:rFonts w:asciiTheme="majorBidi" w:hAnsiTheme="majorBidi" w:cstheme="majorBidi"/>
          <w:lang w:val="fr-FR"/>
        </w:rPr>
        <w:t>8. Robustesse.</w:t>
      </w:r>
    </w:p>
    <w:p w:rsidR="00AB2575" w:rsidRPr="00EB7076"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Spécificité</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spécificité est la capacité d'évaluer sans équivoque l'analyte en présence de composants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susceptibles d'être dans le mélange. En règle générale, il peut s'agir d'impuretés, de produits de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dégradation, d'une matrice, etc.</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Le manque de spécificité d'une procédure analytique individuelle peut être compensé par</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d'autres procédures analytiques à l'appui.</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Elle est réalisée en comparant deux solutions (l’une avec l’analyte recherché et l’autre non) ceci</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dans le cas de la méthode d’identification. Par contre pour le cas de la méthode de dosage, il</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faudra comparer la résolution entre le pic de l’analyte recherché et le pic du composant le plus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proche)</w:t>
      </w:r>
    </w:p>
    <w:p w:rsidR="00AB2575" w:rsidRPr="00614A8D"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614A8D">
        <w:rPr>
          <w:rFonts w:asciiTheme="majorBidi" w:hAnsiTheme="majorBidi" w:cstheme="majorBidi"/>
          <w:b/>
          <w:bCs/>
          <w:sz w:val="24"/>
          <w:szCs w:val="24"/>
          <w:lang w:val="fr-FR"/>
        </w:rPr>
        <w:t>Cette définition a les implications suivantes:</w:t>
      </w:r>
    </w:p>
    <w:p w:rsidR="00AB2575" w:rsidRPr="00EB7076" w:rsidRDefault="00AB2575" w:rsidP="00EB7076">
      <w:pPr>
        <w:autoSpaceDE w:val="0"/>
        <w:autoSpaceDN w:val="0"/>
        <w:adjustRightInd w:val="0"/>
        <w:spacing w:after="0" w:line="360" w:lineRule="auto"/>
        <w:jc w:val="both"/>
        <w:rPr>
          <w:rFonts w:asciiTheme="majorBidi" w:hAnsiTheme="majorBidi" w:cstheme="majorBidi"/>
          <w:sz w:val="24"/>
          <w:szCs w:val="24"/>
          <w:lang w:val="fr-FR"/>
        </w:rPr>
      </w:pPr>
      <w:r w:rsidRPr="00614A8D">
        <w:rPr>
          <w:rFonts w:asciiTheme="majorBidi" w:hAnsiTheme="majorBidi" w:cstheme="majorBidi"/>
          <w:b/>
          <w:bCs/>
          <w:sz w:val="24"/>
          <w:szCs w:val="24"/>
          <w:lang w:val="fr-FR"/>
        </w:rPr>
        <w:t>1. Identification:</w:t>
      </w:r>
      <w:r w:rsidRPr="00EB7076">
        <w:rPr>
          <w:rFonts w:asciiTheme="majorBidi" w:hAnsiTheme="majorBidi" w:cstheme="majorBidi"/>
          <w:sz w:val="24"/>
          <w:szCs w:val="24"/>
          <w:lang w:val="fr-FR"/>
        </w:rPr>
        <w:t xml:space="preserve"> pour garantir l'identité d'un analyte.</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614A8D">
        <w:rPr>
          <w:rFonts w:asciiTheme="majorBidi" w:hAnsiTheme="majorBidi" w:cstheme="majorBidi"/>
          <w:b/>
          <w:bCs/>
          <w:sz w:val="24"/>
          <w:szCs w:val="24"/>
          <w:lang w:val="fr-FR"/>
        </w:rPr>
        <w:t>2. Dosage des impuretés:</w:t>
      </w:r>
      <w:r w:rsidRPr="00EB7076">
        <w:rPr>
          <w:rFonts w:asciiTheme="majorBidi" w:hAnsiTheme="majorBidi" w:cstheme="majorBidi"/>
          <w:sz w:val="24"/>
          <w:szCs w:val="24"/>
          <w:lang w:val="fr-FR"/>
        </w:rPr>
        <w:t xml:space="preserve"> pour garantir que toutes les procédures analytiques effectuées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permettent une évaluation précise de la teneur en impuretés, c'est-à-dire test de substances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apparentées, métaux lourds, teneur en solvants résiduels, etc.</w:t>
      </w:r>
    </w:p>
    <w:p w:rsidR="00F444B7"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614A8D">
        <w:rPr>
          <w:rFonts w:asciiTheme="majorBidi" w:hAnsiTheme="majorBidi" w:cstheme="majorBidi"/>
          <w:b/>
          <w:bCs/>
          <w:sz w:val="24"/>
          <w:szCs w:val="24"/>
          <w:lang w:val="fr-FR"/>
        </w:rPr>
        <w:t>3. Dosage du principe actif/excipient:</w:t>
      </w:r>
      <w:r w:rsidRPr="00EB7076">
        <w:rPr>
          <w:rFonts w:asciiTheme="majorBidi" w:hAnsiTheme="majorBidi" w:cstheme="majorBidi"/>
          <w:sz w:val="24"/>
          <w:szCs w:val="24"/>
          <w:lang w:val="fr-FR"/>
        </w:rPr>
        <w:t xml:space="preserve"> pour fournir un résultat exact qui permet une évaluation</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précise sur le contenu ou la teneur de l'analyte dans un échantillon.</w:t>
      </w:r>
    </w:p>
    <w:p w:rsidR="00AB2575" w:rsidRPr="00614A8D"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614A8D">
        <w:rPr>
          <w:rFonts w:asciiTheme="majorBidi" w:hAnsiTheme="majorBidi" w:cstheme="majorBidi"/>
          <w:b/>
          <w:bCs/>
          <w:sz w:val="24"/>
          <w:szCs w:val="24"/>
          <w:lang w:val="fr-FR"/>
        </w:rPr>
        <w:t>Exactitude</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L’exactitude d'une procédure analytique exprime l'étroitesse de l'accord</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entre la valeur qui est acceptée en tant que valeur vraie conventionnelle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ou valeur de référence acceptée et la valeur trouvée.</w:t>
      </w:r>
    </w:p>
    <w:p w:rsidR="00AB2575" w:rsidRPr="00EB7076" w:rsidRDefault="00AB2575"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C'est ce qu'on appelle parfois la justesse.</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Ce paramètre est réalisé en comparant les résultats théoriques d’une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référence avec les résultats obtenus. Par exemple il faudra préparer une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référence à 1mg/ml et faire le contrôle de cette référence sur plusieurs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essais (nous obtiendrons par exp: 1,01 mg/ml – 1,1mg/ml – 0,98mg/ml …</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lastRenderedPageBreak/>
        <w:t>Il faudra juger de l’exactitude de ces valeurs en utilisant les statistiques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(Coefficient de variation)</w:t>
      </w:r>
    </w:p>
    <w:p w:rsidR="00AB2575" w:rsidRPr="00EB7076"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Précision</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précision d'une procédure analytique exprime la proximité entre une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série de mesures obtenues à partir d'un échantillonnage multiple du même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échantillon homogène dans les conditions prescrites. La précision peut être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 xml:space="preserve">envisagée à trois niveaux: </w:t>
      </w:r>
      <w:r w:rsidRPr="00EB7076">
        <w:rPr>
          <w:rFonts w:asciiTheme="majorBidi" w:hAnsiTheme="majorBidi" w:cstheme="majorBidi"/>
          <w:i/>
          <w:iCs/>
          <w:sz w:val="24"/>
          <w:szCs w:val="24"/>
          <w:lang w:val="fr-FR"/>
        </w:rPr>
        <w:t>répétabilité</w:t>
      </w:r>
      <w:r w:rsidRPr="00EB7076">
        <w:rPr>
          <w:rFonts w:asciiTheme="majorBidi" w:hAnsiTheme="majorBidi" w:cstheme="majorBidi"/>
          <w:sz w:val="24"/>
          <w:szCs w:val="24"/>
          <w:lang w:val="fr-FR"/>
        </w:rPr>
        <w:t xml:space="preserve">, </w:t>
      </w:r>
      <w:r w:rsidRPr="00EB7076">
        <w:rPr>
          <w:rFonts w:asciiTheme="majorBidi" w:hAnsiTheme="majorBidi" w:cstheme="majorBidi"/>
          <w:i/>
          <w:iCs/>
          <w:sz w:val="24"/>
          <w:szCs w:val="24"/>
          <w:lang w:val="fr-FR"/>
        </w:rPr>
        <w:t xml:space="preserve">précision intermédiaire </w:t>
      </w:r>
      <w:r w:rsidRPr="00EB7076">
        <w:rPr>
          <w:rFonts w:asciiTheme="majorBidi" w:hAnsiTheme="majorBidi" w:cstheme="majorBidi"/>
          <w:sz w:val="24"/>
          <w:szCs w:val="24"/>
          <w:lang w:val="fr-FR"/>
        </w:rPr>
        <w:t>et</w:t>
      </w:r>
      <w:r w:rsidR="00614A8D">
        <w:rPr>
          <w:rFonts w:asciiTheme="majorBidi" w:hAnsiTheme="majorBidi" w:cstheme="majorBidi"/>
          <w:sz w:val="24"/>
          <w:szCs w:val="24"/>
          <w:lang w:val="fr-FR"/>
        </w:rPr>
        <w:t xml:space="preserve"> </w:t>
      </w:r>
      <w:r w:rsidRPr="00EB7076">
        <w:rPr>
          <w:rFonts w:asciiTheme="majorBidi" w:hAnsiTheme="majorBidi" w:cstheme="majorBidi"/>
          <w:i/>
          <w:iCs/>
          <w:sz w:val="24"/>
          <w:szCs w:val="24"/>
          <w:lang w:val="fr-FR"/>
        </w:rPr>
        <w:t>reproductibilité</w:t>
      </w:r>
      <w:r w:rsidRPr="00EB7076">
        <w:rPr>
          <w:rFonts w:asciiTheme="majorBidi" w:hAnsiTheme="majorBidi" w:cstheme="majorBidi"/>
          <w:sz w:val="24"/>
          <w:szCs w:val="24"/>
          <w:lang w:val="fr-FR"/>
        </w:rPr>
        <w:t>.</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précision d'une procédure analytique s'exprime généralement par la</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variance, l'écart type ou le coefficient de variation d'une série de mesures.</w:t>
      </w:r>
    </w:p>
    <w:p w:rsidR="00AB2575" w:rsidRPr="00614A8D" w:rsidRDefault="00AB2575" w:rsidP="00EB7076">
      <w:pPr>
        <w:autoSpaceDE w:val="0"/>
        <w:autoSpaceDN w:val="0"/>
        <w:adjustRightInd w:val="0"/>
        <w:spacing w:after="0" w:line="360" w:lineRule="auto"/>
        <w:jc w:val="both"/>
        <w:rPr>
          <w:rFonts w:asciiTheme="majorBidi" w:eastAsia="Wingdings3" w:hAnsiTheme="majorBidi" w:cstheme="majorBidi"/>
          <w:b/>
          <w:bCs/>
          <w:sz w:val="24"/>
          <w:szCs w:val="24"/>
          <w:lang w:val="fr-FR"/>
        </w:rPr>
      </w:pPr>
      <w:r w:rsidRPr="00614A8D">
        <w:rPr>
          <w:rFonts w:asciiTheme="majorBidi" w:eastAsia="Arial Unicode MS" w:hAnsiTheme="majorBidi" w:cstheme="majorBidi"/>
          <w:b/>
          <w:bCs/>
          <w:sz w:val="24"/>
          <w:szCs w:val="24"/>
          <w:lang w:val="fr-FR"/>
        </w:rPr>
        <w:t></w:t>
      </w:r>
      <w:r w:rsidRPr="00614A8D">
        <w:rPr>
          <w:rFonts w:asciiTheme="majorBidi" w:eastAsia="Wingdings3" w:hAnsiTheme="majorBidi" w:cstheme="majorBidi"/>
          <w:b/>
          <w:bCs/>
          <w:sz w:val="24"/>
          <w:szCs w:val="24"/>
          <w:lang w:val="fr-FR"/>
        </w:rPr>
        <w:t xml:space="preserve"> 1. Répétabilité</w:t>
      </w:r>
    </w:p>
    <w:p w:rsidR="00AB2575" w:rsidRPr="00EB7076" w:rsidRDefault="00AB2575" w:rsidP="00614A8D">
      <w:pPr>
        <w:autoSpaceDE w:val="0"/>
        <w:autoSpaceDN w:val="0"/>
        <w:adjustRightInd w:val="0"/>
        <w:spacing w:after="0" w:line="360" w:lineRule="auto"/>
        <w:jc w:val="both"/>
        <w:rPr>
          <w:rFonts w:asciiTheme="majorBidi" w:eastAsia="Wingdings3" w:hAnsiTheme="majorBidi" w:cstheme="majorBidi"/>
          <w:sz w:val="24"/>
          <w:szCs w:val="24"/>
          <w:lang w:val="fr-FR"/>
        </w:rPr>
      </w:pPr>
      <w:r w:rsidRPr="00EB7076">
        <w:rPr>
          <w:rFonts w:asciiTheme="majorBidi" w:eastAsia="Wingdings3" w:hAnsiTheme="majorBidi" w:cstheme="majorBidi"/>
          <w:sz w:val="24"/>
          <w:szCs w:val="24"/>
          <w:lang w:val="fr-FR"/>
        </w:rPr>
        <w:t>La répétabilité exprime la précision dans les mêmes conditions de fonctionnement sur un</w:t>
      </w:r>
      <w:r w:rsidR="00614A8D">
        <w:rPr>
          <w:rFonts w:asciiTheme="majorBidi" w:eastAsia="Wingdings3" w:hAnsiTheme="majorBidi" w:cstheme="majorBidi"/>
          <w:sz w:val="24"/>
          <w:szCs w:val="24"/>
          <w:lang w:val="fr-FR"/>
        </w:rPr>
        <w:t xml:space="preserve"> </w:t>
      </w:r>
      <w:r w:rsidRPr="00EB7076">
        <w:rPr>
          <w:rFonts w:asciiTheme="majorBidi" w:eastAsia="Wingdings3" w:hAnsiTheme="majorBidi" w:cstheme="majorBidi"/>
          <w:sz w:val="24"/>
          <w:szCs w:val="24"/>
          <w:lang w:val="fr-FR"/>
        </w:rPr>
        <w:t>court intervalle de temps. La répétabilité est également appelée précision intra-essai.</w:t>
      </w:r>
    </w:p>
    <w:p w:rsidR="00AB2575" w:rsidRPr="00EB7076" w:rsidRDefault="00AB2575" w:rsidP="00614A8D">
      <w:pPr>
        <w:autoSpaceDE w:val="0"/>
        <w:autoSpaceDN w:val="0"/>
        <w:adjustRightInd w:val="0"/>
        <w:spacing w:after="0" w:line="360" w:lineRule="auto"/>
        <w:jc w:val="both"/>
        <w:rPr>
          <w:rFonts w:asciiTheme="majorBidi" w:eastAsia="Wingdings3" w:hAnsiTheme="majorBidi" w:cstheme="majorBidi"/>
          <w:sz w:val="24"/>
          <w:szCs w:val="24"/>
          <w:lang w:val="fr-FR"/>
        </w:rPr>
      </w:pPr>
      <w:r w:rsidRPr="00EB7076">
        <w:rPr>
          <w:rFonts w:asciiTheme="majorBidi" w:eastAsia="Wingdings3" w:hAnsiTheme="majorBidi" w:cstheme="majorBidi"/>
          <w:sz w:val="24"/>
          <w:szCs w:val="24"/>
          <w:lang w:val="fr-FR"/>
        </w:rPr>
        <w:t>Elle est réalisée en répétant la même analyse plusieurs fois (6 fois)à la même concentration de</w:t>
      </w:r>
      <w:r w:rsidR="00614A8D">
        <w:rPr>
          <w:rFonts w:asciiTheme="majorBidi" w:eastAsia="Wingdings3" w:hAnsiTheme="majorBidi" w:cstheme="majorBidi"/>
          <w:sz w:val="24"/>
          <w:szCs w:val="24"/>
          <w:lang w:val="fr-FR"/>
        </w:rPr>
        <w:t xml:space="preserve"> </w:t>
      </w:r>
      <w:r w:rsidRPr="00EB7076">
        <w:rPr>
          <w:rFonts w:asciiTheme="majorBidi" w:eastAsia="Wingdings3" w:hAnsiTheme="majorBidi" w:cstheme="majorBidi"/>
          <w:sz w:val="24"/>
          <w:szCs w:val="24"/>
          <w:lang w:val="fr-FR"/>
        </w:rPr>
        <w:t>travail et en étudiant les résultats.</w:t>
      </w:r>
    </w:p>
    <w:p w:rsidR="00AB2575" w:rsidRPr="00EB7076" w:rsidRDefault="00AB2575" w:rsidP="00614A8D">
      <w:pPr>
        <w:autoSpaceDE w:val="0"/>
        <w:autoSpaceDN w:val="0"/>
        <w:adjustRightInd w:val="0"/>
        <w:spacing w:after="0" w:line="360" w:lineRule="auto"/>
        <w:jc w:val="both"/>
        <w:rPr>
          <w:rFonts w:asciiTheme="majorBidi" w:eastAsia="Wingdings3" w:hAnsiTheme="majorBidi" w:cstheme="majorBidi"/>
          <w:sz w:val="24"/>
          <w:szCs w:val="24"/>
          <w:lang w:val="fr-FR"/>
        </w:rPr>
      </w:pPr>
      <w:r w:rsidRPr="00EB7076">
        <w:rPr>
          <w:rFonts w:asciiTheme="majorBidi" w:eastAsia="Wingdings3" w:hAnsiTheme="majorBidi" w:cstheme="majorBidi"/>
          <w:sz w:val="24"/>
          <w:szCs w:val="24"/>
          <w:lang w:val="fr-FR"/>
        </w:rPr>
        <w:t>Elle peut aussi parfois être réalisée en choisissant trois concentration et en répétant trois fois à</w:t>
      </w:r>
      <w:r w:rsidR="00614A8D">
        <w:rPr>
          <w:rFonts w:asciiTheme="majorBidi" w:eastAsia="Wingdings3" w:hAnsiTheme="majorBidi" w:cstheme="majorBidi"/>
          <w:sz w:val="24"/>
          <w:szCs w:val="24"/>
          <w:lang w:val="fr-FR"/>
        </w:rPr>
        <w:t xml:space="preserve"> </w:t>
      </w:r>
      <w:r w:rsidRPr="00EB7076">
        <w:rPr>
          <w:rFonts w:asciiTheme="majorBidi" w:eastAsia="Wingdings3" w:hAnsiTheme="majorBidi" w:cstheme="majorBidi"/>
          <w:sz w:val="24"/>
          <w:szCs w:val="24"/>
          <w:lang w:val="fr-FR"/>
        </w:rPr>
        <w:t>chaque concentration. (cela fera en tout 9 analyses)</w:t>
      </w:r>
    </w:p>
    <w:p w:rsidR="00AB2575" w:rsidRPr="00614A8D" w:rsidRDefault="00AB2575" w:rsidP="00EB7076">
      <w:pPr>
        <w:autoSpaceDE w:val="0"/>
        <w:autoSpaceDN w:val="0"/>
        <w:adjustRightInd w:val="0"/>
        <w:spacing w:after="0" w:line="360" w:lineRule="auto"/>
        <w:jc w:val="both"/>
        <w:rPr>
          <w:rFonts w:asciiTheme="majorBidi" w:eastAsia="Wingdings3" w:hAnsiTheme="majorBidi" w:cstheme="majorBidi"/>
          <w:b/>
          <w:bCs/>
          <w:sz w:val="24"/>
          <w:szCs w:val="24"/>
          <w:lang w:val="fr-FR"/>
        </w:rPr>
      </w:pPr>
      <w:r w:rsidRPr="00614A8D">
        <w:rPr>
          <w:rFonts w:asciiTheme="majorBidi" w:eastAsia="Arial Unicode MS" w:hAnsiTheme="majorBidi" w:cstheme="majorBidi"/>
          <w:b/>
          <w:bCs/>
          <w:sz w:val="24"/>
          <w:szCs w:val="24"/>
          <w:lang w:val="fr-FR"/>
        </w:rPr>
        <w:t></w:t>
      </w:r>
      <w:r w:rsidRPr="00614A8D">
        <w:rPr>
          <w:rFonts w:asciiTheme="majorBidi" w:eastAsia="Wingdings3" w:hAnsiTheme="majorBidi" w:cstheme="majorBidi"/>
          <w:b/>
          <w:bCs/>
          <w:sz w:val="24"/>
          <w:szCs w:val="24"/>
          <w:lang w:val="fr-FR"/>
        </w:rPr>
        <w:t xml:space="preserve"> 2. Précision intermédiaire</w:t>
      </w:r>
    </w:p>
    <w:p w:rsidR="00AB2575" w:rsidRPr="00EB7076" w:rsidRDefault="00AB2575" w:rsidP="00614A8D">
      <w:pPr>
        <w:autoSpaceDE w:val="0"/>
        <w:autoSpaceDN w:val="0"/>
        <w:adjustRightInd w:val="0"/>
        <w:spacing w:after="0" w:line="360" w:lineRule="auto"/>
        <w:jc w:val="both"/>
        <w:rPr>
          <w:rFonts w:asciiTheme="majorBidi" w:eastAsia="Wingdings3" w:hAnsiTheme="majorBidi" w:cstheme="majorBidi"/>
          <w:sz w:val="24"/>
          <w:szCs w:val="24"/>
          <w:lang w:val="fr-FR"/>
        </w:rPr>
      </w:pPr>
      <w:r w:rsidRPr="00EB7076">
        <w:rPr>
          <w:rFonts w:asciiTheme="majorBidi" w:eastAsia="Wingdings3" w:hAnsiTheme="majorBidi" w:cstheme="majorBidi"/>
          <w:sz w:val="24"/>
          <w:szCs w:val="24"/>
          <w:lang w:val="fr-FR"/>
        </w:rPr>
        <w:t>La précision intermédiaire exprime les variations intra-laboratoires: différents jours, différents</w:t>
      </w:r>
      <w:r w:rsidR="00614A8D">
        <w:rPr>
          <w:rFonts w:asciiTheme="majorBidi" w:eastAsia="Wingdings3" w:hAnsiTheme="majorBidi" w:cstheme="majorBidi"/>
          <w:sz w:val="24"/>
          <w:szCs w:val="24"/>
          <w:lang w:val="fr-FR"/>
        </w:rPr>
        <w:t xml:space="preserve"> </w:t>
      </w:r>
      <w:r w:rsidRPr="00EB7076">
        <w:rPr>
          <w:rFonts w:asciiTheme="majorBidi" w:eastAsia="Wingdings3" w:hAnsiTheme="majorBidi" w:cstheme="majorBidi"/>
          <w:sz w:val="24"/>
          <w:szCs w:val="24"/>
          <w:lang w:val="fr-FR"/>
        </w:rPr>
        <w:t>analystes, différents équipements, etc.</w:t>
      </w:r>
    </w:p>
    <w:p w:rsidR="00AB2575" w:rsidRPr="00614A8D" w:rsidRDefault="00AB2575" w:rsidP="00EB7076">
      <w:pPr>
        <w:autoSpaceDE w:val="0"/>
        <w:autoSpaceDN w:val="0"/>
        <w:adjustRightInd w:val="0"/>
        <w:spacing w:after="0" w:line="360" w:lineRule="auto"/>
        <w:jc w:val="both"/>
        <w:rPr>
          <w:rFonts w:asciiTheme="majorBidi" w:eastAsia="Wingdings3" w:hAnsiTheme="majorBidi" w:cstheme="majorBidi"/>
          <w:b/>
          <w:bCs/>
          <w:sz w:val="24"/>
          <w:szCs w:val="24"/>
          <w:lang w:val="fr-FR"/>
        </w:rPr>
      </w:pPr>
      <w:r w:rsidRPr="00614A8D">
        <w:rPr>
          <w:rFonts w:asciiTheme="majorBidi" w:eastAsia="Arial Unicode MS" w:hAnsiTheme="majorBidi" w:cstheme="majorBidi"/>
          <w:b/>
          <w:bCs/>
          <w:sz w:val="24"/>
          <w:szCs w:val="24"/>
          <w:lang w:val="fr-FR"/>
        </w:rPr>
        <w:t></w:t>
      </w:r>
      <w:r w:rsidRPr="00614A8D">
        <w:rPr>
          <w:rFonts w:asciiTheme="majorBidi" w:eastAsia="Wingdings3" w:hAnsiTheme="majorBidi" w:cstheme="majorBidi"/>
          <w:b/>
          <w:bCs/>
          <w:sz w:val="24"/>
          <w:szCs w:val="24"/>
          <w:lang w:val="fr-FR"/>
        </w:rPr>
        <w:t xml:space="preserve"> 3. Reproductibilité</w:t>
      </w:r>
    </w:p>
    <w:p w:rsidR="00AB2575" w:rsidRPr="00EB7076" w:rsidRDefault="00AB2575" w:rsidP="00614A8D">
      <w:pPr>
        <w:autoSpaceDE w:val="0"/>
        <w:autoSpaceDN w:val="0"/>
        <w:adjustRightInd w:val="0"/>
        <w:spacing w:after="0" w:line="360" w:lineRule="auto"/>
        <w:jc w:val="both"/>
        <w:rPr>
          <w:rFonts w:asciiTheme="majorBidi" w:eastAsia="Wingdings3" w:hAnsiTheme="majorBidi" w:cstheme="majorBidi"/>
          <w:sz w:val="24"/>
          <w:szCs w:val="24"/>
          <w:lang w:val="fr-FR"/>
        </w:rPr>
      </w:pPr>
      <w:r w:rsidRPr="00EB7076">
        <w:rPr>
          <w:rFonts w:asciiTheme="majorBidi" w:eastAsia="Wingdings3" w:hAnsiTheme="majorBidi" w:cstheme="majorBidi"/>
          <w:sz w:val="24"/>
          <w:szCs w:val="24"/>
          <w:lang w:val="fr-FR"/>
        </w:rPr>
        <w:t>La reproductibilité exprime la précision entre laboratoires (études collaboratives,</w:t>
      </w:r>
      <w:r w:rsidR="00614A8D">
        <w:rPr>
          <w:rFonts w:asciiTheme="majorBidi" w:eastAsia="Wingdings3" w:hAnsiTheme="majorBidi" w:cstheme="majorBidi"/>
          <w:sz w:val="24"/>
          <w:szCs w:val="24"/>
          <w:lang w:val="fr-FR"/>
        </w:rPr>
        <w:t xml:space="preserve"> </w:t>
      </w:r>
      <w:r w:rsidRPr="00EB7076">
        <w:rPr>
          <w:rFonts w:asciiTheme="majorBidi" w:eastAsia="Wingdings3" w:hAnsiTheme="majorBidi" w:cstheme="majorBidi"/>
          <w:sz w:val="24"/>
          <w:szCs w:val="24"/>
          <w:lang w:val="fr-FR"/>
        </w:rPr>
        <w:t>généralement appliquées à la normalisation de la méthodologie).</w:t>
      </w:r>
    </w:p>
    <w:p w:rsidR="00AB2575" w:rsidRPr="00EB7076"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Limite de détection</w:t>
      </w:r>
    </w:p>
    <w:p w:rsidR="00AB2575" w:rsidRPr="00EB7076" w:rsidRDefault="00AB2575"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La limite de détection d'une procédure analytique individuelle</w:t>
      </w:r>
      <w:r w:rsidRPr="00EB7076">
        <w:rPr>
          <w:rFonts w:asciiTheme="majorBidi" w:hAnsiTheme="majorBidi" w:cstheme="majorBidi"/>
          <w:sz w:val="24"/>
          <w:szCs w:val="24"/>
          <w:lang w:val="fr-FR"/>
        </w:rPr>
        <w:t xml:space="preserve"> est la</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quantité la plus faible d'analyte dans un échantillon qui peut être détectée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mais pas nécessairement quantifiée en tant que valeur exacte.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Limite de quantification</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 xml:space="preserve">La limite de quantification d'une procédure analytique individuelle </w:t>
      </w:r>
      <w:r w:rsidRPr="00EB7076">
        <w:rPr>
          <w:rFonts w:asciiTheme="majorBidi" w:hAnsiTheme="majorBidi" w:cstheme="majorBidi"/>
          <w:sz w:val="24"/>
          <w:szCs w:val="24"/>
          <w:lang w:val="fr-FR"/>
        </w:rPr>
        <w:t>est la</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plus faible quantité d'analyte dans un échantillon qui peut être déterminée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quantitativement avec une précision et une exactitude appropriées. La</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limite de quantification est un paramètre des dosages quantitatifs pour de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faibles niveaux de composés dans les matrices d'échantillons et est utilisée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en particulier pour la détermination des impuretés et / ou des produits de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dégradation.</w:t>
      </w:r>
    </w:p>
    <w:p w:rsidR="00AB2575" w:rsidRPr="00EB7076"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Linéarité</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linéarité d'une procédure analytique est sa capacité (dans une plage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donnée) à obtenir des résultats de test directement proportionnels à la</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concentration (quantité) d'analyte dans l'échantillon.</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lastRenderedPageBreak/>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Elle est réalisée en faisant plusieurs dilutions de la solution à partir de la</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concentration de travail (généralement de 50% à 120%). La linéarité est</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conclue à partir du facteur de linéarité de la droite.</w:t>
      </w:r>
    </w:p>
    <w:p w:rsidR="00AB2575" w:rsidRPr="00EB7076" w:rsidRDefault="00AB2575"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r: facteur de linéarité</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(coefficient de linéarité)</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 r » doit être proche de 1</w:t>
      </w:r>
    </w:p>
    <w:p w:rsidR="00427416" w:rsidRPr="00EB7076" w:rsidRDefault="00427416" w:rsidP="00EB7076">
      <w:pPr>
        <w:autoSpaceDE w:val="0"/>
        <w:autoSpaceDN w:val="0"/>
        <w:adjustRightInd w:val="0"/>
        <w:spacing w:after="0" w:line="360" w:lineRule="auto"/>
        <w:jc w:val="both"/>
        <w:rPr>
          <w:rFonts w:asciiTheme="majorBidi" w:hAnsiTheme="majorBidi" w:cstheme="majorBidi"/>
          <w:b/>
          <w:bCs/>
          <w:sz w:val="24"/>
          <w:szCs w:val="24"/>
          <w:lang w:val="fr-FR"/>
        </w:rPr>
      </w:pPr>
    </w:p>
    <w:p w:rsidR="00AB2575" w:rsidRPr="00EB7076" w:rsidRDefault="00AB2575"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Aire du pic</w:t>
      </w:r>
    </w:p>
    <w:p w:rsidR="00AB2575" w:rsidRPr="00EB7076" w:rsidRDefault="0042741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noProof/>
          <w:sz w:val="24"/>
          <w:szCs w:val="24"/>
          <w:lang w:val="fr-FR" w:eastAsia="fr-FR"/>
        </w:rPr>
        <w:t xml:space="preserve">              </w:t>
      </w:r>
      <w:r w:rsidR="00AB2575" w:rsidRPr="00EB7076">
        <w:rPr>
          <w:rFonts w:asciiTheme="majorBidi" w:hAnsiTheme="majorBidi" w:cstheme="majorBidi"/>
          <w:b/>
          <w:bCs/>
          <w:noProof/>
          <w:sz w:val="24"/>
          <w:szCs w:val="24"/>
          <w:lang w:val="fr-FR" w:eastAsia="fr-FR"/>
        </w:rPr>
        <w:drawing>
          <wp:inline distT="0" distB="0" distL="0" distR="0">
            <wp:extent cx="3950970" cy="307086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50970" cy="3070860"/>
                    </a:xfrm>
                    <a:prstGeom prst="rect">
                      <a:avLst/>
                    </a:prstGeom>
                    <a:noFill/>
                    <a:ln w="9525">
                      <a:noFill/>
                      <a:miter lim="800000"/>
                      <a:headEnd/>
                      <a:tailEnd/>
                    </a:ln>
                  </pic:spPr>
                </pic:pic>
              </a:graphicData>
            </a:graphic>
          </wp:inline>
        </w:drawing>
      </w:r>
      <w:r w:rsidRPr="00EB7076">
        <w:rPr>
          <w:rFonts w:asciiTheme="majorBidi" w:hAnsiTheme="majorBidi" w:cstheme="majorBidi"/>
          <w:sz w:val="24"/>
          <w:szCs w:val="24"/>
          <w:lang w:val="fr-FR"/>
        </w:rPr>
        <w:t xml:space="preserve"> </w:t>
      </w:r>
      <w:r w:rsidRPr="00EB7076">
        <w:rPr>
          <w:rFonts w:asciiTheme="majorBidi" w:hAnsiTheme="majorBidi" w:cstheme="majorBidi"/>
          <w:b/>
          <w:bCs/>
          <w:sz w:val="24"/>
          <w:szCs w:val="24"/>
          <w:lang w:val="fr-FR"/>
        </w:rPr>
        <w:t>Concentration</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b/>
          <w:bCs/>
          <w:sz w:val="24"/>
          <w:szCs w:val="24"/>
          <w:lang w:val="fr-FR"/>
        </w:rPr>
        <w:t xml:space="preserve">Intervalle </w:t>
      </w:r>
      <w:r w:rsidRPr="00EB7076">
        <w:rPr>
          <w:rFonts w:asciiTheme="majorBidi" w:hAnsiTheme="majorBidi" w:cstheme="majorBidi"/>
          <w:b/>
          <w:bCs/>
          <w:i/>
          <w:iCs/>
          <w:sz w:val="24"/>
          <w:szCs w:val="24"/>
          <w:lang w:val="fr-FR"/>
        </w:rPr>
        <w:t>(Range)</w:t>
      </w:r>
    </w:p>
    <w:p w:rsidR="00246DD0" w:rsidRPr="00EB7076" w:rsidRDefault="00246DD0"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L’intervalle d'une procédure analytique est l'intervalle entre la</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concentration supérieure et inférieure d'analyte dans l'échantillon pour</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laquelle il a été démontré que la procédure analytique a un niveau</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approprié de précision, d'exactitude et de linéarité.</w:t>
      </w:r>
    </w:p>
    <w:p w:rsidR="00246DD0" w:rsidRPr="00EB7076" w:rsidRDefault="00246DD0"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Il faut choisir et tester une valeur minimale ainsi qu’une valeur maximale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pour lesquelles la procédure analytique garde son exactitude, sa précision</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et sa linéarité.</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Robustesse</w:t>
      </w:r>
    </w:p>
    <w:p w:rsidR="00246DD0" w:rsidRPr="00EB7076" w:rsidRDefault="00246DD0"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robustesse d'une procédure analytique est une mesure de sa capacité</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à ne pas être affectée par de petites variations délibérées des paramètres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de la méthode et fournit une indication de sa fiabilité pendant une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utilisation normale.</w:t>
      </w:r>
    </w:p>
    <w:p w:rsidR="00246DD0" w:rsidRPr="00EB7076" w:rsidRDefault="00246DD0"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Elle est réalisée en faisant des petites variations dans les conditions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opératoires telles que le pH, la température, débit … . Il ne faut pas que le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résultat soit influencé par ces petites variations.</w:t>
      </w:r>
    </w:p>
    <w:p w:rsidR="00246DD0" w:rsidRPr="00C56C1E" w:rsidRDefault="00246DD0" w:rsidP="00EB7076">
      <w:pPr>
        <w:autoSpaceDE w:val="0"/>
        <w:autoSpaceDN w:val="0"/>
        <w:adjustRightInd w:val="0"/>
        <w:spacing w:after="0" w:line="360" w:lineRule="auto"/>
        <w:jc w:val="both"/>
        <w:rPr>
          <w:rFonts w:asciiTheme="majorBidi" w:hAnsiTheme="majorBidi" w:cstheme="majorBidi"/>
          <w:b/>
          <w:bCs/>
          <w:sz w:val="24"/>
          <w:szCs w:val="24"/>
          <w:u w:val="single"/>
          <w:lang w:val="fr-FR"/>
        </w:rPr>
      </w:pPr>
      <w:r w:rsidRPr="00C56C1E">
        <w:rPr>
          <w:rFonts w:asciiTheme="majorBidi" w:hAnsiTheme="majorBidi" w:cstheme="majorBidi"/>
          <w:b/>
          <w:bCs/>
          <w:sz w:val="24"/>
          <w:szCs w:val="24"/>
          <w:u w:val="single"/>
          <w:lang w:val="fr-FR"/>
        </w:rPr>
        <w:t>II. QUALIFICATION</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Introduction</w:t>
      </w:r>
    </w:p>
    <w:p w:rsidR="00246DD0" w:rsidRPr="00614A8D" w:rsidRDefault="00246DD0" w:rsidP="00614A8D">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Aucun résultat émis par un analyste après exécution d’une méthode</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d’analyse ne pourra être exploité et pris en considération si les</w:t>
      </w:r>
      <w:r w:rsidR="00614A8D">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 xml:space="preserve">équipements utilisés lors de l’analyse ne sont pas </w:t>
      </w:r>
      <w:r w:rsidRPr="00EB7076">
        <w:rPr>
          <w:rFonts w:asciiTheme="majorBidi" w:hAnsiTheme="majorBidi" w:cstheme="majorBidi"/>
          <w:i/>
          <w:iCs/>
          <w:sz w:val="24"/>
          <w:szCs w:val="24"/>
          <w:lang w:val="fr-FR"/>
        </w:rPr>
        <w:t>qualifiés et/ou étalonnés</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lastRenderedPageBreak/>
        <w:t>Définition</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b/>
          <w:bCs/>
          <w:i/>
          <w:iCs/>
          <w:sz w:val="24"/>
          <w:szCs w:val="24"/>
          <w:lang w:val="fr-FR"/>
        </w:rPr>
        <w:t>Selon les BPF</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sz w:val="24"/>
          <w:szCs w:val="24"/>
          <w:lang w:val="fr-FR"/>
        </w:rPr>
        <w:t xml:space="preserve">« </w:t>
      </w:r>
      <w:r w:rsidRPr="00EB7076">
        <w:rPr>
          <w:rFonts w:asciiTheme="majorBidi" w:hAnsiTheme="majorBidi" w:cstheme="majorBidi"/>
          <w:b/>
          <w:bCs/>
          <w:i/>
          <w:iCs/>
          <w:sz w:val="24"/>
          <w:szCs w:val="24"/>
          <w:lang w:val="fr-FR"/>
        </w:rPr>
        <w:t>Qualification</w:t>
      </w:r>
    </w:p>
    <w:p w:rsidR="00246DD0" w:rsidRPr="00EB7076" w:rsidRDefault="00246DD0" w:rsidP="00614A8D">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Action de prouver et de documenter qu'un équipement ou ses systèmes</w:t>
      </w:r>
      <w:r w:rsidR="00614A8D">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auxiliaires sont installés convenablement, travaillent correctement et</w:t>
      </w:r>
      <w:r w:rsidR="00614A8D">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conduisent réellement aux résultats attendus. La qualification fait partie de la</w:t>
      </w:r>
      <w:r w:rsidR="00614A8D">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validation, mais les étapes de qualification à elles seules ne constituent pas</w:t>
      </w:r>
      <w:r w:rsidR="00614A8D">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une validation de procédé. »</w:t>
      </w:r>
    </w:p>
    <w:p w:rsidR="00246DD0" w:rsidRPr="00614A8D" w:rsidRDefault="00246DD0" w:rsidP="00EB7076">
      <w:pPr>
        <w:autoSpaceDE w:val="0"/>
        <w:autoSpaceDN w:val="0"/>
        <w:adjustRightInd w:val="0"/>
        <w:spacing w:after="0" w:line="360" w:lineRule="auto"/>
        <w:jc w:val="both"/>
        <w:rPr>
          <w:rFonts w:asciiTheme="majorBidi" w:hAnsiTheme="majorBidi" w:cstheme="majorBidi"/>
          <w:b/>
          <w:bCs/>
          <w:sz w:val="24"/>
          <w:szCs w:val="24"/>
          <w:lang w:val="fr-FR"/>
        </w:rPr>
      </w:pPr>
      <w:r w:rsidRPr="00614A8D">
        <w:rPr>
          <w:rFonts w:asciiTheme="majorBidi" w:hAnsiTheme="majorBidi" w:cstheme="majorBidi"/>
          <w:b/>
          <w:bCs/>
          <w:sz w:val="24"/>
          <w:szCs w:val="24"/>
          <w:lang w:val="fr-FR"/>
        </w:rPr>
        <w:t>Types de qualification</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b/>
          <w:bCs/>
          <w:i/>
          <w:iCs/>
          <w:sz w:val="24"/>
          <w:szCs w:val="24"/>
          <w:lang w:val="fr-FR"/>
        </w:rPr>
        <w:t>Selon les BPF</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b/>
          <w:bCs/>
          <w:i/>
          <w:iCs/>
          <w:sz w:val="24"/>
          <w:szCs w:val="24"/>
          <w:lang w:val="fr-FR"/>
        </w:rPr>
        <w:t>« Qualification</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eastAsia="Arial Unicode MS" w:hAnsiTheme="majorBidi" w:cstheme="majorBidi"/>
          <w:sz w:val="24"/>
          <w:szCs w:val="24"/>
          <w:lang w:val="fr-FR"/>
        </w:rPr>
        <w:t></w:t>
      </w:r>
      <w:r w:rsidRPr="00EB7076">
        <w:rPr>
          <w:rFonts w:asciiTheme="majorBidi" w:hAnsiTheme="majorBidi" w:cstheme="majorBidi"/>
          <w:i/>
          <w:iCs/>
          <w:sz w:val="24"/>
          <w:szCs w:val="24"/>
          <w:lang w:val="fr-FR"/>
        </w:rPr>
        <w:t>12.30 Avant de débuter les opérations de validation d'un procédé, une qualification</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appropriée des équipements critiques et des systèmes auxiliaires doit être réalisée. La</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qualification est habituellement conduite en réalisant les opérations suivantes, de manière</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individuelle ou combinée :</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614A8D">
        <w:rPr>
          <w:rFonts w:asciiTheme="majorBidi" w:hAnsiTheme="majorBidi" w:cstheme="majorBidi"/>
          <w:b/>
          <w:bCs/>
          <w:i/>
          <w:iCs/>
          <w:sz w:val="24"/>
          <w:szCs w:val="24"/>
          <w:lang w:val="fr-FR"/>
        </w:rPr>
        <w:t>− La qualification de conception (QC) :</w:t>
      </w:r>
      <w:r w:rsidRPr="00EB7076">
        <w:rPr>
          <w:rFonts w:asciiTheme="majorBidi" w:hAnsiTheme="majorBidi" w:cstheme="majorBidi"/>
          <w:i/>
          <w:iCs/>
          <w:sz w:val="24"/>
          <w:szCs w:val="24"/>
          <w:lang w:val="fr-FR"/>
        </w:rPr>
        <w:t xml:space="preserve"> preuve documentée que la conception projetée des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locaux, des équipements ou des systèmes, est bien adaptée à l’utilisation prévue ;</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614A8D">
        <w:rPr>
          <w:rFonts w:asciiTheme="majorBidi" w:hAnsiTheme="majorBidi" w:cstheme="majorBidi"/>
          <w:b/>
          <w:bCs/>
          <w:i/>
          <w:iCs/>
          <w:sz w:val="24"/>
          <w:szCs w:val="24"/>
          <w:lang w:val="fr-FR"/>
        </w:rPr>
        <w:t>− La qualification d‘installation (QI) :</w:t>
      </w:r>
      <w:r w:rsidRPr="00EB7076">
        <w:rPr>
          <w:rFonts w:asciiTheme="majorBidi" w:hAnsiTheme="majorBidi" w:cstheme="majorBidi"/>
          <w:i/>
          <w:iCs/>
          <w:sz w:val="24"/>
          <w:szCs w:val="24"/>
          <w:lang w:val="fr-FR"/>
        </w:rPr>
        <w:t xml:space="preserve"> preuve documentée que les équipements ou les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systèmes, tels qu'installés ou modifiés, sont conformes à la conception initialement approuvée</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et / ou aux exigences des utilisateurs ;</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614A8D">
        <w:rPr>
          <w:rFonts w:asciiTheme="majorBidi" w:hAnsiTheme="majorBidi" w:cstheme="majorBidi"/>
          <w:b/>
          <w:bCs/>
          <w:i/>
          <w:iCs/>
          <w:sz w:val="24"/>
          <w:szCs w:val="24"/>
          <w:lang w:val="fr-FR"/>
        </w:rPr>
        <w:t>− La qualification opérationnelle (QO) :</w:t>
      </w:r>
      <w:r w:rsidRPr="00EB7076">
        <w:rPr>
          <w:rFonts w:asciiTheme="majorBidi" w:hAnsiTheme="majorBidi" w:cstheme="majorBidi"/>
          <w:i/>
          <w:iCs/>
          <w:sz w:val="24"/>
          <w:szCs w:val="24"/>
          <w:lang w:val="fr-FR"/>
        </w:rPr>
        <w:t xml:space="preserve"> preuve documentée que les équipements ou les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systèmes, tels qu'installés ou modifiés, fonctionnent comme prévu à l'intérieur des limites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opératoires préétablies ;</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614A8D">
        <w:rPr>
          <w:rFonts w:asciiTheme="majorBidi" w:hAnsiTheme="majorBidi" w:cstheme="majorBidi"/>
          <w:b/>
          <w:bCs/>
          <w:i/>
          <w:iCs/>
          <w:sz w:val="24"/>
          <w:szCs w:val="24"/>
          <w:lang w:val="fr-FR"/>
        </w:rPr>
        <w:t>− La qualification de performance (QP) :</w:t>
      </w:r>
      <w:r w:rsidRPr="00EB7076">
        <w:rPr>
          <w:rFonts w:asciiTheme="majorBidi" w:hAnsiTheme="majorBidi" w:cstheme="majorBidi"/>
          <w:i/>
          <w:iCs/>
          <w:sz w:val="24"/>
          <w:szCs w:val="24"/>
          <w:lang w:val="fr-FR"/>
        </w:rPr>
        <w:t xml:space="preserve"> preuve documentée que les équipements et les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systèmes auxiliaires, une fois raccordés ensemble peuvent fonctionner de manière efficace et</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reproductible, sur la base de la méthode opératoire et des spécifications approuvées.</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Etalonnage</w:t>
      </w:r>
    </w:p>
    <w:p w:rsidR="00246DD0" w:rsidRPr="00EB7076" w:rsidRDefault="00246DD0"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L’étalonnage est la constatation et la documentation de l’écart d’un</w:t>
      </w:r>
      <w:r w:rsidR="00EB7076">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appareil de mesure par comparaison avec un autre appareil traçable</w:t>
      </w:r>
      <w:r w:rsidR="00EB7076">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d’une précision plus élevée à des conditions définies. Cet appareil est</w:t>
      </w:r>
      <w:r w:rsidR="00EB7076">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désigné comme « étalon ».</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Selon les BPF</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i/>
          <w:iCs/>
          <w:sz w:val="24"/>
          <w:szCs w:val="24"/>
          <w:lang w:val="fr-FR"/>
        </w:rPr>
        <w:t xml:space="preserve">« </w:t>
      </w:r>
      <w:r w:rsidRPr="00EB7076">
        <w:rPr>
          <w:rFonts w:asciiTheme="majorBidi" w:hAnsiTheme="majorBidi" w:cstheme="majorBidi"/>
          <w:b/>
          <w:bCs/>
          <w:i/>
          <w:iCs/>
          <w:sz w:val="24"/>
          <w:szCs w:val="24"/>
          <w:lang w:val="fr-FR"/>
        </w:rPr>
        <w:t>Etalonnage</w:t>
      </w:r>
      <w:r w:rsidR="00EB7076">
        <w:rPr>
          <w:rFonts w:asciiTheme="majorBidi" w:hAnsiTheme="majorBidi" w:cstheme="majorBidi"/>
          <w:b/>
          <w:bCs/>
          <w:i/>
          <w:iCs/>
          <w:sz w:val="24"/>
          <w:szCs w:val="24"/>
          <w:lang w:val="fr-FR"/>
        </w:rPr>
        <w:t xml:space="preserve"> </w:t>
      </w:r>
      <w:r w:rsidRPr="00EB7076">
        <w:rPr>
          <w:rFonts w:asciiTheme="majorBidi" w:hAnsiTheme="majorBidi" w:cstheme="majorBidi"/>
          <w:i/>
          <w:iCs/>
          <w:sz w:val="24"/>
          <w:szCs w:val="24"/>
          <w:lang w:val="fr-FR"/>
        </w:rPr>
        <w:t>Démonstration qu'un instrument ou qu'un appareil particulier fournit des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résultats à l'intérieur de limites spécifiées par comparaison avec ceux</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fournis par une référence ou un standard de référence traçable sur une</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gamme de mesures appropriée. »</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b/>
          <w:bCs/>
          <w:i/>
          <w:iCs/>
          <w:sz w:val="24"/>
          <w:szCs w:val="24"/>
          <w:lang w:val="fr-FR"/>
        </w:rPr>
        <w:t>Selon les BPF</w:t>
      </w:r>
    </w:p>
    <w:p w:rsidR="00246DD0" w:rsidRPr="00EB7076" w:rsidRDefault="00246DD0" w:rsidP="00EB7076">
      <w:pPr>
        <w:autoSpaceDE w:val="0"/>
        <w:autoSpaceDN w:val="0"/>
        <w:adjustRightInd w:val="0"/>
        <w:spacing w:after="0" w:line="360" w:lineRule="auto"/>
        <w:jc w:val="both"/>
        <w:rPr>
          <w:rFonts w:asciiTheme="majorBidi" w:hAnsiTheme="majorBidi" w:cstheme="majorBidi"/>
          <w:b/>
          <w:bCs/>
          <w:i/>
          <w:iCs/>
          <w:sz w:val="24"/>
          <w:szCs w:val="24"/>
          <w:lang w:val="fr-FR"/>
        </w:rPr>
      </w:pPr>
      <w:r w:rsidRPr="00EB7076">
        <w:rPr>
          <w:rFonts w:asciiTheme="majorBidi" w:hAnsiTheme="majorBidi" w:cstheme="majorBidi"/>
          <w:i/>
          <w:iCs/>
          <w:sz w:val="24"/>
          <w:szCs w:val="24"/>
          <w:lang w:val="fr-FR"/>
        </w:rPr>
        <w:t xml:space="preserve">« </w:t>
      </w:r>
      <w:r w:rsidRPr="00EB7076">
        <w:rPr>
          <w:rFonts w:asciiTheme="majorBidi" w:hAnsiTheme="majorBidi" w:cstheme="majorBidi"/>
          <w:b/>
          <w:bCs/>
          <w:i/>
          <w:iCs/>
          <w:sz w:val="24"/>
          <w:szCs w:val="24"/>
          <w:lang w:val="fr-FR"/>
        </w:rPr>
        <w:t>5.3. Étalonnage</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lastRenderedPageBreak/>
        <w:t>5.30 Les appareils de contrôle, de pesée, de mesure, de surveillance et de test, qui sont</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critiques pour assurer la qualité des intermédiaires et des substances actives, doivent être</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étalonnés conformément à des procédures écrites et à un planning établi.</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5.31 Les étalonnages des appareils doivent être réalisés en utilisant des standards de</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référence raccordés à des standards certifiés, s'ils existent.</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5.32 Les enregistrements de ces étalonnages doivent être conservés.</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5.33 Le statut d’étalonnage des équipements critiques doit être connu et vérifiable.</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5.34 Les instruments non conformes à leurs critères d'étalonnage ne doivent pas être utilisés.</w:t>
      </w:r>
    </w:p>
    <w:p w:rsidR="00246DD0" w:rsidRPr="00EB7076" w:rsidRDefault="00246DD0" w:rsidP="00EB7076">
      <w:pPr>
        <w:autoSpaceDE w:val="0"/>
        <w:autoSpaceDN w:val="0"/>
        <w:adjustRightInd w:val="0"/>
        <w:spacing w:after="0" w:line="360" w:lineRule="auto"/>
        <w:jc w:val="both"/>
        <w:rPr>
          <w:rFonts w:asciiTheme="majorBidi" w:hAnsiTheme="majorBidi" w:cstheme="majorBidi"/>
          <w:i/>
          <w:iCs/>
          <w:sz w:val="24"/>
          <w:szCs w:val="24"/>
          <w:lang w:val="fr-FR"/>
        </w:rPr>
      </w:pPr>
      <w:r w:rsidRPr="00EB7076">
        <w:rPr>
          <w:rFonts w:asciiTheme="majorBidi" w:hAnsiTheme="majorBidi" w:cstheme="majorBidi"/>
          <w:i/>
          <w:iCs/>
          <w:sz w:val="24"/>
          <w:szCs w:val="24"/>
          <w:lang w:val="fr-FR"/>
        </w:rPr>
        <w:t>5.35 Les écarts constatés aux critères d’étalonnage approuvés sur des instruments critiques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doivent faire l’objet d’une enquête, afin de déterminer s'ils ont pu avoir un impact sur la</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qualité des intermédiaires ou des substances actives fabriqués en utilisant ces instruments</w:t>
      </w:r>
      <w:r w:rsidR="00EB7076">
        <w:rPr>
          <w:rFonts w:asciiTheme="majorBidi" w:hAnsiTheme="majorBidi" w:cstheme="majorBidi"/>
          <w:i/>
          <w:iCs/>
          <w:sz w:val="24"/>
          <w:szCs w:val="24"/>
          <w:lang w:val="fr-FR"/>
        </w:rPr>
        <w:t xml:space="preserve"> </w:t>
      </w:r>
      <w:r w:rsidRPr="00EB7076">
        <w:rPr>
          <w:rFonts w:asciiTheme="majorBidi" w:hAnsiTheme="majorBidi" w:cstheme="majorBidi"/>
          <w:i/>
          <w:iCs/>
          <w:sz w:val="24"/>
          <w:szCs w:val="24"/>
          <w:lang w:val="fr-FR"/>
        </w:rPr>
        <w:t>depuis leur dernier étalonnage conforme. »</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Ajustage – Incertitude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L’ajustage</w:t>
      </w:r>
      <w:r w:rsidRPr="00EB7076">
        <w:rPr>
          <w:rFonts w:asciiTheme="majorBidi" w:hAnsiTheme="majorBidi" w:cstheme="majorBidi"/>
          <w:sz w:val="24"/>
          <w:szCs w:val="24"/>
          <w:lang w:val="fr-FR"/>
        </w:rPr>
        <w:t xml:space="preserve"> est le réglage d’une valeur de mesure pour que l’écart par</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rapport à la valeur correcte soit le plus petit possible. L’ajustage exige une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intervention sur l'appareil de mesure.</w:t>
      </w:r>
    </w:p>
    <w:p w:rsid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L’incertitude</w:t>
      </w:r>
      <w:r w:rsidRPr="00EB7076">
        <w:rPr>
          <w:rFonts w:asciiTheme="majorBidi" w:hAnsiTheme="majorBidi" w:cstheme="majorBidi"/>
          <w:sz w:val="24"/>
          <w:szCs w:val="24"/>
          <w:lang w:val="fr-FR"/>
        </w:rPr>
        <w:t xml:space="preserve"> est la variabilité des valeurs obtenues dans un mesurage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traduit ce qu'on appelle l'incertitude de mesure</w:t>
      </w:r>
      <w:r>
        <w:rPr>
          <w:rFonts w:asciiTheme="majorBidi" w:hAnsiTheme="majorBidi" w:cstheme="majorBidi"/>
          <w:sz w:val="24"/>
          <w:szCs w:val="24"/>
          <w:lang w:val="fr-FR"/>
        </w:rPr>
        <w:t xml:space="preserve"> </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Etalon - Traçabilité</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Étalon :</w:t>
      </w:r>
      <w:r w:rsidRPr="00EB7076">
        <w:rPr>
          <w:rFonts w:asciiTheme="majorBidi" w:hAnsiTheme="majorBidi" w:cstheme="majorBidi"/>
          <w:sz w:val="24"/>
          <w:szCs w:val="24"/>
          <w:lang w:val="fr-FR"/>
        </w:rPr>
        <w:t xml:space="preserve"> mesure matérialisée, appareil de mesure, matière de référence ou</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équipement de mesure ayant pour but de définir, matérialiser, conserver ou</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reproduire une unité ou une ou plusieurs valeurs de grandeur.</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En quelque sorte, l’étalon c’est LA REFERENCE avec laquelle une comparaison</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est possible.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b/>
          <w:bCs/>
          <w:sz w:val="24"/>
          <w:szCs w:val="24"/>
          <w:lang w:val="fr-FR"/>
        </w:rPr>
        <w:t></w:t>
      </w:r>
      <w:r w:rsidRPr="00EB7076">
        <w:rPr>
          <w:rFonts w:asciiTheme="majorBidi" w:eastAsia="Wingdings3" w:hAnsiTheme="majorBidi" w:cstheme="majorBidi"/>
          <w:b/>
          <w:bCs/>
          <w:sz w:val="24"/>
          <w:szCs w:val="24"/>
          <w:lang w:val="fr-FR"/>
        </w:rPr>
        <w:t xml:space="preserve"> </w:t>
      </w:r>
      <w:r w:rsidRPr="00EB7076">
        <w:rPr>
          <w:rFonts w:asciiTheme="majorBidi" w:hAnsiTheme="majorBidi" w:cstheme="majorBidi"/>
          <w:b/>
          <w:bCs/>
          <w:sz w:val="24"/>
          <w:szCs w:val="24"/>
          <w:lang w:val="fr-FR"/>
        </w:rPr>
        <w:t>Traçabilité :</w:t>
      </w:r>
      <w:r w:rsidRPr="00EB7076">
        <w:rPr>
          <w:rFonts w:asciiTheme="majorBidi" w:hAnsiTheme="majorBidi" w:cstheme="majorBidi"/>
          <w:sz w:val="24"/>
          <w:szCs w:val="24"/>
          <w:lang w:val="fr-FR"/>
        </w:rPr>
        <w:t xml:space="preserve"> caractéristique d’un résultat de mesure ou de la valeur d’un étalon</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de se référer aux étalons appropriés, en général aux étalons nationaux ou</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internationaux, grâce à une chaîne ininterrompue de mesures comparatives</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avec des incertitudes de mesure indiquées.</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C’est-à-dire c’est la CAPACITÉ À PROUVER que la valeur de l’étalon est la</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valeur de référence. Cette dernière est décidée par des organismes</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internationaux reconnues et toutes les autres valeurs sont reliées à cette valeur</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de référence.</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Fréquence de qualification/étalonnage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Les équipements/instruments de contrôle requis pour les mesures doivent être qualifiés/étalonnés à des intervalles réguliers pour</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 xml:space="preserve">obtenir durablement des mesures correctes et pouvoir se fier à </w:t>
      </w:r>
      <w:r>
        <w:rPr>
          <w:rFonts w:asciiTheme="majorBidi" w:hAnsiTheme="majorBidi" w:cstheme="majorBidi"/>
          <w:sz w:val="24"/>
          <w:szCs w:val="24"/>
          <w:lang w:val="fr-FR"/>
        </w:rPr>
        <w:t xml:space="preserve">eux. La durée de cet intervalle </w:t>
      </w:r>
      <w:r w:rsidRPr="00EB7076">
        <w:rPr>
          <w:rFonts w:asciiTheme="majorBidi" w:hAnsiTheme="majorBidi" w:cstheme="majorBidi"/>
          <w:sz w:val="24"/>
          <w:szCs w:val="24"/>
          <w:lang w:val="fr-FR"/>
        </w:rPr>
        <w:t>peut être déterminée de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manière individuelle par l’utilisateur ou le prestataire qui exécu</w:t>
      </w:r>
      <w:r>
        <w:rPr>
          <w:rFonts w:asciiTheme="majorBidi" w:hAnsiTheme="majorBidi" w:cstheme="majorBidi"/>
          <w:sz w:val="24"/>
          <w:szCs w:val="24"/>
          <w:lang w:val="fr-FR"/>
        </w:rPr>
        <w:t xml:space="preserve">te le protocole et dépend entre </w:t>
      </w:r>
      <w:r w:rsidRPr="00EB7076">
        <w:rPr>
          <w:rFonts w:asciiTheme="majorBidi" w:hAnsiTheme="majorBidi" w:cstheme="majorBidi"/>
          <w:sz w:val="24"/>
          <w:szCs w:val="24"/>
          <w:lang w:val="fr-FR"/>
        </w:rPr>
        <w:t>autres des :</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 Recommandations des laboratoires de qualification/étalon</w:t>
      </w:r>
      <w:r>
        <w:rPr>
          <w:rFonts w:asciiTheme="majorBidi" w:hAnsiTheme="majorBidi" w:cstheme="majorBidi"/>
          <w:sz w:val="24"/>
          <w:szCs w:val="24"/>
          <w:lang w:val="fr-FR"/>
        </w:rPr>
        <w:t xml:space="preserve">nage (généralement une fois par </w:t>
      </w:r>
      <w:r w:rsidRPr="00EB7076">
        <w:rPr>
          <w:rFonts w:asciiTheme="majorBidi" w:hAnsiTheme="majorBidi" w:cstheme="majorBidi"/>
          <w:sz w:val="24"/>
          <w:szCs w:val="24"/>
          <w:lang w:val="fr-FR"/>
        </w:rPr>
        <w:t>an);</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lastRenderedPageBreak/>
        <w:t>• Indications du fabricant de l’équipement/instrument;</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 Incertitudes de mesure exigées ;</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 Définitions des normes et directives;</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 Conditions d’utilisation;</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 Fréquence d’utilisation.</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hAnsiTheme="majorBidi" w:cstheme="majorBidi"/>
          <w:sz w:val="24"/>
          <w:szCs w:val="24"/>
          <w:lang w:val="fr-FR"/>
        </w:rPr>
        <w:t>La durée de qualification/étalonnage d’une année est le plus couramment admise.</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Qualification VS Etalonnage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qualification concerne plus les équipements et système;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L’étalonnage concerne les instruments de mesure.</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Exigences de la qualification/Etalonnage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Protocole approuvé détaillant tous les tests à effectuer et leur critères</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d’acceptation;</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Références des tests;</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Rapport/certificat (avec la conclusion et les références des étalons utilisés)</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Qualification de la personne qui rédige le protocole (attestation de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formation ou diplôme dans la filière);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Qualification de la personne qui exécute les tests (attestation de formation</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ou diplôme dans la filière);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Identification de l’équipement/ instruments testé avec une étiquette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mentionnant: la personne ayant exécutée les tests et sa signature, la date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d’exécution, la date de prochaine exécution, la conclusion (conforme/non</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conforme) ainsi que les références de l’équipement/instrument.</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Quand est-ce que la qualification/étalonnage n’est plus valide?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Dépassement de la date apposée sur l’étiquette collée sur l‘appareil;</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Panne de l’appareil jusqu’à sa réparation;</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Si la réparation nécessite un changement de pièce ou une modification,</w:t>
      </w:r>
      <w:r>
        <w:rPr>
          <w:rFonts w:asciiTheme="majorBidi" w:hAnsiTheme="majorBidi" w:cstheme="majorBidi"/>
          <w:sz w:val="24"/>
          <w:szCs w:val="24"/>
          <w:lang w:val="fr-FR"/>
        </w:rPr>
        <w:t xml:space="preserve"> elle peut impactée </w:t>
      </w:r>
      <w:r w:rsidRPr="00EB7076">
        <w:rPr>
          <w:rFonts w:asciiTheme="majorBidi" w:hAnsiTheme="majorBidi" w:cstheme="majorBidi"/>
          <w:sz w:val="24"/>
          <w:szCs w:val="24"/>
          <w:lang w:val="fr-FR"/>
        </w:rPr>
        <w:t>la qualification/étalonnage et cela nécessitera une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nouvelle qualification complète ou partielle;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Pour la qualification, elle se fait dans un emplacement précis, si</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l’équipement est déplacé donc la qualification devra être refaite (surtout</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pour les balances et chaines de chromatographies).</w:t>
      </w:r>
    </w:p>
    <w:p w:rsidR="00EB7076" w:rsidRPr="00EB7076" w:rsidRDefault="00EB7076" w:rsidP="00EB7076">
      <w:pPr>
        <w:autoSpaceDE w:val="0"/>
        <w:autoSpaceDN w:val="0"/>
        <w:adjustRightInd w:val="0"/>
        <w:spacing w:after="0" w:line="360" w:lineRule="auto"/>
        <w:jc w:val="both"/>
        <w:rPr>
          <w:rFonts w:asciiTheme="majorBidi" w:hAnsiTheme="majorBidi" w:cstheme="majorBidi"/>
          <w:b/>
          <w:bCs/>
          <w:sz w:val="24"/>
          <w:szCs w:val="24"/>
          <w:lang w:val="fr-FR"/>
        </w:rPr>
      </w:pPr>
      <w:r w:rsidRPr="00EB7076">
        <w:rPr>
          <w:rFonts w:asciiTheme="majorBidi" w:hAnsiTheme="majorBidi" w:cstheme="majorBidi"/>
          <w:b/>
          <w:bCs/>
          <w:sz w:val="24"/>
          <w:szCs w:val="24"/>
          <w:lang w:val="fr-FR"/>
        </w:rPr>
        <w:t>Métrologie</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métrologie est la science de la mesure. Elle définit les principes et les</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méthodes permettant de garantir et maintenir la confiance envers les</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mesures résultant des processus de mesure. Il s'agit d'une science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transversale qui s'applique dans tous les domaines où des mesures</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quantitatives sont effectuées.</w:t>
      </w:r>
    </w:p>
    <w:p w:rsidR="00EB7076" w:rsidRPr="00EB7076" w:rsidRDefault="00EB7076" w:rsidP="00EB7076">
      <w:pPr>
        <w:autoSpaceDE w:val="0"/>
        <w:autoSpaceDN w:val="0"/>
        <w:adjustRightInd w:val="0"/>
        <w:spacing w:after="0" w:line="360" w:lineRule="auto"/>
        <w:jc w:val="both"/>
        <w:rPr>
          <w:rFonts w:asciiTheme="majorBidi" w:hAnsiTheme="majorBidi" w:cstheme="majorBidi"/>
          <w:sz w:val="24"/>
          <w:szCs w:val="24"/>
          <w:lang w:val="fr-FR"/>
        </w:rPr>
      </w:pPr>
      <w:r w:rsidRPr="00EB7076">
        <w:rPr>
          <w:rFonts w:asciiTheme="majorBidi" w:eastAsia="Arial Unicode MS" w:hAnsiTheme="majorBidi" w:cstheme="majorBidi"/>
          <w:sz w:val="24"/>
          <w:szCs w:val="24"/>
          <w:lang w:val="fr-FR"/>
        </w:rPr>
        <w:t></w:t>
      </w:r>
      <w:r w:rsidRPr="00EB7076">
        <w:rPr>
          <w:rFonts w:asciiTheme="majorBidi" w:eastAsia="Wingdings3" w:hAnsiTheme="majorBidi" w:cstheme="majorBidi"/>
          <w:sz w:val="24"/>
          <w:szCs w:val="24"/>
          <w:lang w:val="fr-FR"/>
        </w:rPr>
        <w:t xml:space="preserve"> </w:t>
      </w:r>
      <w:r w:rsidRPr="00EB7076">
        <w:rPr>
          <w:rFonts w:asciiTheme="majorBidi" w:hAnsiTheme="majorBidi" w:cstheme="majorBidi"/>
          <w:sz w:val="24"/>
          <w:szCs w:val="24"/>
          <w:lang w:val="fr-FR"/>
        </w:rPr>
        <w:t>La métrologie participe étroitement à l’exécution des qualifications et</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étalonnages au niveau d’un laboratoire de contrôle qualité. Elle sert de</w:t>
      </w:r>
      <w:r>
        <w:rPr>
          <w:rFonts w:asciiTheme="majorBidi" w:hAnsiTheme="majorBidi" w:cstheme="majorBidi"/>
          <w:sz w:val="24"/>
          <w:szCs w:val="24"/>
          <w:lang w:val="fr-FR"/>
        </w:rPr>
        <w:t xml:space="preserve"> </w:t>
      </w:r>
      <w:r w:rsidRPr="00EB7076">
        <w:rPr>
          <w:rFonts w:asciiTheme="majorBidi" w:hAnsiTheme="majorBidi" w:cstheme="majorBidi"/>
          <w:sz w:val="24"/>
          <w:szCs w:val="24"/>
          <w:lang w:val="fr-FR"/>
        </w:rPr>
        <w:t>base de référence.</w:t>
      </w:r>
    </w:p>
    <w:p w:rsidR="00F444B7" w:rsidRPr="00F444B7" w:rsidRDefault="00F444B7" w:rsidP="00F444B7">
      <w:pPr>
        <w:autoSpaceDE w:val="0"/>
        <w:autoSpaceDN w:val="0"/>
        <w:adjustRightInd w:val="0"/>
        <w:spacing w:after="0" w:line="360" w:lineRule="auto"/>
        <w:jc w:val="both"/>
        <w:rPr>
          <w:rFonts w:asciiTheme="majorBidi" w:hAnsiTheme="majorBidi" w:cstheme="majorBidi"/>
          <w:b/>
          <w:bCs/>
          <w:color w:val="FF0000"/>
          <w:sz w:val="20"/>
          <w:szCs w:val="20"/>
          <w:lang w:val="fr-FR"/>
        </w:rPr>
      </w:pPr>
    </w:p>
    <w:p w:rsidR="001045DF" w:rsidRPr="001B1461" w:rsidRDefault="001B1461" w:rsidP="001B1461">
      <w:pPr>
        <w:pStyle w:val="NormalWeb"/>
        <w:spacing w:before="120" w:beforeAutospacing="0" w:after="0" w:afterAutospacing="0" w:line="360" w:lineRule="auto"/>
        <w:jc w:val="both"/>
        <w:rPr>
          <w:rFonts w:asciiTheme="majorBidi" w:hAnsiTheme="majorBidi" w:cstheme="majorBidi"/>
          <w:b/>
          <w:bCs/>
          <w:lang w:val="fr-FR"/>
        </w:rPr>
      </w:pPr>
      <w:r w:rsidRPr="001B1461">
        <w:rPr>
          <w:rFonts w:asciiTheme="majorBidi" w:hAnsiTheme="majorBidi" w:cstheme="majorBidi"/>
          <w:b/>
          <w:bCs/>
          <w:color w:val="000000"/>
          <w:lang w:val="fr-FR"/>
        </w:rPr>
        <w:t>Buts analytiques dans le domaine pharmaceutique</w:t>
      </w:r>
      <w:r w:rsidR="00953F56">
        <w:rPr>
          <w:rFonts w:asciiTheme="majorBidi" w:hAnsiTheme="majorBidi" w:cstheme="majorBidi"/>
          <w:b/>
          <w:bCs/>
          <w:color w:val="000000"/>
          <w:lang w:val="fr-FR"/>
        </w:rPr>
        <w:t xml:space="preserve"> </w:t>
      </w:r>
    </w:p>
    <w:p w:rsidR="001B1461" w:rsidRPr="00C912DC" w:rsidRDefault="001B1461" w:rsidP="001B1461">
      <w:pPr>
        <w:pStyle w:val="NormalWeb"/>
        <w:spacing w:before="0" w:beforeAutospacing="0" w:after="0" w:afterAutospacing="0" w:line="360" w:lineRule="auto"/>
        <w:ind w:firstLine="567"/>
        <w:jc w:val="both"/>
        <w:rPr>
          <w:rFonts w:asciiTheme="majorBidi" w:hAnsiTheme="majorBidi" w:cstheme="majorBidi"/>
          <w:lang w:val="fr-FR"/>
        </w:rPr>
      </w:pPr>
      <w:r>
        <w:rPr>
          <w:rFonts w:asciiTheme="majorBidi" w:hAnsiTheme="majorBidi" w:cstheme="majorBidi"/>
          <w:lang w:val="fr-FR"/>
        </w:rPr>
        <w:t>Les</w:t>
      </w:r>
      <w:r w:rsidRPr="00C912DC">
        <w:rPr>
          <w:rFonts w:asciiTheme="majorBidi" w:hAnsiTheme="majorBidi" w:cstheme="majorBidi"/>
          <w:lang w:val="fr-FR"/>
        </w:rPr>
        <w:t xml:space="preserve"> </w:t>
      </w:r>
      <w:r>
        <w:rPr>
          <w:rFonts w:asciiTheme="majorBidi" w:hAnsiTheme="majorBidi" w:cstheme="majorBidi"/>
          <w:lang w:val="fr-FR"/>
        </w:rPr>
        <w:t xml:space="preserve">deux aspects de </w:t>
      </w:r>
      <w:r w:rsidRPr="00C912DC">
        <w:rPr>
          <w:rFonts w:asciiTheme="majorBidi" w:hAnsiTheme="majorBidi" w:cstheme="majorBidi"/>
          <w:lang w:val="fr-FR"/>
        </w:rPr>
        <w:t>question  que l’on peut se poser en envisageant cet aspect particulier de l’étude des molécules</w:t>
      </w:r>
      <w:r>
        <w:rPr>
          <w:rFonts w:asciiTheme="majorBidi" w:hAnsiTheme="majorBidi" w:cstheme="majorBidi"/>
          <w:lang w:val="fr-FR"/>
        </w:rPr>
        <w:t xml:space="preserve"> utilisées en thérapeutique, sont :</w:t>
      </w:r>
    </w:p>
    <w:p w:rsidR="001B1461" w:rsidRPr="00C912DC" w:rsidRDefault="001B1461" w:rsidP="001B1461">
      <w:pPr>
        <w:pStyle w:val="NormalWeb"/>
        <w:numPr>
          <w:ilvl w:val="0"/>
          <w:numId w:val="5"/>
        </w:numPr>
        <w:spacing w:before="120" w:beforeAutospacing="0" w:after="120" w:afterAutospacing="0" w:line="360" w:lineRule="auto"/>
        <w:jc w:val="both"/>
        <w:rPr>
          <w:rFonts w:asciiTheme="majorBidi" w:hAnsiTheme="majorBidi" w:cstheme="majorBidi"/>
          <w:lang w:val="fr-FR"/>
        </w:rPr>
      </w:pPr>
      <w:r w:rsidRPr="00C912DC">
        <w:rPr>
          <w:rFonts w:asciiTheme="majorBidi" w:hAnsiTheme="majorBidi" w:cstheme="majorBidi"/>
          <w:lang w:val="fr-FR"/>
        </w:rPr>
        <w:t>Lors de la recherche, ou plus précisément de la mise au point d’une molécule destinée à la thérapeutique, les techniques d’analyse auront pour rôle de vérifier la structure de cette molécule et d’établir ses propriétés physiques, chimique, biologique…</w:t>
      </w:r>
    </w:p>
    <w:p w:rsidR="001B1461" w:rsidRPr="00CC3C3A" w:rsidRDefault="001B1461" w:rsidP="001B1461">
      <w:pPr>
        <w:pStyle w:val="NormalWeb"/>
        <w:numPr>
          <w:ilvl w:val="0"/>
          <w:numId w:val="5"/>
        </w:numPr>
        <w:spacing w:before="120" w:beforeAutospacing="0" w:after="120" w:afterAutospacing="0" w:line="360" w:lineRule="auto"/>
        <w:jc w:val="both"/>
        <w:rPr>
          <w:rFonts w:asciiTheme="majorBidi" w:hAnsiTheme="majorBidi" w:cstheme="majorBidi"/>
        </w:rPr>
      </w:pPr>
      <w:r w:rsidRPr="00C912DC">
        <w:rPr>
          <w:rFonts w:asciiTheme="majorBidi" w:hAnsiTheme="majorBidi" w:cstheme="majorBidi"/>
          <w:lang w:val="fr-FR"/>
        </w:rPr>
        <w:t xml:space="preserve">Dans un deuxième temps, lorsque la molécule sera réellement utilisée en thérapeutique, c’est un autre aspect de la question qui devra être envisagé. </w:t>
      </w:r>
      <w:r w:rsidRPr="00CC3C3A">
        <w:rPr>
          <w:rFonts w:asciiTheme="majorBidi" w:hAnsiTheme="majorBidi" w:cstheme="majorBidi"/>
        </w:rPr>
        <w:t>Il sera en effet nécessaire de vérifier :</w:t>
      </w:r>
    </w:p>
    <w:p w:rsidR="001B1461" w:rsidRPr="00C912DC" w:rsidRDefault="001B1461" w:rsidP="001B1461">
      <w:pPr>
        <w:pStyle w:val="NormalWeb"/>
        <w:numPr>
          <w:ilvl w:val="0"/>
          <w:numId w:val="7"/>
        </w:numPr>
        <w:spacing w:before="120" w:beforeAutospacing="0" w:after="120" w:afterAutospacing="0" w:line="360" w:lineRule="auto"/>
        <w:ind w:left="1560" w:hanging="142"/>
        <w:jc w:val="both"/>
        <w:rPr>
          <w:rFonts w:asciiTheme="majorBidi" w:hAnsiTheme="majorBidi" w:cstheme="majorBidi"/>
          <w:lang w:val="fr-FR"/>
        </w:rPr>
      </w:pPr>
      <w:r w:rsidRPr="00C912DC">
        <w:rPr>
          <w:rFonts w:asciiTheme="majorBidi" w:hAnsiTheme="majorBidi" w:cstheme="majorBidi"/>
          <w:lang w:val="fr-FR"/>
        </w:rPr>
        <w:t xml:space="preserve">que dans un médicament déterminé, il y a bien la substance annoncée (analyse qualitative, réactions d’identification les plus sélective possible), </w:t>
      </w:r>
    </w:p>
    <w:p w:rsidR="001B1461" w:rsidRPr="00C912DC" w:rsidRDefault="001B1461" w:rsidP="001B1461">
      <w:pPr>
        <w:pStyle w:val="NormalWeb"/>
        <w:numPr>
          <w:ilvl w:val="0"/>
          <w:numId w:val="7"/>
        </w:numPr>
        <w:spacing w:before="120" w:beforeAutospacing="0" w:after="120" w:afterAutospacing="0" w:line="360" w:lineRule="auto"/>
        <w:ind w:left="1560" w:hanging="142"/>
        <w:jc w:val="both"/>
        <w:rPr>
          <w:rFonts w:asciiTheme="majorBidi" w:hAnsiTheme="majorBidi" w:cstheme="majorBidi"/>
          <w:lang w:val="fr-FR"/>
        </w:rPr>
      </w:pPr>
      <w:r w:rsidRPr="00C912DC">
        <w:rPr>
          <w:rFonts w:asciiTheme="majorBidi" w:hAnsiTheme="majorBidi" w:cstheme="majorBidi"/>
          <w:lang w:val="fr-FR"/>
        </w:rPr>
        <w:t xml:space="preserve">que cette substance est bien pure et non souillée par des intermédiaires de synthèse ou des produits de dégradation (vérification de la pureté). </w:t>
      </w:r>
    </w:p>
    <w:p w:rsidR="001B1461" w:rsidRPr="00C912DC" w:rsidRDefault="001B1461" w:rsidP="001B1461">
      <w:pPr>
        <w:pStyle w:val="NormalWeb"/>
        <w:numPr>
          <w:ilvl w:val="0"/>
          <w:numId w:val="7"/>
        </w:numPr>
        <w:spacing w:before="120" w:beforeAutospacing="0" w:after="120" w:afterAutospacing="0" w:line="360" w:lineRule="auto"/>
        <w:ind w:left="1560" w:hanging="142"/>
        <w:jc w:val="both"/>
        <w:rPr>
          <w:rFonts w:asciiTheme="majorBidi" w:hAnsiTheme="majorBidi" w:cstheme="majorBidi"/>
          <w:lang w:val="fr-FR"/>
        </w:rPr>
      </w:pPr>
      <w:r w:rsidRPr="00C912DC">
        <w:rPr>
          <w:rFonts w:asciiTheme="majorBidi" w:hAnsiTheme="majorBidi" w:cstheme="majorBidi"/>
          <w:lang w:val="fr-FR"/>
        </w:rPr>
        <w:t>Il faudra enfin s’assurer qu’elle est bien présente en quantité conforme à celle annoncée</w:t>
      </w:r>
    </w:p>
    <w:p w:rsidR="001B1461" w:rsidRPr="00C912DC" w:rsidRDefault="001B1461" w:rsidP="001B1461">
      <w:pPr>
        <w:pStyle w:val="NormalWeb"/>
        <w:spacing w:before="120" w:beforeAutospacing="0" w:after="120" w:afterAutospacing="0" w:line="360" w:lineRule="auto"/>
        <w:ind w:firstLine="567"/>
        <w:jc w:val="both"/>
        <w:rPr>
          <w:rFonts w:asciiTheme="majorBidi" w:hAnsiTheme="majorBidi" w:cstheme="majorBidi"/>
          <w:lang w:val="fr-FR"/>
        </w:rPr>
      </w:pPr>
      <w:r w:rsidRPr="00C912DC">
        <w:rPr>
          <w:rFonts w:asciiTheme="majorBidi" w:hAnsiTheme="majorBidi" w:cstheme="majorBidi"/>
          <w:lang w:val="fr-FR"/>
        </w:rPr>
        <w:t>Les réactions permettant ces contrôles lorsqu’on s’adresse au produit pur, c'est-à-dire à la matière première brute, non mise en forme, ne seront pas nécessairement valables dans le médicament terminé (produit fini). En effet, des questions de limites de détection imposeront quelquefois des micro-méthodes. D’autre part, l’association avec d’autre molécules actives ou la présence d’un excipient donné excluront peut être l’emploi de certaines techniques insuffisamment spécifiques.</w:t>
      </w:r>
    </w:p>
    <w:p w:rsidR="001B1461" w:rsidRPr="00C912DC" w:rsidRDefault="001B1461" w:rsidP="001B1461">
      <w:pPr>
        <w:pStyle w:val="NormalWeb"/>
        <w:spacing w:before="120" w:beforeAutospacing="0" w:after="120" w:afterAutospacing="0" w:line="360" w:lineRule="auto"/>
        <w:ind w:firstLine="567"/>
        <w:jc w:val="both"/>
        <w:rPr>
          <w:rFonts w:asciiTheme="majorBidi" w:hAnsiTheme="majorBidi" w:cstheme="majorBidi"/>
          <w:lang w:val="fr-FR"/>
        </w:rPr>
      </w:pPr>
      <w:r w:rsidRPr="00C912DC">
        <w:rPr>
          <w:rFonts w:asciiTheme="majorBidi" w:hAnsiTheme="majorBidi" w:cstheme="majorBidi"/>
          <w:lang w:val="fr-FR"/>
        </w:rPr>
        <w:t>L’analyse des médicaments n’est donc pas toujours un problème aisé. Elle fait appel à un très large éventail de techniques. C’est pourquoi nous nous proposons d’envisager, sans toutefois être absolument exhaustifs, les principales méthodes et techniques d’analyse qui sont utiles à la pharmacie chimique, en citant pour chaque méthode les exemples d’utilisation les plus démonstratifs.</w:t>
      </w:r>
    </w:p>
    <w:p w:rsidR="00A763F0" w:rsidRPr="00A763F0" w:rsidRDefault="00A763F0" w:rsidP="00A763F0">
      <w:pPr>
        <w:autoSpaceDE w:val="0"/>
        <w:autoSpaceDN w:val="0"/>
        <w:adjustRightInd w:val="0"/>
        <w:spacing w:after="0" w:line="360" w:lineRule="auto"/>
        <w:ind w:firstLine="567"/>
        <w:jc w:val="both"/>
        <w:rPr>
          <w:rFonts w:asciiTheme="majorBidi" w:hAnsiTheme="majorBidi" w:cstheme="majorBidi"/>
          <w:color w:val="FF0000"/>
          <w:sz w:val="24"/>
          <w:szCs w:val="24"/>
          <w:lang w:val="fr-FR"/>
        </w:rPr>
      </w:pPr>
      <w:r w:rsidRPr="00A763F0">
        <w:rPr>
          <w:rFonts w:asciiTheme="majorBidi" w:hAnsiTheme="majorBidi" w:cstheme="majorBidi"/>
          <w:b/>
          <w:bCs/>
          <w:i/>
          <w:iCs/>
          <w:color w:val="FF0000"/>
          <w:sz w:val="24"/>
          <w:szCs w:val="24"/>
          <w:u w:val="single"/>
          <w:lang w:val="fr-FR"/>
        </w:rPr>
        <w:t>Démarche analytique pour l’identification d’une substance pharmaceutique</w:t>
      </w:r>
      <w:r w:rsidRPr="00A763F0">
        <w:rPr>
          <w:rFonts w:asciiTheme="majorBidi" w:hAnsiTheme="majorBidi" w:cstheme="majorBidi"/>
          <w:color w:val="FF0000"/>
          <w:sz w:val="24"/>
          <w:szCs w:val="24"/>
          <w:lang w:val="fr-FR"/>
        </w:rPr>
        <w:t xml:space="preserve"> (analyse organoleptique, constantes physico-chimique (températures de changement d’état physique (point de fusion/ ébullition…), solubilité, pouvoir rotatoire, indices chimiques, indice de réfraction…..) ; </w:t>
      </w:r>
    </w:p>
    <w:p w:rsidR="001B1620" w:rsidRPr="001B1620" w:rsidRDefault="001B1620" w:rsidP="001B1620">
      <w:pPr>
        <w:autoSpaceDE w:val="0"/>
        <w:autoSpaceDN w:val="0"/>
        <w:adjustRightInd w:val="0"/>
        <w:spacing w:after="0" w:line="240" w:lineRule="auto"/>
        <w:rPr>
          <w:rFonts w:ascii="Times New Roman" w:hAnsi="Times New Roman" w:cs="Times New Roman"/>
          <w:color w:val="000000"/>
          <w:sz w:val="24"/>
          <w:szCs w:val="24"/>
          <w:lang w:val="fr-FR"/>
        </w:rPr>
      </w:pPr>
    </w:p>
    <w:p w:rsidR="001B1620" w:rsidRPr="001B1620" w:rsidRDefault="001B1620" w:rsidP="001B1620">
      <w:pPr>
        <w:autoSpaceDE w:val="0"/>
        <w:autoSpaceDN w:val="0"/>
        <w:adjustRightInd w:val="0"/>
        <w:spacing w:after="0" w:line="360" w:lineRule="auto"/>
        <w:ind w:firstLine="567"/>
        <w:jc w:val="both"/>
        <w:rPr>
          <w:rFonts w:asciiTheme="majorBidi" w:hAnsiTheme="majorBidi" w:cstheme="majorBidi"/>
          <w:color w:val="000000"/>
          <w:sz w:val="24"/>
          <w:szCs w:val="24"/>
          <w:lang w:val="fr-FR"/>
        </w:rPr>
      </w:pPr>
      <w:r w:rsidRPr="001B1620">
        <w:rPr>
          <w:rFonts w:asciiTheme="majorBidi" w:hAnsiTheme="majorBidi" w:cstheme="majorBidi"/>
          <w:color w:val="000000"/>
          <w:sz w:val="24"/>
          <w:szCs w:val="24"/>
          <w:lang w:val="fr-FR"/>
        </w:rPr>
        <w:lastRenderedPageBreak/>
        <w:t xml:space="preserve">Des essais sont effectués, par des méthodes </w:t>
      </w:r>
      <w:r w:rsidRPr="001B1620">
        <w:rPr>
          <w:rFonts w:asciiTheme="majorBidi" w:hAnsiTheme="majorBidi" w:cstheme="majorBidi"/>
          <w:i/>
          <w:iCs/>
          <w:color w:val="000000"/>
          <w:sz w:val="24"/>
          <w:szCs w:val="24"/>
          <w:lang w:val="fr-FR"/>
        </w:rPr>
        <w:t xml:space="preserve">spécifiques, simples et rapides </w:t>
      </w:r>
      <w:r w:rsidRPr="001B1620">
        <w:rPr>
          <w:rFonts w:asciiTheme="majorBidi" w:hAnsiTheme="majorBidi" w:cstheme="majorBidi"/>
          <w:color w:val="000000"/>
          <w:sz w:val="24"/>
          <w:szCs w:val="24"/>
          <w:lang w:val="fr-FR"/>
        </w:rPr>
        <w:t xml:space="preserve">sur les contenus des divers emballages d’un même lot réceptionné dont le but est de s’assurer qu’il s’agit bien de la substance annoncée dans l’étiquète. </w:t>
      </w:r>
    </w:p>
    <w:p w:rsidR="001B1620" w:rsidRPr="001B1620" w:rsidRDefault="001B1620" w:rsidP="001B1620">
      <w:pPr>
        <w:pStyle w:val="Default"/>
        <w:spacing w:line="360" w:lineRule="auto"/>
        <w:jc w:val="both"/>
        <w:rPr>
          <w:rFonts w:asciiTheme="majorBidi" w:hAnsiTheme="majorBidi" w:cstheme="majorBidi"/>
          <w:sz w:val="28"/>
          <w:szCs w:val="28"/>
        </w:rPr>
      </w:pPr>
      <w:r w:rsidRPr="001B1620">
        <w:rPr>
          <w:rFonts w:asciiTheme="majorBidi" w:hAnsiTheme="majorBidi" w:cstheme="majorBidi"/>
          <w:b/>
          <w:bCs/>
        </w:rPr>
        <w:t xml:space="preserve">NB : </w:t>
      </w:r>
      <w:r w:rsidRPr="001B1620">
        <w:rPr>
          <w:rFonts w:asciiTheme="majorBidi" w:hAnsiTheme="majorBidi" w:cstheme="majorBidi"/>
        </w:rPr>
        <w:t>Ces méthodes ne peuvent garantir la pureté d’une substance</w:t>
      </w:r>
      <w:r w:rsidRPr="001B1620">
        <w:rPr>
          <w:rFonts w:asciiTheme="majorBidi" w:hAnsiTheme="majorBidi" w:cstheme="majorBidi"/>
          <w:sz w:val="28"/>
          <w:szCs w:val="28"/>
        </w:rPr>
        <w:t xml:space="preserve"> </w:t>
      </w:r>
    </w:p>
    <w:p w:rsidR="00BC11A0" w:rsidRPr="00BC11A0" w:rsidRDefault="00BC11A0" w:rsidP="00BC11A0">
      <w:pPr>
        <w:autoSpaceDE w:val="0"/>
        <w:autoSpaceDN w:val="0"/>
        <w:adjustRightInd w:val="0"/>
        <w:spacing w:after="0" w:line="240" w:lineRule="auto"/>
        <w:rPr>
          <w:rFonts w:ascii="Times New Roman" w:hAnsi="Times New Roman" w:cs="Times New Roman"/>
          <w:color w:val="000000"/>
          <w:sz w:val="24"/>
          <w:szCs w:val="24"/>
          <w:lang w:val="fr-FR"/>
        </w:rPr>
      </w:pPr>
    </w:p>
    <w:p w:rsidR="002A3211" w:rsidRPr="00B676E6" w:rsidRDefault="002A3211" w:rsidP="002A3211">
      <w:pPr>
        <w:autoSpaceDE w:val="0"/>
        <w:autoSpaceDN w:val="0"/>
        <w:adjustRightInd w:val="0"/>
        <w:spacing w:after="0" w:line="360" w:lineRule="auto"/>
        <w:jc w:val="both"/>
        <w:rPr>
          <w:rFonts w:asciiTheme="majorBidi" w:hAnsiTheme="majorBidi" w:cstheme="majorBidi"/>
          <w:b/>
          <w:bCs/>
          <w:i/>
          <w:iCs/>
          <w:sz w:val="24"/>
          <w:szCs w:val="24"/>
          <w:u w:val="single"/>
          <w:lang w:val="fr-FR"/>
        </w:rPr>
      </w:pPr>
      <w:r w:rsidRPr="00B676E6">
        <w:rPr>
          <w:rFonts w:asciiTheme="majorBidi" w:hAnsiTheme="majorBidi" w:cstheme="majorBidi"/>
          <w:b/>
          <w:bCs/>
          <w:i/>
          <w:iCs/>
          <w:sz w:val="24"/>
          <w:szCs w:val="24"/>
          <w:u w:val="single"/>
          <w:lang w:val="fr-FR"/>
        </w:rPr>
        <w:t>Analyse organoleptique :</w:t>
      </w:r>
    </w:p>
    <w:p w:rsidR="00883081" w:rsidRDefault="00BC11A0" w:rsidP="002A3211">
      <w:pPr>
        <w:autoSpaceDE w:val="0"/>
        <w:autoSpaceDN w:val="0"/>
        <w:adjustRightInd w:val="0"/>
        <w:spacing w:after="0" w:line="360" w:lineRule="auto"/>
        <w:jc w:val="both"/>
        <w:rPr>
          <w:rFonts w:asciiTheme="majorBidi" w:hAnsiTheme="majorBidi" w:cstheme="majorBidi"/>
          <w:color w:val="000000"/>
          <w:sz w:val="24"/>
          <w:szCs w:val="24"/>
          <w:lang w:val="fr-FR"/>
        </w:rPr>
      </w:pPr>
      <w:r w:rsidRPr="00BC11A0">
        <w:rPr>
          <w:rFonts w:asciiTheme="majorBidi" w:hAnsiTheme="majorBidi" w:cstheme="majorBidi"/>
          <w:color w:val="000000"/>
          <w:sz w:val="24"/>
          <w:szCs w:val="24"/>
          <w:lang w:val="fr-FR"/>
        </w:rPr>
        <w:t xml:space="preserve">L’aspect, la couleur, l’odeur, la saveur, la vérification de la solubilité (substances très solubles, solubles, peu solubles et insolubles),… </w:t>
      </w:r>
    </w:p>
    <w:p w:rsidR="00883081" w:rsidRPr="00883081" w:rsidRDefault="00883081" w:rsidP="00883081">
      <w:pPr>
        <w:autoSpaceDE w:val="0"/>
        <w:autoSpaceDN w:val="0"/>
        <w:adjustRightInd w:val="0"/>
        <w:spacing w:after="0" w:line="360" w:lineRule="auto"/>
        <w:jc w:val="both"/>
        <w:rPr>
          <w:rFonts w:asciiTheme="majorBidi" w:hAnsiTheme="majorBidi" w:cstheme="majorBidi"/>
          <w:sz w:val="24"/>
          <w:szCs w:val="24"/>
          <w:lang w:val="fr-FR"/>
        </w:rPr>
      </w:pPr>
      <w:r w:rsidRPr="00883081">
        <w:rPr>
          <w:rFonts w:asciiTheme="majorBidi" w:hAnsiTheme="majorBidi" w:cstheme="majorBidi"/>
          <w:sz w:val="24"/>
          <w:szCs w:val="24"/>
          <w:lang w:val="fr-FR"/>
        </w:rPr>
        <w:t xml:space="preserve">Il permet une reconnaissance immédiate de la drogue et peut servir entre autre à vérifier son degré de pureté selon la présence ou non d’éléments étrangers, de moisissures et de détecter d’éventuelles altérations ou falsifications. </w:t>
      </w:r>
    </w:p>
    <w:p w:rsidR="00BC11A0" w:rsidRDefault="00BC11A0" w:rsidP="00883081">
      <w:pPr>
        <w:autoSpaceDE w:val="0"/>
        <w:autoSpaceDN w:val="0"/>
        <w:adjustRightInd w:val="0"/>
        <w:spacing w:after="0" w:line="360" w:lineRule="auto"/>
        <w:jc w:val="both"/>
        <w:rPr>
          <w:rFonts w:asciiTheme="majorBidi" w:hAnsiTheme="majorBidi" w:cstheme="majorBidi"/>
          <w:color w:val="000000"/>
          <w:sz w:val="24"/>
          <w:szCs w:val="24"/>
          <w:lang w:val="fr-FR"/>
        </w:rPr>
      </w:pPr>
      <w:r w:rsidRPr="00BC11A0">
        <w:rPr>
          <w:rFonts w:asciiTheme="majorBidi" w:hAnsiTheme="majorBidi" w:cstheme="majorBidi"/>
          <w:color w:val="000000"/>
          <w:sz w:val="24"/>
          <w:szCs w:val="24"/>
          <w:lang w:val="fr-FR"/>
        </w:rPr>
        <w:t xml:space="preserve">Ces caractères sont les premiers à considérer. Ils sont toujours mentionnés dans les monographies de la pharmacopée. </w:t>
      </w:r>
    </w:p>
    <w:p w:rsidR="00883081" w:rsidRPr="00B676E6" w:rsidRDefault="00883081" w:rsidP="00B676E6">
      <w:pPr>
        <w:pStyle w:val="Paragraphedeliste"/>
        <w:numPr>
          <w:ilvl w:val="0"/>
          <w:numId w:val="40"/>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B676E6">
        <w:rPr>
          <w:rFonts w:asciiTheme="majorBidi" w:hAnsiTheme="majorBidi" w:cstheme="majorBidi"/>
          <w:b/>
          <w:bCs/>
          <w:i/>
          <w:iCs/>
          <w:sz w:val="24"/>
          <w:szCs w:val="24"/>
          <w:u w:val="single"/>
          <w:lang w:val="fr-FR"/>
        </w:rPr>
        <w:t>L'aspect</w:t>
      </w:r>
      <w:r w:rsidRPr="00B676E6">
        <w:rPr>
          <w:rFonts w:asciiTheme="majorBidi" w:hAnsiTheme="majorBidi" w:cstheme="majorBidi"/>
          <w:sz w:val="24"/>
          <w:szCs w:val="24"/>
          <w:lang w:val="fr-FR"/>
        </w:rPr>
        <w:t xml:space="preserve"> L’analyse porte sur la limpidité et la fluidité des liquides, l'homogénéité des poudres et des produits pâteux, la forme et la dimension des cristaux solides.  </w:t>
      </w:r>
    </w:p>
    <w:p w:rsidR="00883081" w:rsidRPr="00BF5BC6" w:rsidRDefault="00883081" w:rsidP="00BF5BC6">
      <w:pPr>
        <w:pStyle w:val="Paragraphedeliste"/>
        <w:numPr>
          <w:ilvl w:val="0"/>
          <w:numId w:val="40"/>
        </w:numPr>
        <w:autoSpaceDE w:val="0"/>
        <w:autoSpaceDN w:val="0"/>
        <w:adjustRightInd w:val="0"/>
        <w:spacing w:after="0" w:line="360" w:lineRule="auto"/>
        <w:ind w:left="284" w:hanging="284"/>
        <w:jc w:val="both"/>
        <w:rPr>
          <w:rFonts w:asciiTheme="majorBidi" w:hAnsiTheme="majorBidi" w:cstheme="majorBidi"/>
          <w:sz w:val="24"/>
          <w:szCs w:val="24"/>
          <w:lang w:val="fr-FR"/>
        </w:rPr>
      </w:pPr>
      <w:r w:rsidRPr="00BF5BC6">
        <w:rPr>
          <w:rFonts w:asciiTheme="majorBidi" w:hAnsiTheme="majorBidi" w:cstheme="majorBidi"/>
          <w:b/>
          <w:bCs/>
          <w:i/>
          <w:iCs/>
          <w:sz w:val="24"/>
          <w:szCs w:val="24"/>
          <w:u w:val="single"/>
          <w:lang w:val="fr-FR"/>
        </w:rPr>
        <w:t>La couleur</w:t>
      </w:r>
      <w:r w:rsidRPr="00BF5BC6">
        <w:rPr>
          <w:rFonts w:asciiTheme="majorBidi" w:hAnsiTheme="majorBidi" w:cstheme="majorBidi"/>
          <w:sz w:val="24"/>
          <w:szCs w:val="24"/>
          <w:lang w:val="fr-FR"/>
        </w:rPr>
        <w:t xml:space="preserve"> Un changement de couleur peut signaler une altération de la drogue liée à de mauvaises conditions de conservation ou à une péremption. </w:t>
      </w:r>
      <w:r w:rsidRPr="00BF5BC6">
        <w:rPr>
          <w:rFonts w:asciiTheme="majorBidi" w:hAnsiTheme="majorBidi" w:cstheme="majorBidi"/>
          <w:color w:val="000000"/>
          <w:sz w:val="24"/>
          <w:szCs w:val="24"/>
          <w:lang w:val="fr-FR"/>
        </w:rPr>
        <w:t xml:space="preserve">Parmi les sels ferreux, souvent verts (sulfate ou chlorure) peuvent trouver d’autres couleurs : le fumarate est brun et l’oxalate jaune. </w:t>
      </w:r>
      <w:r w:rsidRPr="00BF5BC6">
        <w:rPr>
          <w:rFonts w:asciiTheme="majorBidi" w:hAnsiTheme="majorBidi" w:cstheme="majorBidi"/>
          <w:sz w:val="24"/>
          <w:szCs w:val="24"/>
          <w:lang w:val="fr-FR"/>
        </w:rPr>
        <w:t xml:space="preserve"> </w:t>
      </w:r>
    </w:p>
    <w:p w:rsidR="00883081" w:rsidRPr="00BF5BC6" w:rsidRDefault="00883081" w:rsidP="00BF5BC6">
      <w:pPr>
        <w:pStyle w:val="Paragraphedeliste"/>
        <w:numPr>
          <w:ilvl w:val="0"/>
          <w:numId w:val="40"/>
        </w:numPr>
        <w:autoSpaceDE w:val="0"/>
        <w:autoSpaceDN w:val="0"/>
        <w:adjustRightInd w:val="0"/>
        <w:spacing w:after="156" w:line="360" w:lineRule="auto"/>
        <w:ind w:left="284" w:hanging="284"/>
        <w:jc w:val="both"/>
        <w:rPr>
          <w:rFonts w:asciiTheme="majorBidi" w:hAnsiTheme="majorBidi" w:cstheme="majorBidi"/>
          <w:color w:val="000000"/>
          <w:sz w:val="24"/>
          <w:szCs w:val="24"/>
          <w:lang w:val="fr-FR"/>
        </w:rPr>
      </w:pPr>
      <w:r w:rsidRPr="00BF5BC6">
        <w:rPr>
          <w:rFonts w:asciiTheme="majorBidi" w:hAnsiTheme="majorBidi" w:cstheme="majorBidi"/>
          <w:b/>
          <w:bCs/>
          <w:i/>
          <w:iCs/>
          <w:sz w:val="24"/>
          <w:szCs w:val="24"/>
          <w:u w:val="single"/>
          <w:lang w:val="fr-FR"/>
        </w:rPr>
        <w:t>L'odeur</w:t>
      </w:r>
      <w:r w:rsidRPr="00BF5BC6">
        <w:rPr>
          <w:rFonts w:asciiTheme="majorBidi" w:hAnsiTheme="majorBidi" w:cstheme="majorBidi"/>
          <w:sz w:val="24"/>
          <w:szCs w:val="24"/>
          <w:lang w:val="fr-FR"/>
        </w:rPr>
        <w:t xml:space="preserve"> Elle est souvent caractéristique pour les préparations d'origine naturelle. Une odeur anormale permet de déceler une souillure ou une altération.  </w:t>
      </w:r>
      <w:r w:rsidRPr="00BF5BC6">
        <w:rPr>
          <w:rFonts w:asciiTheme="majorBidi" w:hAnsiTheme="majorBidi" w:cstheme="majorBidi"/>
          <w:color w:val="000000"/>
          <w:sz w:val="24"/>
          <w:szCs w:val="24"/>
          <w:lang w:val="fr-FR"/>
        </w:rPr>
        <w:t xml:space="preserve">est concluante dans certains cas, mais si certaines substances peuvent être senties sans précautions particulières (huiles essentielles, acétone…) d’autres doivent l’être avec plus de précautions (acide acétique, ammoniaque, formaldéhyde…). </w:t>
      </w:r>
    </w:p>
    <w:p w:rsidR="00F337B7" w:rsidRDefault="00883081" w:rsidP="00F337B7">
      <w:pPr>
        <w:pStyle w:val="Paragraphedeliste"/>
        <w:numPr>
          <w:ilvl w:val="0"/>
          <w:numId w:val="40"/>
        </w:numPr>
        <w:autoSpaceDE w:val="0"/>
        <w:autoSpaceDN w:val="0"/>
        <w:adjustRightInd w:val="0"/>
        <w:spacing w:after="0" w:line="360" w:lineRule="auto"/>
        <w:ind w:left="284" w:hanging="284"/>
        <w:jc w:val="both"/>
        <w:rPr>
          <w:rFonts w:asciiTheme="majorBidi" w:hAnsiTheme="majorBidi" w:cstheme="majorBidi"/>
          <w:b/>
          <w:bCs/>
          <w:color w:val="000000"/>
          <w:sz w:val="24"/>
          <w:szCs w:val="24"/>
          <w:lang w:val="fr-FR"/>
        </w:rPr>
      </w:pPr>
      <w:r w:rsidRPr="00BF5BC6">
        <w:rPr>
          <w:rFonts w:asciiTheme="majorBidi" w:hAnsiTheme="majorBidi" w:cstheme="majorBidi"/>
          <w:b/>
          <w:bCs/>
          <w:i/>
          <w:iCs/>
          <w:sz w:val="24"/>
          <w:szCs w:val="24"/>
          <w:u w:val="single"/>
          <w:lang w:val="fr-FR"/>
        </w:rPr>
        <w:t>La saveur</w:t>
      </w:r>
      <w:r w:rsidRPr="00BF5BC6">
        <w:rPr>
          <w:rFonts w:asciiTheme="majorBidi" w:hAnsiTheme="majorBidi" w:cstheme="majorBidi"/>
          <w:sz w:val="24"/>
          <w:szCs w:val="24"/>
          <w:lang w:val="fr-FR"/>
        </w:rPr>
        <w:t xml:space="preserve"> Certaines drogues sont caractérisées immédiatement du fait de leur saveur très amère telle que la quinine. Cet essai doit être pratiqué avec discernement surtout dans le cas de produits toxiques, à goût très prononcé et pour les réceptions en série où la langue finit par s'accoutumer à la saveur.</w:t>
      </w:r>
      <w:r w:rsidRPr="00BF5BC6">
        <w:rPr>
          <w:rFonts w:asciiTheme="majorBidi" w:hAnsiTheme="majorBidi" w:cstheme="majorBidi"/>
          <w:b/>
          <w:bCs/>
          <w:color w:val="000000"/>
          <w:sz w:val="24"/>
          <w:szCs w:val="24"/>
          <w:lang w:val="fr-FR"/>
        </w:rPr>
        <w:t xml:space="preserve"> </w:t>
      </w:r>
      <w:r w:rsidRPr="00BF5BC6">
        <w:rPr>
          <w:rFonts w:asciiTheme="majorBidi" w:hAnsiTheme="majorBidi" w:cstheme="majorBidi"/>
          <w:color w:val="000000"/>
          <w:sz w:val="24"/>
          <w:szCs w:val="24"/>
          <w:lang w:val="fr-FR"/>
        </w:rPr>
        <w:t xml:space="preserve">N’est plus mentionnée dans les textes officiels (pharmacopée) pour des raisons de responsabilité et de risques éventuels par un opérateur inattentif. </w:t>
      </w:r>
      <w:r w:rsidRPr="00BF5BC6">
        <w:rPr>
          <w:rFonts w:asciiTheme="majorBidi" w:hAnsiTheme="majorBidi" w:cstheme="majorBidi"/>
          <w:b/>
          <w:bCs/>
          <w:color w:val="000000"/>
          <w:sz w:val="24"/>
          <w:szCs w:val="24"/>
          <w:lang w:val="fr-FR"/>
        </w:rPr>
        <w:t>Toutefois, si elle est utilisée avec prudence, elle permet une indication intéressante.</w:t>
      </w:r>
      <w:r w:rsidR="00F337B7">
        <w:rPr>
          <w:rFonts w:asciiTheme="majorBidi" w:hAnsiTheme="majorBidi" w:cstheme="majorBidi"/>
          <w:b/>
          <w:bCs/>
          <w:color w:val="000000"/>
          <w:sz w:val="24"/>
          <w:szCs w:val="24"/>
          <w:lang w:val="fr-FR"/>
        </w:rPr>
        <w:t xml:space="preserve"> </w:t>
      </w:r>
    </w:p>
    <w:p w:rsidR="00BF5BC6" w:rsidRPr="00F337B7" w:rsidRDefault="00BF5BC6" w:rsidP="00F337B7">
      <w:pPr>
        <w:pStyle w:val="Paragraphedeliste"/>
        <w:autoSpaceDE w:val="0"/>
        <w:autoSpaceDN w:val="0"/>
        <w:adjustRightInd w:val="0"/>
        <w:spacing w:after="0" w:line="360" w:lineRule="auto"/>
        <w:ind w:left="284"/>
        <w:jc w:val="both"/>
        <w:rPr>
          <w:rFonts w:asciiTheme="majorBidi" w:hAnsiTheme="majorBidi" w:cstheme="majorBidi"/>
          <w:b/>
          <w:bCs/>
          <w:color w:val="000000"/>
          <w:sz w:val="24"/>
          <w:szCs w:val="24"/>
          <w:lang w:val="fr-FR"/>
        </w:rPr>
      </w:pPr>
      <w:r w:rsidRPr="00F337B7">
        <w:rPr>
          <w:rFonts w:asciiTheme="majorBidi" w:hAnsiTheme="majorBidi" w:cstheme="majorBidi"/>
          <w:b/>
          <w:bCs/>
          <w:color w:val="000000"/>
          <w:sz w:val="24"/>
          <w:szCs w:val="24"/>
          <w:lang w:val="fr-FR"/>
        </w:rPr>
        <w:t xml:space="preserve">Ex : </w:t>
      </w:r>
      <w:r w:rsidRPr="00F337B7">
        <w:rPr>
          <w:rFonts w:asciiTheme="majorBidi" w:hAnsiTheme="majorBidi" w:cstheme="majorBidi"/>
          <w:color w:val="000000"/>
          <w:sz w:val="24"/>
          <w:szCs w:val="24"/>
          <w:lang w:val="fr-FR"/>
        </w:rPr>
        <w:t>un laboratoire a été délivré au lieu du glucose une poudre blanche qui était du fluorure de sodium (substance toxique de saveur salée).</w:t>
      </w:r>
    </w:p>
    <w:p w:rsidR="00883081" w:rsidRPr="00144F54" w:rsidRDefault="00144F54" w:rsidP="002A3211">
      <w:pPr>
        <w:autoSpaceDE w:val="0"/>
        <w:autoSpaceDN w:val="0"/>
        <w:adjustRightInd w:val="0"/>
        <w:spacing w:after="0" w:line="360" w:lineRule="auto"/>
        <w:jc w:val="both"/>
        <w:rPr>
          <w:rFonts w:asciiTheme="majorBidi" w:hAnsiTheme="majorBidi" w:cstheme="majorBidi"/>
          <w:b/>
          <w:bCs/>
          <w:i/>
          <w:iCs/>
          <w:color w:val="FF0000"/>
          <w:sz w:val="24"/>
          <w:szCs w:val="24"/>
          <w:lang w:val="fr-FR"/>
        </w:rPr>
      </w:pPr>
      <w:r w:rsidRPr="00144F54">
        <w:rPr>
          <w:b/>
          <w:bCs/>
          <w:color w:val="FF0000"/>
          <w:lang w:val="fr-FR"/>
        </w:rPr>
        <w:t>ELABORATION DES SPECIFICATIONS ANALYTIQUES (ORGANOLEPTIQUE, PHYSICO-CHIMIQUE ET PHYTOCHIMIQUE) D’UN PHYTOMEDICAMENT ANTIPALUTIQUE : « DIE KOUADIO »</w:t>
      </w:r>
    </w:p>
    <w:p w:rsidR="00144F54" w:rsidRDefault="00144F54" w:rsidP="002A3211">
      <w:pPr>
        <w:autoSpaceDE w:val="0"/>
        <w:autoSpaceDN w:val="0"/>
        <w:adjustRightInd w:val="0"/>
        <w:spacing w:after="0" w:line="360" w:lineRule="auto"/>
        <w:jc w:val="both"/>
        <w:rPr>
          <w:rFonts w:asciiTheme="majorBidi" w:hAnsiTheme="majorBidi" w:cstheme="majorBidi"/>
          <w:b/>
          <w:bCs/>
          <w:i/>
          <w:iCs/>
          <w:sz w:val="24"/>
          <w:szCs w:val="24"/>
          <w:lang w:val="fr-FR"/>
        </w:rPr>
      </w:pPr>
    </w:p>
    <w:p w:rsidR="002A3211" w:rsidRDefault="002A3211" w:rsidP="002A3211">
      <w:pPr>
        <w:autoSpaceDE w:val="0"/>
        <w:autoSpaceDN w:val="0"/>
        <w:adjustRightInd w:val="0"/>
        <w:spacing w:after="0" w:line="360" w:lineRule="auto"/>
        <w:jc w:val="both"/>
        <w:rPr>
          <w:rFonts w:asciiTheme="majorBidi" w:hAnsiTheme="majorBidi" w:cstheme="majorBidi"/>
          <w:b/>
          <w:bCs/>
          <w:i/>
          <w:iCs/>
          <w:sz w:val="24"/>
          <w:szCs w:val="24"/>
          <w:lang w:val="fr-FR"/>
        </w:rPr>
      </w:pPr>
      <w:r w:rsidRPr="002A3211">
        <w:rPr>
          <w:rFonts w:asciiTheme="majorBidi" w:hAnsiTheme="majorBidi" w:cstheme="majorBidi"/>
          <w:b/>
          <w:bCs/>
          <w:i/>
          <w:iCs/>
          <w:sz w:val="24"/>
          <w:szCs w:val="24"/>
          <w:lang w:val="fr-FR"/>
        </w:rPr>
        <w:lastRenderedPageBreak/>
        <w:t xml:space="preserve">Constantes physico-chimique </w:t>
      </w:r>
    </w:p>
    <w:p w:rsidR="002A3211" w:rsidRPr="00B676E6" w:rsidRDefault="002A3211" w:rsidP="00B676E6">
      <w:pPr>
        <w:pStyle w:val="Paragraphedeliste"/>
        <w:numPr>
          <w:ilvl w:val="0"/>
          <w:numId w:val="41"/>
        </w:numPr>
        <w:autoSpaceDE w:val="0"/>
        <w:autoSpaceDN w:val="0"/>
        <w:adjustRightInd w:val="0"/>
        <w:spacing w:after="0" w:line="360" w:lineRule="auto"/>
        <w:ind w:left="284" w:hanging="284"/>
        <w:jc w:val="both"/>
        <w:rPr>
          <w:rFonts w:asciiTheme="majorBidi" w:hAnsiTheme="majorBidi" w:cstheme="majorBidi"/>
          <w:b/>
          <w:bCs/>
          <w:i/>
          <w:iCs/>
          <w:sz w:val="24"/>
          <w:szCs w:val="24"/>
          <w:lang w:val="fr-FR"/>
        </w:rPr>
      </w:pPr>
      <w:r w:rsidRPr="00B676E6">
        <w:rPr>
          <w:rFonts w:asciiTheme="majorBidi" w:hAnsiTheme="majorBidi" w:cstheme="majorBidi"/>
          <w:b/>
          <w:bCs/>
          <w:i/>
          <w:iCs/>
          <w:sz w:val="24"/>
          <w:szCs w:val="24"/>
          <w:lang w:val="fr-FR"/>
        </w:rPr>
        <w:t>Températures de changement d’état physique</w:t>
      </w:r>
    </w:p>
    <w:p w:rsidR="00BC11A0" w:rsidRPr="00AA1314" w:rsidRDefault="00BC11A0" w:rsidP="00AA1314">
      <w:pPr>
        <w:pStyle w:val="Paragraphedeliste"/>
        <w:numPr>
          <w:ilvl w:val="0"/>
          <w:numId w:val="42"/>
        </w:numPr>
        <w:autoSpaceDE w:val="0"/>
        <w:autoSpaceDN w:val="0"/>
        <w:adjustRightInd w:val="0"/>
        <w:spacing w:after="0" w:line="360" w:lineRule="auto"/>
        <w:ind w:left="284" w:hanging="284"/>
        <w:jc w:val="both"/>
        <w:rPr>
          <w:rFonts w:asciiTheme="majorBidi" w:hAnsiTheme="majorBidi" w:cstheme="majorBidi"/>
          <w:color w:val="000000"/>
          <w:sz w:val="24"/>
          <w:szCs w:val="24"/>
          <w:lang w:val="fr-FR"/>
        </w:rPr>
      </w:pPr>
      <w:r w:rsidRPr="00AA1314">
        <w:rPr>
          <w:rFonts w:asciiTheme="majorBidi" w:hAnsiTheme="majorBidi" w:cstheme="majorBidi"/>
          <w:b/>
          <w:bCs/>
          <w:color w:val="000000"/>
          <w:sz w:val="24"/>
          <w:szCs w:val="24"/>
          <w:lang w:val="fr-FR"/>
        </w:rPr>
        <w:t>Le point de fusion: (</w:t>
      </w:r>
      <w:r w:rsidRPr="00AA1314">
        <w:rPr>
          <w:rFonts w:asciiTheme="majorBidi" w:hAnsiTheme="majorBidi" w:cstheme="majorBidi"/>
          <w:color w:val="000000"/>
          <w:sz w:val="24"/>
          <w:szCs w:val="24"/>
          <w:lang w:val="fr-FR"/>
        </w:rPr>
        <w:t>pour les poudres</w:t>
      </w:r>
      <w:r w:rsidR="0085319F" w:rsidRPr="00AA1314">
        <w:rPr>
          <w:lang w:val="fr-FR"/>
        </w:rPr>
        <w:t xml:space="preserve">, </w:t>
      </w:r>
      <w:r w:rsidR="0085319F" w:rsidRPr="00AA1314">
        <w:rPr>
          <w:rFonts w:asciiTheme="majorBidi" w:hAnsiTheme="majorBidi" w:cstheme="majorBidi"/>
          <w:sz w:val="24"/>
          <w:szCs w:val="24"/>
          <w:lang w:val="fr-FR"/>
        </w:rPr>
        <w:t>impures=changement du pt de F</w:t>
      </w:r>
      <w:r w:rsidR="0085319F" w:rsidRPr="00AA1314">
        <w:rPr>
          <w:lang w:val="fr-FR"/>
        </w:rPr>
        <w:t>)</w:t>
      </w:r>
      <w:r w:rsidRPr="00AA1314">
        <w:rPr>
          <w:rFonts w:asciiTheme="majorBidi" w:hAnsiTheme="majorBidi" w:cstheme="majorBidi"/>
          <w:color w:val="000000"/>
          <w:sz w:val="24"/>
          <w:szCs w:val="24"/>
          <w:lang w:val="fr-FR"/>
        </w:rPr>
        <w:t xml:space="preserve">) le point de fusion est une caractéristique de chaque composé dont la détermination permet de vérifier l’absence de substances étrangères (la présence des impuretés permet la diminution du point de fusion). Il est déterminé par le banc de koeffler qui présente un gradient de température de 50°C à 265°C. Le Pf est déterminé en étalonnant l’appareil à l’aide de substances dont le Pf est le plus proche de celui du produit à analyser. </w:t>
      </w:r>
    </w:p>
    <w:p w:rsidR="00CA318C" w:rsidRDefault="00CA318C" w:rsidP="00AA1314">
      <w:pPr>
        <w:autoSpaceDE w:val="0"/>
        <w:autoSpaceDN w:val="0"/>
        <w:adjustRightInd w:val="0"/>
        <w:spacing w:after="0" w:line="240" w:lineRule="auto"/>
        <w:jc w:val="center"/>
        <w:rPr>
          <w:rFonts w:ascii="HelveticaLTStd-Blk" w:hAnsi="HelveticaLTStd-Blk" w:cs="HelveticaLTStd-Blk"/>
          <w:color w:val="334D4D"/>
          <w:sz w:val="32"/>
          <w:szCs w:val="32"/>
          <w:lang w:val="fr-FR"/>
        </w:rPr>
      </w:pPr>
      <w:r>
        <w:rPr>
          <w:rFonts w:asciiTheme="majorBidi" w:hAnsiTheme="majorBidi" w:cstheme="majorBidi"/>
          <w:noProof/>
          <w:color w:val="000000"/>
          <w:sz w:val="24"/>
          <w:szCs w:val="24"/>
          <w:lang w:val="fr-FR" w:eastAsia="fr-FR"/>
        </w:rPr>
        <w:drawing>
          <wp:inline distT="0" distB="0" distL="0" distR="0">
            <wp:extent cx="2568874" cy="1155500"/>
            <wp:effectExtent l="19050" t="0" r="2876"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572143" cy="1156970"/>
                    </a:xfrm>
                    <a:prstGeom prst="rect">
                      <a:avLst/>
                    </a:prstGeom>
                    <a:noFill/>
                    <a:ln w="9525">
                      <a:noFill/>
                      <a:miter lim="800000"/>
                      <a:headEnd/>
                      <a:tailEnd/>
                    </a:ln>
                  </pic:spPr>
                </pic:pic>
              </a:graphicData>
            </a:graphic>
          </wp:inline>
        </w:drawing>
      </w:r>
      <w:r w:rsidR="00AA1314">
        <w:rPr>
          <w:rFonts w:asciiTheme="majorBidi" w:hAnsiTheme="majorBidi" w:cstheme="majorBidi"/>
          <w:noProof/>
          <w:color w:val="000000"/>
          <w:sz w:val="24"/>
          <w:szCs w:val="24"/>
          <w:lang w:val="fr-FR" w:eastAsia="fr-FR"/>
        </w:rPr>
        <w:t xml:space="preserve">                 </w:t>
      </w:r>
      <w:r>
        <w:rPr>
          <w:rFonts w:asciiTheme="majorBidi" w:hAnsiTheme="majorBidi" w:cstheme="majorBidi"/>
          <w:noProof/>
          <w:color w:val="000000"/>
          <w:sz w:val="24"/>
          <w:szCs w:val="24"/>
          <w:lang w:val="fr-FR" w:eastAsia="fr-FR"/>
        </w:rPr>
        <w:drawing>
          <wp:inline distT="0" distB="0" distL="0" distR="0">
            <wp:extent cx="1395682" cy="1572122"/>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396272" cy="1572786"/>
                    </a:xfrm>
                    <a:prstGeom prst="rect">
                      <a:avLst/>
                    </a:prstGeom>
                    <a:noFill/>
                    <a:ln w="9525">
                      <a:noFill/>
                      <a:miter lim="800000"/>
                      <a:headEnd/>
                      <a:tailEnd/>
                    </a:ln>
                  </pic:spPr>
                </pic:pic>
              </a:graphicData>
            </a:graphic>
          </wp:inline>
        </w:drawing>
      </w:r>
    </w:p>
    <w:p w:rsidR="00CA318C" w:rsidRPr="00CA318C" w:rsidRDefault="00CA318C" w:rsidP="00CA318C">
      <w:pPr>
        <w:autoSpaceDE w:val="0"/>
        <w:autoSpaceDN w:val="0"/>
        <w:adjustRightInd w:val="0"/>
        <w:spacing w:after="0" w:line="240" w:lineRule="auto"/>
        <w:rPr>
          <w:rFonts w:asciiTheme="majorBidi" w:hAnsiTheme="majorBidi" w:cstheme="majorBidi"/>
          <w:b/>
          <w:bCs/>
          <w:color w:val="FF0000"/>
          <w:sz w:val="20"/>
          <w:szCs w:val="20"/>
          <w:lang w:val="fr-FR"/>
        </w:rPr>
      </w:pPr>
      <w:r w:rsidRPr="00CA318C">
        <w:rPr>
          <w:rFonts w:asciiTheme="majorBidi" w:hAnsiTheme="majorBidi" w:cstheme="majorBidi"/>
          <w:b/>
          <w:bCs/>
          <w:color w:val="FF0000"/>
          <w:sz w:val="20"/>
          <w:szCs w:val="20"/>
          <w:lang w:val="fr-FR"/>
        </w:rPr>
        <w:t xml:space="preserve">Banc de Koflerpour la détermination du point de fusion </w:t>
      </w:r>
    </w:p>
    <w:p w:rsidR="003F4AA2" w:rsidRPr="00CA318C" w:rsidRDefault="00CA318C" w:rsidP="00CA318C">
      <w:pPr>
        <w:autoSpaceDE w:val="0"/>
        <w:autoSpaceDN w:val="0"/>
        <w:adjustRightInd w:val="0"/>
        <w:spacing w:after="0" w:line="240" w:lineRule="auto"/>
        <w:rPr>
          <w:rFonts w:asciiTheme="majorBidi" w:hAnsiTheme="majorBidi" w:cstheme="majorBidi"/>
          <w:b/>
          <w:bCs/>
          <w:color w:val="FF0000"/>
          <w:sz w:val="20"/>
          <w:szCs w:val="20"/>
          <w:lang w:val="fr-FR"/>
        </w:rPr>
      </w:pPr>
      <w:r w:rsidRPr="00CA318C">
        <w:rPr>
          <w:rFonts w:asciiTheme="majorBidi" w:hAnsiTheme="majorBidi" w:cstheme="majorBidi"/>
          <w:b/>
          <w:bCs/>
          <w:color w:val="FF0000"/>
          <w:sz w:val="20"/>
          <w:szCs w:val="20"/>
          <w:lang w:val="fr-FR"/>
        </w:rPr>
        <w:t>Appareil</w:t>
      </w:r>
      <w:r>
        <w:rPr>
          <w:rFonts w:asciiTheme="majorBidi" w:hAnsiTheme="majorBidi" w:cstheme="majorBidi"/>
          <w:b/>
          <w:bCs/>
          <w:color w:val="FF0000"/>
          <w:sz w:val="20"/>
          <w:szCs w:val="20"/>
          <w:lang w:val="fr-FR"/>
        </w:rPr>
        <w:t xml:space="preserve"> </w:t>
      </w:r>
      <w:r w:rsidRPr="00CA318C">
        <w:rPr>
          <w:rFonts w:asciiTheme="majorBidi" w:hAnsiTheme="majorBidi" w:cstheme="majorBidi"/>
          <w:b/>
          <w:bCs/>
          <w:color w:val="FF0000"/>
          <w:sz w:val="20"/>
          <w:szCs w:val="20"/>
          <w:lang w:val="fr-FR"/>
        </w:rPr>
        <w:t>à point de fusion affichage digital</w:t>
      </w:r>
      <w:r w:rsidRPr="00CA318C">
        <w:rPr>
          <w:rFonts w:asciiTheme="majorBidi" w:hAnsiTheme="majorBidi" w:cstheme="majorBidi"/>
          <w:b/>
          <w:bCs/>
          <w:color w:val="FF0000"/>
          <w:sz w:val="20"/>
          <w:szCs w:val="20"/>
          <w:lang w:val="fr-FR"/>
        </w:rPr>
        <w:tab/>
      </w:r>
      <w:r w:rsidRPr="00CA318C">
        <w:rPr>
          <w:rFonts w:asciiTheme="majorBidi" w:hAnsiTheme="majorBidi" w:cstheme="majorBidi"/>
          <w:b/>
          <w:bCs/>
          <w:color w:val="FF0000"/>
          <w:sz w:val="20"/>
          <w:szCs w:val="20"/>
          <w:lang w:val="fr-FR"/>
        </w:rPr>
        <w:tab/>
      </w:r>
    </w:p>
    <w:p w:rsidR="00AA1314" w:rsidRDefault="002464A3" w:rsidP="00AA1314">
      <w:pPr>
        <w:pStyle w:val="Paragraphedeliste"/>
        <w:autoSpaceDE w:val="0"/>
        <w:autoSpaceDN w:val="0"/>
        <w:adjustRightInd w:val="0"/>
        <w:spacing w:after="0" w:line="360" w:lineRule="auto"/>
        <w:ind w:left="284"/>
        <w:jc w:val="both"/>
        <w:rPr>
          <w:rFonts w:asciiTheme="majorBidi" w:hAnsiTheme="majorBidi" w:cstheme="majorBidi"/>
          <w:color w:val="000000"/>
          <w:sz w:val="24"/>
          <w:szCs w:val="24"/>
          <w:lang w:val="fr-FR"/>
        </w:rPr>
      </w:pPr>
      <w:hyperlink r:id="rId10" w:anchor="fpstate=ive&amp;vld=cid:a0602432,vid:5UKnz8klOJ4,st:0" w:history="1">
        <w:r w:rsidR="00AA1314" w:rsidRPr="005F0989">
          <w:rPr>
            <w:rStyle w:val="Lienhypertexte"/>
            <w:rFonts w:asciiTheme="majorBidi" w:hAnsiTheme="majorBidi" w:cstheme="majorBidi"/>
            <w:sz w:val="24"/>
            <w:szCs w:val="24"/>
            <w:lang w:val="fr-FR"/>
          </w:rPr>
          <w:t>https://www.google.com/search?q=banc+de+kofler+tube&amp;source=lmns&amp;tbm=vid&amp;bih=600&amp;biw=1366&amp;prmd=ivsmnbtz&amp;rlz=1C1CHBD_frDZ839DZ839&amp;hl=fr&amp;sa=X&amp;ved=2ahUKEwidyOaGxPiEAxUqU6QEHeTxDu0Q0pQJKAN6BAgBEAg#fpstate=ive&amp;vld=cid:a0602432,vid:5UKnz8klOJ4,st:0</w:t>
        </w:r>
      </w:hyperlink>
    </w:p>
    <w:p w:rsidR="002A3211" w:rsidRPr="00AA1314" w:rsidRDefault="00AA1314" w:rsidP="00AA1314">
      <w:pPr>
        <w:pStyle w:val="Paragraphedeliste"/>
        <w:numPr>
          <w:ilvl w:val="0"/>
          <w:numId w:val="42"/>
        </w:numPr>
        <w:autoSpaceDE w:val="0"/>
        <w:autoSpaceDN w:val="0"/>
        <w:adjustRightInd w:val="0"/>
        <w:spacing w:after="0" w:line="360" w:lineRule="auto"/>
        <w:ind w:left="284" w:hanging="284"/>
        <w:jc w:val="both"/>
        <w:rPr>
          <w:rFonts w:asciiTheme="majorBidi" w:hAnsiTheme="majorBidi" w:cstheme="majorBidi"/>
          <w:color w:val="000000"/>
          <w:sz w:val="24"/>
          <w:szCs w:val="24"/>
          <w:lang w:val="fr-FR"/>
        </w:rPr>
      </w:pPr>
      <w:r>
        <w:rPr>
          <w:rFonts w:asciiTheme="majorBidi" w:hAnsiTheme="majorBidi" w:cstheme="majorBidi"/>
          <w:b/>
          <w:bCs/>
          <w:color w:val="000000"/>
          <w:sz w:val="24"/>
          <w:szCs w:val="24"/>
          <w:lang w:val="fr-FR"/>
        </w:rPr>
        <w:t>L</w:t>
      </w:r>
      <w:r w:rsidR="002A3211" w:rsidRPr="0066290C">
        <w:rPr>
          <w:rFonts w:asciiTheme="majorBidi" w:hAnsiTheme="majorBidi" w:cstheme="majorBidi"/>
          <w:b/>
          <w:bCs/>
          <w:color w:val="000000"/>
          <w:sz w:val="24"/>
          <w:szCs w:val="24"/>
          <w:lang w:val="fr-FR"/>
        </w:rPr>
        <w:t xml:space="preserve">e point d’ébullition : </w:t>
      </w:r>
      <w:r w:rsidR="002A3211" w:rsidRPr="0066290C">
        <w:rPr>
          <w:rFonts w:asciiTheme="majorBidi" w:hAnsiTheme="majorBidi" w:cstheme="majorBidi"/>
          <w:color w:val="000000"/>
          <w:sz w:val="24"/>
          <w:szCs w:val="24"/>
          <w:lang w:val="fr-FR"/>
        </w:rPr>
        <w:t>à l’aide d’un appareil décrit dans la pharmacopée.</w:t>
      </w:r>
    </w:p>
    <w:p w:rsidR="00AA1314" w:rsidRDefault="00B95151" w:rsidP="00B95151">
      <w:pPr>
        <w:pStyle w:val="NormalWeb"/>
        <w:spacing w:before="120" w:beforeAutospacing="0" w:after="120" w:afterAutospacing="0" w:line="360" w:lineRule="auto"/>
        <w:jc w:val="center"/>
        <w:rPr>
          <w:noProof/>
          <w:lang w:val="fr-FR"/>
        </w:rPr>
      </w:pPr>
      <w:r>
        <w:rPr>
          <w:noProof/>
          <w:lang w:val="fr-FR"/>
        </w:rPr>
        <w:drawing>
          <wp:inline distT="0" distB="0" distL="0" distR="0">
            <wp:extent cx="1162133" cy="1162133"/>
            <wp:effectExtent l="19050" t="19050" r="18967" b="18967"/>
            <wp:docPr id="14" name="Image 14" descr="Mesure du point d'ébul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sure du point d'ébullition"/>
                    <pic:cNvPicPr>
                      <a:picLocks noChangeAspect="1" noChangeArrowheads="1"/>
                    </pic:cNvPicPr>
                  </pic:nvPicPr>
                  <pic:blipFill>
                    <a:blip r:embed="rId11" cstate="print"/>
                    <a:srcRect/>
                    <a:stretch>
                      <a:fillRect/>
                    </a:stretch>
                  </pic:blipFill>
                  <pic:spPr bwMode="auto">
                    <a:xfrm>
                      <a:off x="0" y="0"/>
                      <a:ext cx="1170020" cy="1170020"/>
                    </a:xfrm>
                    <a:prstGeom prst="rect">
                      <a:avLst/>
                    </a:prstGeom>
                    <a:noFill/>
                    <a:ln w="9525">
                      <a:solidFill>
                        <a:schemeClr val="tx1"/>
                      </a:solidFill>
                      <a:miter lim="800000"/>
                      <a:headEnd/>
                      <a:tailEnd/>
                    </a:ln>
                  </pic:spPr>
                </pic:pic>
              </a:graphicData>
            </a:graphic>
          </wp:inline>
        </w:drawing>
      </w:r>
      <w:r>
        <w:t xml:space="preserve">    </w:t>
      </w:r>
      <w:r>
        <w:rPr>
          <w:noProof/>
          <w:lang w:val="fr-FR"/>
        </w:rPr>
        <w:t xml:space="preserve">      </w:t>
      </w:r>
      <w:r>
        <w:rPr>
          <w:noProof/>
          <w:lang w:val="fr-FR"/>
        </w:rPr>
        <w:drawing>
          <wp:inline distT="0" distB="0" distL="0" distR="0">
            <wp:extent cx="1162769" cy="1162769"/>
            <wp:effectExtent l="19050" t="19050" r="18331" b="18331"/>
            <wp:docPr id="17" name="Image 17" descr="Testeur du point d'ébullition, Analyseur du point d'ébull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steur du point d'ébullition, Analyseur du point d'ébullition ..."/>
                    <pic:cNvPicPr>
                      <a:picLocks noChangeAspect="1" noChangeArrowheads="1"/>
                    </pic:cNvPicPr>
                  </pic:nvPicPr>
                  <pic:blipFill>
                    <a:blip r:embed="rId12"/>
                    <a:srcRect/>
                    <a:stretch>
                      <a:fillRect/>
                    </a:stretch>
                  </pic:blipFill>
                  <pic:spPr bwMode="auto">
                    <a:xfrm>
                      <a:off x="0" y="0"/>
                      <a:ext cx="1164381" cy="1164381"/>
                    </a:xfrm>
                    <a:prstGeom prst="rect">
                      <a:avLst/>
                    </a:prstGeom>
                    <a:noFill/>
                    <a:ln w="9525">
                      <a:solidFill>
                        <a:schemeClr val="tx1"/>
                      </a:solidFill>
                      <a:miter lim="800000"/>
                      <a:headEnd/>
                      <a:tailEnd/>
                    </a:ln>
                  </pic:spPr>
                </pic:pic>
              </a:graphicData>
            </a:graphic>
          </wp:inline>
        </w:drawing>
      </w:r>
      <w:r>
        <w:rPr>
          <w:noProof/>
          <w:lang w:val="fr-FR"/>
        </w:rPr>
        <w:t xml:space="preserve">        </w:t>
      </w:r>
      <w:r>
        <w:rPr>
          <w:noProof/>
          <w:lang w:val="fr-FR"/>
        </w:rPr>
        <w:drawing>
          <wp:inline distT="0" distB="0" distL="0" distR="0">
            <wp:extent cx="1156527" cy="1156527"/>
            <wp:effectExtent l="19050" t="19050" r="24573" b="24573"/>
            <wp:docPr id="20" name="Image 20" descr="Testeur du point d'ébullition, Analyseur du point d'ébullition - Tous les  fabricants de matériel mé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steur du point d'ébullition, Analyseur du point d'ébullition - Tous les  fabricants de matériel médical"/>
                    <pic:cNvPicPr>
                      <a:picLocks noChangeAspect="1" noChangeArrowheads="1"/>
                    </pic:cNvPicPr>
                  </pic:nvPicPr>
                  <pic:blipFill>
                    <a:blip r:embed="rId13" cstate="print"/>
                    <a:srcRect/>
                    <a:stretch>
                      <a:fillRect/>
                    </a:stretch>
                  </pic:blipFill>
                  <pic:spPr bwMode="auto">
                    <a:xfrm>
                      <a:off x="0" y="0"/>
                      <a:ext cx="1160639" cy="1160639"/>
                    </a:xfrm>
                    <a:prstGeom prst="rect">
                      <a:avLst/>
                    </a:prstGeom>
                    <a:noFill/>
                    <a:ln w="9525">
                      <a:solidFill>
                        <a:schemeClr val="tx1"/>
                      </a:solidFill>
                      <a:miter lim="800000"/>
                      <a:headEnd/>
                      <a:tailEnd/>
                    </a:ln>
                  </pic:spPr>
                </pic:pic>
              </a:graphicData>
            </a:graphic>
          </wp:inline>
        </w:drawing>
      </w:r>
    </w:p>
    <w:p w:rsidR="00E0175B" w:rsidRPr="00E0175B" w:rsidRDefault="00E0175B" w:rsidP="00E0175B">
      <w:pPr>
        <w:pStyle w:val="Paragraphedeliste"/>
        <w:numPr>
          <w:ilvl w:val="0"/>
          <w:numId w:val="41"/>
        </w:numPr>
        <w:autoSpaceDE w:val="0"/>
        <w:autoSpaceDN w:val="0"/>
        <w:adjustRightInd w:val="0"/>
        <w:spacing w:after="0" w:line="360" w:lineRule="auto"/>
        <w:ind w:left="284" w:hanging="284"/>
        <w:jc w:val="both"/>
        <w:rPr>
          <w:rFonts w:asciiTheme="majorBidi" w:hAnsiTheme="majorBidi" w:cstheme="majorBidi"/>
          <w:color w:val="FF0000"/>
          <w:sz w:val="24"/>
          <w:szCs w:val="24"/>
          <w:lang w:val="fr-FR"/>
        </w:rPr>
      </w:pPr>
      <w:r w:rsidRPr="00E0175B">
        <w:rPr>
          <w:rFonts w:asciiTheme="majorBidi" w:hAnsiTheme="majorBidi" w:cstheme="majorBidi"/>
          <w:b/>
          <w:bCs/>
          <w:i/>
          <w:iCs/>
          <w:sz w:val="24"/>
          <w:szCs w:val="24"/>
          <w:lang w:val="fr-FR"/>
        </w:rPr>
        <w:t>Solubilité :</w:t>
      </w:r>
      <w:r w:rsidRPr="00E0175B">
        <w:rPr>
          <w:rFonts w:ascii="Arial" w:hAnsi="Arial" w:cs="Arial"/>
          <w:color w:val="202124"/>
          <w:sz w:val="27"/>
          <w:szCs w:val="27"/>
          <w:shd w:val="clear" w:color="auto" w:fill="FFFFFF"/>
          <w:lang w:val="fr-FR"/>
        </w:rPr>
        <w:t> </w:t>
      </w:r>
      <w:r w:rsidRPr="00E0175B">
        <w:rPr>
          <w:rFonts w:asciiTheme="majorBidi" w:hAnsiTheme="majorBidi" w:cstheme="majorBidi"/>
          <w:color w:val="202124"/>
          <w:sz w:val="24"/>
          <w:szCs w:val="24"/>
          <w:shd w:val="clear" w:color="auto" w:fill="FFFFFF"/>
          <w:lang w:val="fr-FR"/>
        </w:rPr>
        <w:t>est </w:t>
      </w:r>
      <w:r w:rsidRPr="00E0175B">
        <w:rPr>
          <w:rFonts w:asciiTheme="majorBidi" w:hAnsiTheme="majorBidi" w:cstheme="majorBidi"/>
          <w:color w:val="040C28"/>
          <w:sz w:val="24"/>
          <w:szCs w:val="24"/>
          <w:shd w:val="clear" w:color="auto" w:fill="D3E3FD"/>
          <w:lang w:val="fr-FR"/>
        </w:rPr>
        <w:t>la capacité d'une substance, appelée soluté, à se dissoudre dans une autre substance, appelée solvant, pour former un mélange homogène appelé solution</w:t>
      </w:r>
      <w:r w:rsidRPr="00E0175B">
        <w:rPr>
          <w:rFonts w:asciiTheme="majorBidi" w:hAnsiTheme="majorBidi" w:cstheme="majorBidi"/>
          <w:color w:val="202124"/>
          <w:sz w:val="24"/>
          <w:szCs w:val="24"/>
          <w:shd w:val="clear" w:color="auto" w:fill="FFFFFF"/>
          <w:lang w:val="fr-FR"/>
        </w:rPr>
        <w:t>.</w:t>
      </w:r>
    </w:p>
    <w:p w:rsidR="00E0175B" w:rsidRDefault="00E0175B" w:rsidP="00B95151">
      <w:pPr>
        <w:pStyle w:val="NormalWeb"/>
        <w:spacing w:before="120" w:beforeAutospacing="0" w:after="120" w:afterAutospacing="0" w:line="360" w:lineRule="auto"/>
        <w:jc w:val="center"/>
        <w:rPr>
          <w:rFonts w:asciiTheme="majorBidi" w:eastAsiaTheme="minorEastAsia" w:hAnsiTheme="majorBidi" w:cstheme="majorBidi"/>
          <w:b/>
          <w:bCs/>
          <w:i/>
          <w:iCs/>
          <w:color w:val="000000"/>
          <w:lang w:val="fr-FR" w:eastAsia="zh-CN"/>
        </w:rPr>
      </w:pPr>
    </w:p>
    <w:p w:rsidR="00BC11A0" w:rsidRDefault="00BC11A0" w:rsidP="00E0175B">
      <w:pPr>
        <w:pStyle w:val="NormalWeb"/>
        <w:numPr>
          <w:ilvl w:val="0"/>
          <w:numId w:val="41"/>
        </w:numPr>
        <w:spacing w:before="120" w:beforeAutospacing="0" w:after="120" w:afterAutospacing="0" w:line="360" w:lineRule="auto"/>
        <w:ind w:left="284" w:hanging="284"/>
        <w:jc w:val="both"/>
        <w:rPr>
          <w:rFonts w:asciiTheme="majorBidi" w:eastAsiaTheme="minorEastAsia" w:hAnsiTheme="majorBidi" w:cstheme="majorBidi"/>
          <w:color w:val="000000"/>
          <w:lang w:val="fr-FR" w:eastAsia="zh-CN"/>
        </w:rPr>
      </w:pPr>
      <w:r w:rsidRPr="00B676E6">
        <w:rPr>
          <w:rFonts w:asciiTheme="majorBidi" w:eastAsiaTheme="minorEastAsia" w:hAnsiTheme="majorBidi" w:cstheme="majorBidi"/>
          <w:b/>
          <w:bCs/>
          <w:i/>
          <w:iCs/>
          <w:color w:val="000000"/>
          <w:lang w:val="fr-FR" w:eastAsia="zh-CN"/>
        </w:rPr>
        <w:t>le pouvoir rotatoire :</w:t>
      </w:r>
      <w:r w:rsidRPr="0066290C">
        <w:rPr>
          <w:rFonts w:asciiTheme="majorBidi" w:eastAsiaTheme="minorEastAsia" w:hAnsiTheme="majorBidi" w:cstheme="majorBidi"/>
          <w:b/>
          <w:bCs/>
          <w:color w:val="000000"/>
          <w:lang w:val="fr-FR" w:eastAsia="zh-CN"/>
        </w:rPr>
        <w:t xml:space="preserve"> </w:t>
      </w:r>
      <w:r w:rsidRPr="0066290C">
        <w:rPr>
          <w:rFonts w:asciiTheme="majorBidi" w:eastAsiaTheme="minorEastAsia" w:hAnsiTheme="majorBidi" w:cstheme="majorBidi"/>
          <w:color w:val="000000"/>
          <w:lang w:val="fr-FR" w:eastAsia="zh-CN"/>
        </w:rPr>
        <w:t>c’est la propriété de certaines substances (acides aminés, sucres, composés à carbone asymétrique…) de dévier le plan de polarisation de la lumière polarisée.il est déterminé par un polarimètre.</w:t>
      </w:r>
    </w:p>
    <w:p w:rsidR="00AB44BA" w:rsidRDefault="00AB44BA" w:rsidP="003D47BA">
      <w:pPr>
        <w:pStyle w:val="NormalWeb"/>
        <w:spacing w:before="120" w:beforeAutospacing="0" w:after="120" w:afterAutospacing="0" w:line="360" w:lineRule="auto"/>
        <w:rPr>
          <w:rFonts w:asciiTheme="majorBidi" w:eastAsiaTheme="minorEastAsia" w:hAnsiTheme="majorBidi" w:cstheme="majorBidi"/>
          <w:color w:val="000000"/>
          <w:lang w:val="fr-FR" w:eastAsia="zh-CN"/>
        </w:rPr>
      </w:pPr>
      <w:r>
        <w:rPr>
          <w:noProof/>
          <w:lang w:val="fr-FR"/>
        </w:rPr>
        <w:lastRenderedPageBreak/>
        <w:drawing>
          <wp:inline distT="0" distB="0" distL="0" distR="0">
            <wp:extent cx="1542331" cy="1028376"/>
            <wp:effectExtent l="19050" t="19050" r="19769" b="19374"/>
            <wp:docPr id="23" name="Image 23" descr="Polarimèt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olarimètre — Wikipédia"/>
                    <pic:cNvPicPr>
                      <a:picLocks noChangeAspect="1" noChangeArrowheads="1"/>
                    </pic:cNvPicPr>
                  </pic:nvPicPr>
                  <pic:blipFill>
                    <a:blip r:embed="rId14"/>
                    <a:srcRect/>
                    <a:stretch>
                      <a:fillRect/>
                    </a:stretch>
                  </pic:blipFill>
                  <pic:spPr bwMode="auto">
                    <a:xfrm>
                      <a:off x="0" y="0"/>
                      <a:ext cx="1545627" cy="1030574"/>
                    </a:xfrm>
                    <a:prstGeom prst="rect">
                      <a:avLst/>
                    </a:prstGeom>
                    <a:noFill/>
                    <a:ln w="9525">
                      <a:solidFill>
                        <a:schemeClr val="tx1"/>
                      </a:solidFill>
                      <a:miter lim="800000"/>
                      <a:headEnd/>
                      <a:tailEnd/>
                    </a:ln>
                  </pic:spPr>
                </pic:pic>
              </a:graphicData>
            </a:graphic>
          </wp:inline>
        </w:drawing>
      </w:r>
      <w:r w:rsidR="003D47BA">
        <w:rPr>
          <w:noProof/>
          <w:lang w:val="fr-FR"/>
        </w:rPr>
        <w:t xml:space="preserve">   </w:t>
      </w:r>
      <w:r w:rsidR="003D47BA">
        <w:rPr>
          <w:noProof/>
          <w:lang w:val="fr-FR"/>
        </w:rPr>
        <w:drawing>
          <wp:inline distT="0" distB="0" distL="0" distR="0">
            <wp:extent cx="1162769" cy="1031713"/>
            <wp:effectExtent l="19050" t="19050" r="18331" b="16037"/>
            <wp:docPr id="2" name="Image 29" descr="Polarimètre de Laurent | Nova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larimètre de Laurent | Nova Physics"/>
                    <pic:cNvPicPr>
                      <a:picLocks noChangeAspect="1" noChangeArrowheads="1"/>
                    </pic:cNvPicPr>
                  </pic:nvPicPr>
                  <pic:blipFill>
                    <a:blip r:embed="rId15" cstate="print"/>
                    <a:srcRect/>
                    <a:stretch>
                      <a:fillRect/>
                    </a:stretch>
                  </pic:blipFill>
                  <pic:spPr bwMode="auto">
                    <a:xfrm>
                      <a:off x="0" y="0"/>
                      <a:ext cx="1175955" cy="1043413"/>
                    </a:xfrm>
                    <a:prstGeom prst="rect">
                      <a:avLst/>
                    </a:prstGeom>
                    <a:noFill/>
                    <a:ln w="9525">
                      <a:solidFill>
                        <a:schemeClr val="tx1"/>
                      </a:solidFill>
                      <a:miter lim="800000"/>
                      <a:headEnd/>
                      <a:tailEnd/>
                    </a:ln>
                  </pic:spPr>
                </pic:pic>
              </a:graphicData>
            </a:graphic>
          </wp:inline>
        </w:drawing>
      </w:r>
      <w:r w:rsidR="003D47BA">
        <w:rPr>
          <w:noProof/>
          <w:lang w:val="fr-FR"/>
        </w:rPr>
        <w:t xml:space="preserve">   </w:t>
      </w:r>
      <w:r>
        <w:rPr>
          <w:noProof/>
          <w:lang w:val="fr-FR"/>
        </w:rPr>
        <w:drawing>
          <wp:inline distT="0" distB="0" distL="0" distR="0">
            <wp:extent cx="1249033" cy="1026374"/>
            <wp:effectExtent l="19050" t="19050" r="27317" b="21376"/>
            <wp:docPr id="26" name="Image 26" descr="Polarimétrie et activité op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larimétrie et activité optique"/>
                    <pic:cNvPicPr>
                      <a:picLocks noChangeAspect="1" noChangeArrowheads="1"/>
                    </pic:cNvPicPr>
                  </pic:nvPicPr>
                  <pic:blipFill>
                    <a:blip r:embed="rId16"/>
                    <a:srcRect/>
                    <a:stretch>
                      <a:fillRect/>
                    </a:stretch>
                  </pic:blipFill>
                  <pic:spPr bwMode="auto">
                    <a:xfrm>
                      <a:off x="0" y="0"/>
                      <a:ext cx="1253230" cy="1029823"/>
                    </a:xfrm>
                    <a:prstGeom prst="rect">
                      <a:avLst/>
                    </a:prstGeom>
                    <a:noFill/>
                    <a:ln w="9525">
                      <a:solidFill>
                        <a:schemeClr val="tx1"/>
                      </a:solidFill>
                      <a:miter lim="800000"/>
                      <a:headEnd/>
                      <a:tailEnd/>
                    </a:ln>
                  </pic:spPr>
                </pic:pic>
              </a:graphicData>
            </a:graphic>
          </wp:inline>
        </w:drawing>
      </w:r>
      <w:r>
        <w:rPr>
          <w:noProof/>
          <w:lang w:val="fr-FR"/>
        </w:rPr>
        <w:t xml:space="preserve"> </w:t>
      </w:r>
      <w:r w:rsidR="003D47BA">
        <w:rPr>
          <w:noProof/>
          <w:lang w:val="fr-FR"/>
        </w:rPr>
        <w:t xml:space="preserve"> </w:t>
      </w:r>
      <w:r w:rsidR="003D47BA">
        <w:rPr>
          <w:noProof/>
          <w:lang w:val="fr-FR"/>
        </w:rPr>
        <w:drawing>
          <wp:inline distT="0" distB="0" distL="0" distR="0">
            <wp:extent cx="1456067" cy="1021959"/>
            <wp:effectExtent l="19050" t="19050" r="10783" b="25791"/>
            <wp:docPr id="32" name="Image 32" descr="Polarimèt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larimètre — Wikipédia"/>
                    <pic:cNvPicPr>
                      <a:picLocks noChangeAspect="1" noChangeArrowheads="1"/>
                    </pic:cNvPicPr>
                  </pic:nvPicPr>
                  <pic:blipFill>
                    <a:blip r:embed="rId17" cstate="print"/>
                    <a:srcRect/>
                    <a:stretch>
                      <a:fillRect/>
                    </a:stretch>
                  </pic:blipFill>
                  <pic:spPr bwMode="auto">
                    <a:xfrm>
                      <a:off x="0" y="0"/>
                      <a:ext cx="1459495" cy="1024365"/>
                    </a:xfrm>
                    <a:prstGeom prst="rect">
                      <a:avLst/>
                    </a:prstGeom>
                    <a:noFill/>
                    <a:ln w="9525">
                      <a:solidFill>
                        <a:schemeClr val="tx1"/>
                      </a:solidFill>
                      <a:miter lim="800000"/>
                      <a:headEnd/>
                      <a:tailEnd/>
                    </a:ln>
                  </pic:spPr>
                </pic:pic>
              </a:graphicData>
            </a:graphic>
          </wp:inline>
        </w:drawing>
      </w:r>
      <w:r>
        <w:rPr>
          <w:noProof/>
          <w:lang w:val="fr-FR"/>
        </w:rPr>
        <w:t xml:space="preserve">        </w:t>
      </w:r>
    </w:p>
    <w:p w:rsidR="00AB44BA" w:rsidRPr="00BC11A0" w:rsidRDefault="002464A3" w:rsidP="00E0175B">
      <w:pPr>
        <w:pStyle w:val="NormalWeb"/>
        <w:spacing w:before="120" w:beforeAutospacing="0" w:after="120" w:afterAutospacing="0" w:line="360" w:lineRule="auto"/>
        <w:jc w:val="both"/>
        <w:rPr>
          <w:rFonts w:asciiTheme="majorBidi" w:eastAsiaTheme="minorEastAsia" w:hAnsiTheme="majorBidi" w:cstheme="majorBidi"/>
          <w:color w:val="000000"/>
          <w:lang w:val="fr-FR" w:eastAsia="zh-CN"/>
        </w:rPr>
      </w:pPr>
      <w:hyperlink r:id="rId18" w:anchor="fpstate=ive&amp;vld=cid:fb7a8ed3,vid:pjaXapqESq0,st:0" w:history="1">
        <w:r w:rsidR="00AB44BA" w:rsidRPr="005F0989">
          <w:rPr>
            <w:rStyle w:val="Lienhypertexte"/>
            <w:rFonts w:asciiTheme="majorBidi" w:eastAsiaTheme="minorEastAsia" w:hAnsiTheme="majorBidi" w:cstheme="majorBidi"/>
            <w:lang w:val="fr-FR" w:eastAsia="zh-CN"/>
          </w:rPr>
          <w:t>https://www.google.com/search?q=polarim%C3%A8tr+d%E2%80%99un+appareil&amp;sca_esv=f2e7f9d141197aa8&amp;bih=600&amp;biw=1366&amp;rlz=1C1CHBD_frDZ839DZ839&amp;hl=fr&amp;tbm=vid&amp;ei=zWL2ZdDbJdn_kdUPvOC9iAs&amp;ved=0ahUKEwiQ9vforPqEAxXZf6QEHTxwD7EQ4dUDCA0&amp;uact=5&amp;oq=polarim%C3%A8tr+d%E2%80%99un+appareil&amp;gs_lp=Eg1nd3Mtd2l6LXZpZGVvIhtwb2xhcmltw6h0ciBk4oCZdW4gYXBwYXJlaWwyCBAAGIAEGKIEMggQABiABBiiBDIIEAAYgAQYogRIgQ1QsANY8QVwAHgAkAEAmAG1AaAB3wSqAQMwLjS4AQPIAQD4AQGYAgOgAvwDwgIIEAAYiQUYogSYAwCIBgGSBwMwLjOgB7MJ&amp;sclient=gws-wiz-video#fpstate=ive&amp;vld=cid:fb7a8ed3,vid:pjaXapqESq0,st:0</w:t>
        </w:r>
      </w:hyperlink>
    </w:p>
    <w:p w:rsidR="0085319F" w:rsidRPr="00D0127D" w:rsidRDefault="0085319F" w:rsidP="00E0175B">
      <w:pPr>
        <w:pStyle w:val="Paragraphedeliste"/>
        <w:numPr>
          <w:ilvl w:val="0"/>
          <w:numId w:val="41"/>
        </w:numPr>
        <w:autoSpaceDE w:val="0"/>
        <w:autoSpaceDN w:val="0"/>
        <w:adjustRightInd w:val="0"/>
        <w:spacing w:after="0" w:line="360" w:lineRule="auto"/>
        <w:ind w:left="284" w:hanging="284"/>
        <w:jc w:val="both"/>
        <w:rPr>
          <w:rFonts w:asciiTheme="majorBidi" w:hAnsiTheme="majorBidi" w:cstheme="majorBidi"/>
          <w:color w:val="000000"/>
          <w:sz w:val="24"/>
          <w:szCs w:val="24"/>
          <w:lang w:val="fr-FR"/>
        </w:rPr>
      </w:pPr>
      <w:r w:rsidRPr="00D0127D">
        <w:rPr>
          <w:rFonts w:asciiTheme="majorBidi" w:hAnsiTheme="majorBidi" w:cstheme="majorBidi"/>
          <w:b/>
          <w:bCs/>
          <w:i/>
          <w:iCs/>
          <w:color w:val="000000"/>
          <w:sz w:val="24"/>
          <w:szCs w:val="24"/>
          <w:lang w:val="fr-FR"/>
        </w:rPr>
        <w:t xml:space="preserve">l’indice de réfraction </w:t>
      </w:r>
      <w:r w:rsidRPr="00D0127D">
        <w:rPr>
          <w:rFonts w:asciiTheme="majorBidi" w:hAnsiTheme="majorBidi" w:cstheme="majorBidi"/>
          <w:i/>
          <w:iCs/>
          <w:color w:val="000000"/>
          <w:sz w:val="24"/>
          <w:szCs w:val="24"/>
          <w:lang w:val="fr-FR"/>
        </w:rPr>
        <w:t>:</w:t>
      </w:r>
      <w:r w:rsidRPr="00D0127D">
        <w:rPr>
          <w:rFonts w:asciiTheme="majorBidi" w:hAnsiTheme="majorBidi" w:cstheme="majorBidi"/>
          <w:color w:val="000000"/>
          <w:sz w:val="24"/>
          <w:szCs w:val="24"/>
          <w:lang w:val="fr-FR"/>
        </w:rPr>
        <w:t xml:space="preserve"> (certaines huiles, liquides purs</w:t>
      </w:r>
      <w:r w:rsidRPr="00D0127D">
        <w:rPr>
          <w:rFonts w:asciiTheme="majorBidi" w:hAnsiTheme="majorBidi" w:cstheme="majorBidi"/>
          <w:b/>
          <w:bCs/>
          <w:color w:val="000000"/>
          <w:sz w:val="24"/>
          <w:szCs w:val="24"/>
          <w:lang w:val="fr-FR"/>
        </w:rPr>
        <w:t xml:space="preserve">) </w:t>
      </w:r>
      <w:r w:rsidR="005073D7" w:rsidRPr="005073D7">
        <w:rPr>
          <w:rFonts w:asciiTheme="majorBidi" w:hAnsiTheme="majorBidi" w:cstheme="majorBidi"/>
          <w:sz w:val="24"/>
          <w:szCs w:val="24"/>
          <w:shd w:val="clear" w:color="auto" w:fill="FFFFFF"/>
          <w:lang w:val="fr-FR"/>
        </w:rPr>
        <w:t>l’indice de réfraction décrit la vitesse à laquelle un faisceau lumineux traverse un milieu</w:t>
      </w:r>
      <w:r w:rsidR="005073D7">
        <w:rPr>
          <w:rFonts w:asciiTheme="majorBidi" w:hAnsiTheme="majorBidi" w:cstheme="majorBidi"/>
          <w:sz w:val="24"/>
          <w:szCs w:val="24"/>
          <w:shd w:val="clear" w:color="auto" w:fill="FFFFFF"/>
          <w:lang w:val="fr-FR"/>
        </w:rPr>
        <w:t>. E</w:t>
      </w:r>
      <w:r w:rsidR="005073D7" w:rsidRPr="005073D7">
        <w:rPr>
          <w:rFonts w:asciiTheme="majorBidi" w:hAnsiTheme="majorBidi" w:cstheme="majorBidi"/>
          <w:sz w:val="24"/>
          <w:szCs w:val="24"/>
          <w:shd w:val="clear" w:color="auto" w:fill="FFFFFF"/>
          <w:lang w:val="fr-FR"/>
        </w:rPr>
        <w:t>st une </w:t>
      </w:r>
      <w:hyperlink r:id="rId19" w:history="1">
        <w:r w:rsidR="005073D7" w:rsidRPr="005073D7">
          <w:rPr>
            <w:rStyle w:val="Lienhypertexte"/>
            <w:rFonts w:asciiTheme="majorBidi" w:hAnsiTheme="majorBidi" w:cstheme="majorBidi"/>
            <w:color w:val="auto"/>
            <w:sz w:val="24"/>
            <w:szCs w:val="24"/>
            <w:u w:val="none"/>
            <w:shd w:val="clear" w:color="auto" w:fill="FFFFFF"/>
            <w:lang w:val="fr-FR"/>
          </w:rPr>
          <w:t>grandeur sans dimension</w:t>
        </w:r>
      </w:hyperlink>
      <w:r w:rsidR="005073D7" w:rsidRPr="005073D7">
        <w:rPr>
          <w:rFonts w:ascii="Arial" w:hAnsi="Arial" w:cs="Arial"/>
          <w:color w:val="202122"/>
          <w:sz w:val="21"/>
          <w:szCs w:val="21"/>
          <w:shd w:val="clear" w:color="auto" w:fill="FFFFFF"/>
          <w:lang w:val="fr-FR"/>
        </w:rPr>
        <w:t> </w:t>
      </w:r>
      <w:r w:rsidR="001354FD" w:rsidRPr="005073D7">
        <w:rPr>
          <w:rFonts w:asciiTheme="majorBidi" w:hAnsiTheme="majorBidi" w:cstheme="majorBidi"/>
          <w:sz w:val="24"/>
          <w:szCs w:val="24"/>
          <w:lang w:val="fr-FR"/>
        </w:rPr>
        <w:t xml:space="preserve"> </w:t>
      </w:r>
      <w:r w:rsidRPr="001354FD">
        <w:rPr>
          <w:rFonts w:asciiTheme="majorBidi" w:hAnsiTheme="majorBidi" w:cstheme="majorBidi"/>
          <w:sz w:val="24"/>
          <w:szCs w:val="24"/>
          <w:lang w:val="fr-FR"/>
        </w:rPr>
        <w:t>mes</w:t>
      </w:r>
      <w:r w:rsidR="001354FD" w:rsidRPr="001354FD">
        <w:rPr>
          <w:rFonts w:asciiTheme="majorBidi" w:hAnsiTheme="majorBidi" w:cstheme="majorBidi"/>
          <w:sz w:val="24"/>
          <w:szCs w:val="24"/>
          <w:lang w:val="fr-FR"/>
        </w:rPr>
        <w:t>uré à l’aide d’un réfractomètre</w:t>
      </w:r>
      <w:r w:rsidRPr="001354FD">
        <w:rPr>
          <w:rFonts w:asciiTheme="majorBidi" w:hAnsiTheme="majorBidi" w:cstheme="majorBidi"/>
          <w:sz w:val="24"/>
          <w:szCs w:val="24"/>
          <w:lang w:val="fr-FR"/>
        </w:rPr>
        <w:t xml:space="preserve"> </w:t>
      </w:r>
      <w:r w:rsidR="001354FD" w:rsidRPr="001354FD">
        <w:rPr>
          <w:rFonts w:asciiTheme="majorBidi" w:hAnsiTheme="majorBidi" w:cstheme="majorBidi"/>
          <w:sz w:val="24"/>
          <w:szCs w:val="24"/>
          <w:shd w:val="clear" w:color="auto" w:fill="FFFFFF"/>
          <w:lang w:val="fr-FR"/>
        </w:rPr>
        <w:t>afin de déterminer son identité,</w:t>
      </w:r>
      <w:r w:rsidR="001354FD">
        <w:rPr>
          <w:rFonts w:asciiTheme="majorBidi" w:hAnsiTheme="majorBidi" w:cstheme="majorBidi"/>
          <w:sz w:val="24"/>
          <w:szCs w:val="24"/>
          <w:shd w:val="clear" w:color="auto" w:fill="FFFFFF"/>
          <w:lang w:val="fr-FR"/>
        </w:rPr>
        <w:t xml:space="preserve"> </w:t>
      </w:r>
      <w:r w:rsidR="001354FD" w:rsidRPr="001354FD">
        <w:rPr>
          <w:rFonts w:asciiTheme="majorBidi" w:hAnsiTheme="majorBidi" w:cstheme="majorBidi"/>
          <w:sz w:val="24"/>
          <w:szCs w:val="24"/>
          <w:shd w:val="clear" w:color="auto" w:fill="FFFFFF"/>
          <w:lang w:val="fr-FR"/>
        </w:rPr>
        <w:t>sa pureté ou sa concentration.</w:t>
      </w:r>
    </w:p>
    <w:p w:rsidR="00D0127D" w:rsidRPr="00D0127D" w:rsidRDefault="001354FD" w:rsidP="001354FD">
      <w:pPr>
        <w:autoSpaceDE w:val="0"/>
        <w:autoSpaceDN w:val="0"/>
        <w:adjustRightInd w:val="0"/>
        <w:spacing w:after="0" w:line="360" w:lineRule="auto"/>
        <w:jc w:val="center"/>
        <w:rPr>
          <w:rFonts w:asciiTheme="majorBidi" w:hAnsiTheme="majorBidi" w:cstheme="majorBidi"/>
          <w:color w:val="000000"/>
          <w:sz w:val="24"/>
          <w:szCs w:val="24"/>
          <w:lang w:val="fr-FR"/>
        </w:rPr>
      </w:pPr>
      <w:r>
        <w:rPr>
          <w:noProof/>
          <w:lang w:val="fr-FR" w:eastAsia="fr-FR"/>
        </w:rPr>
        <w:drawing>
          <wp:inline distT="0" distB="0" distL="0" distR="0">
            <wp:extent cx="1239971" cy="1475117"/>
            <wp:effectExtent l="19050" t="0" r="0" b="0"/>
            <wp:docPr id="35" name="Image 35" descr="Réfractométri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éfractométrie — Wikipédia"/>
                    <pic:cNvPicPr>
                      <a:picLocks noChangeAspect="1" noChangeArrowheads="1"/>
                    </pic:cNvPicPr>
                  </pic:nvPicPr>
                  <pic:blipFill>
                    <a:blip r:embed="rId20" cstate="print"/>
                    <a:srcRect/>
                    <a:stretch>
                      <a:fillRect/>
                    </a:stretch>
                  </pic:blipFill>
                  <pic:spPr bwMode="auto">
                    <a:xfrm>
                      <a:off x="0" y="0"/>
                      <a:ext cx="1240700" cy="1475984"/>
                    </a:xfrm>
                    <a:prstGeom prst="rect">
                      <a:avLst/>
                    </a:prstGeom>
                    <a:noFill/>
                    <a:ln w="9525">
                      <a:noFill/>
                      <a:miter lim="800000"/>
                      <a:headEnd/>
                      <a:tailEnd/>
                    </a:ln>
                  </pic:spPr>
                </pic:pic>
              </a:graphicData>
            </a:graphic>
          </wp:inline>
        </w:drawing>
      </w:r>
    </w:p>
    <w:p w:rsidR="002A3211" w:rsidRPr="00BC11A0" w:rsidRDefault="00E0175B" w:rsidP="008052CC">
      <w:pPr>
        <w:autoSpaceDE w:val="0"/>
        <w:autoSpaceDN w:val="0"/>
        <w:adjustRightInd w:val="0"/>
        <w:spacing w:after="0" w:line="360" w:lineRule="auto"/>
        <w:jc w:val="both"/>
        <w:rPr>
          <w:rFonts w:asciiTheme="majorBidi" w:hAnsiTheme="majorBidi" w:cstheme="majorBidi"/>
          <w:color w:val="000000"/>
          <w:sz w:val="24"/>
          <w:szCs w:val="24"/>
          <w:lang w:val="fr-FR"/>
        </w:rPr>
      </w:pPr>
      <w:r>
        <w:rPr>
          <w:rFonts w:asciiTheme="majorBidi" w:hAnsiTheme="majorBidi" w:cstheme="majorBidi"/>
          <w:b/>
          <w:bCs/>
          <w:i/>
          <w:iCs/>
          <w:color w:val="000000"/>
          <w:sz w:val="24"/>
          <w:szCs w:val="24"/>
          <w:lang w:val="fr-FR"/>
        </w:rPr>
        <w:t>5</w:t>
      </w:r>
      <w:r w:rsidR="00B676E6" w:rsidRPr="00B676E6">
        <w:rPr>
          <w:rFonts w:asciiTheme="majorBidi" w:hAnsiTheme="majorBidi" w:cstheme="majorBidi"/>
          <w:b/>
          <w:bCs/>
          <w:i/>
          <w:iCs/>
          <w:color w:val="000000"/>
          <w:sz w:val="24"/>
          <w:szCs w:val="24"/>
          <w:lang w:val="fr-FR"/>
        </w:rPr>
        <w:t xml:space="preserve">.  </w:t>
      </w:r>
      <w:r w:rsidR="002A3211" w:rsidRPr="00BC11A0">
        <w:rPr>
          <w:rFonts w:asciiTheme="majorBidi" w:hAnsiTheme="majorBidi" w:cstheme="majorBidi"/>
          <w:b/>
          <w:bCs/>
          <w:i/>
          <w:iCs/>
          <w:color w:val="000000"/>
          <w:sz w:val="24"/>
          <w:szCs w:val="24"/>
          <w:lang w:val="fr-FR"/>
        </w:rPr>
        <w:t xml:space="preserve">les indices chimiques </w:t>
      </w:r>
      <w:r w:rsidR="008052CC" w:rsidRPr="00BC11A0">
        <w:rPr>
          <w:rFonts w:asciiTheme="majorBidi" w:hAnsiTheme="majorBidi" w:cstheme="majorBidi"/>
          <w:b/>
          <w:bCs/>
          <w:i/>
          <w:iCs/>
          <w:color w:val="000000"/>
          <w:sz w:val="24"/>
          <w:szCs w:val="24"/>
          <w:lang w:val="fr-FR"/>
        </w:rPr>
        <w:t>:</w:t>
      </w:r>
      <w:r w:rsidR="008052CC" w:rsidRPr="00BC11A0">
        <w:rPr>
          <w:rFonts w:asciiTheme="majorBidi" w:hAnsiTheme="majorBidi" w:cstheme="majorBidi"/>
          <w:b/>
          <w:bCs/>
          <w:color w:val="000000"/>
          <w:sz w:val="24"/>
          <w:szCs w:val="24"/>
          <w:lang w:val="fr-FR"/>
        </w:rPr>
        <w:t xml:space="preserve"> </w:t>
      </w:r>
      <w:r w:rsidR="008052CC" w:rsidRPr="008052CC">
        <w:rPr>
          <w:rFonts w:asciiTheme="majorBidi" w:hAnsiTheme="majorBidi" w:cstheme="majorBidi"/>
          <w:color w:val="202124"/>
          <w:sz w:val="24"/>
          <w:szCs w:val="24"/>
          <w:shd w:val="clear" w:color="auto" w:fill="FFFFFF"/>
          <w:lang w:val="fr-FR"/>
        </w:rPr>
        <w:t>une</w:t>
      </w:r>
      <w:r w:rsidR="008052CC" w:rsidRPr="008052CC">
        <w:rPr>
          <w:rFonts w:asciiTheme="majorBidi" w:hAnsiTheme="majorBidi" w:cstheme="majorBidi"/>
          <w:color w:val="040C28"/>
          <w:sz w:val="24"/>
          <w:szCs w:val="24"/>
          <w:shd w:val="clear" w:color="auto" w:fill="D3E3FD"/>
          <w:lang w:val="fr-FR"/>
        </w:rPr>
        <w:t xml:space="preserve"> mesure pour évaluer la qualité des </w:t>
      </w:r>
      <w:r w:rsidR="008052CC" w:rsidRPr="008052CC">
        <w:rPr>
          <w:rFonts w:asciiTheme="majorBidi" w:hAnsiTheme="majorBidi" w:cstheme="majorBidi"/>
          <w:b/>
          <w:bCs/>
          <w:color w:val="000000"/>
          <w:sz w:val="24"/>
          <w:szCs w:val="24"/>
          <w:lang w:val="fr-FR"/>
        </w:rPr>
        <w:t xml:space="preserve"> </w:t>
      </w:r>
      <w:r w:rsidR="008052CC" w:rsidRPr="008052CC">
        <w:rPr>
          <w:rFonts w:asciiTheme="majorBidi" w:hAnsiTheme="majorBidi" w:cstheme="majorBidi"/>
          <w:color w:val="000000"/>
          <w:sz w:val="24"/>
          <w:szCs w:val="24"/>
          <w:lang w:val="fr-FR"/>
        </w:rPr>
        <w:t xml:space="preserve">corps gras </w:t>
      </w:r>
      <w:r w:rsidR="007E43A3">
        <w:rPr>
          <w:rFonts w:asciiTheme="majorBidi" w:hAnsiTheme="majorBidi" w:cstheme="majorBidi"/>
          <w:color w:val="000000"/>
          <w:sz w:val="24"/>
          <w:szCs w:val="24"/>
          <w:lang w:val="fr-FR"/>
        </w:rPr>
        <w:t>(</w:t>
      </w:r>
      <w:r w:rsidR="002A3211" w:rsidRPr="00BC11A0">
        <w:rPr>
          <w:rFonts w:asciiTheme="majorBidi" w:hAnsiTheme="majorBidi" w:cstheme="majorBidi"/>
          <w:color w:val="000000"/>
          <w:sz w:val="24"/>
          <w:szCs w:val="24"/>
          <w:lang w:val="fr-FR"/>
        </w:rPr>
        <w:t xml:space="preserve">l’indice d’acide, </w:t>
      </w:r>
      <w:r w:rsidR="0085319F">
        <w:rPr>
          <w:rFonts w:asciiTheme="majorBidi" w:hAnsiTheme="majorBidi" w:cstheme="majorBidi"/>
          <w:color w:val="000000"/>
          <w:sz w:val="24"/>
          <w:szCs w:val="24"/>
          <w:lang w:val="fr-FR"/>
        </w:rPr>
        <w:t xml:space="preserve">l’indice de saponification, </w:t>
      </w:r>
      <w:r w:rsidR="002A3211" w:rsidRPr="00BC11A0">
        <w:rPr>
          <w:rFonts w:asciiTheme="majorBidi" w:hAnsiTheme="majorBidi" w:cstheme="majorBidi"/>
          <w:color w:val="000000"/>
          <w:sz w:val="24"/>
          <w:szCs w:val="24"/>
          <w:lang w:val="fr-FR"/>
        </w:rPr>
        <w:t>de peroxyde</w:t>
      </w:r>
      <w:r w:rsidR="007E43A3">
        <w:rPr>
          <w:rFonts w:asciiTheme="majorBidi" w:hAnsiTheme="majorBidi" w:cstheme="majorBidi"/>
          <w:color w:val="000000"/>
          <w:sz w:val="24"/>
          <w:szCs w:val="24"/>
          <w:lang w:val="fr-FR"/>
        </w:rPr>
        <w:t>)</w:t>
      </w:r>
      <w:r w:rsidR="002A3211" w:rsidRPr="00BC11A0">
        <w:rPr>
          <w:rFonts w:asciiTheme="majorBidi" w:hAnsiTheme="majorBidi" w:cstheme="majorBidi"/>
          <w:color w:val="000000"/>
          <w:sz w:val="24"/>
          <w:szCs w:val="24"/>
          <w:lang w:val="fr-FR"/>
        </w:rPr>
        <w:t xml:space="preserve">. </w:t>
      </w:r>
    </w:p>
    <w:p w:rsidR="005073D7" w:rsidRPr="00BC11A0" w:rsidRDefault="00E0175B" w:rsidP="005073D7">
      <w:pPr>
        <w:autoSpaceDE w:val="0"/>
        <w:autoSpaceDN w:val="0"/>
        <w:adjustRightInd w:val="0"/>
        <w:spacing w:after="0" w:line="360" w:lineRule="auto"/>
        <w:jc w:val="both"/>
        <w:rPr>
          <w:rFonts w:asciiTheme="majorBidi" w:hAnsiTheme="majorBidi" w:cstheme="majorBidi"/>
          <w:sz w:val="24"/>
          <w:szCs w:val="24"/>
          <w:lang w:val="fr-FR"/>
        </w:rPr>
      </w:pPr>
      <w:r>
        <w:rPr>
          <w:rFonts w:asciiTheme="majorBidi" w:hAnsiTheme="majorBidi" w:cstheme="majorBidi"/>
          <w:b/>
          <w:bCs/>
          <w:i/>
          <w:iCs/>
          <w:color w:val="000000"/>
          <w:sz w:val="24"/>
          <w:szCs w:val="24"/>
          <w:lang w:val="fr-FR"/>
        </w:rPr>
        <w:t>6</w:t>
      </w:r>
      <w:r w:rsidR="00B676E6" w:rsidRPr="00B676E6">
        <w:rPr>
          <w:rFonts w:asciiTheme="majorBidi" w:hAnsiTheme="majorBidi" w:cstheme="majorBidi"/>
          <w:b/>
          <w:bCs/>
          <w:i/>
          <w:iCs/>
          <w:color w:val="000000"/>
          <w:sz w:val="24"/>
          <w:szCs w:val="24"/>
          <w:lang w:val="fr-FR"/>
        </w:rPr>
        <w:t xml:space="preserve">.  </w:t>
      </w:r>
      <w:r w:rsidR="00BC11A0" w:rsidRPr="00BC11A0">
        <w:rPr>
          <w:rFonts w:asciiTheme="majorBidi" w:hAnsiTheme="majorBidi" w:cstheme="majorBidi"/>
          <w:b/>
          <w:bCs/>
          <w:i/>
          <w:iCs/>
          <w:color w:val="000000"/>
          <w:sz w:val="24"/>
          <w:szCs w:val="24"/>
          <w:lang w:val="fr-FR"/>
        </w:rPr>
        <w:t>la densité relative :</w:t>
      </w:r>
      <w:r w:rsidR="00BC11A0" w:rsidRPr="0066290C">
        <w:rPr>
          <w:rFonts w:asciiTheme="majorBidi" w:hAnsiTheme="majorBidi" w:cstheme="majorBidi"/>
          <w:b/>
          <w:bCs/>
          <w:color w:val="000000"/>
          <w:sz w:val="24"/>
          <w:szCs w:val="24"/>
          <w:lang w:val="fr-FR"/>
        </w:rPr>
        <w:t xml:space="preserve"> </w:t>
      </w:r>
      <w:r w:rsidR="005073D7">
        <w:rPr>
          <w:rFonts w:ascii="Times New Roman" w:hAnsi="Times New Roman" w:cs="Times New Roman"/>
          <w:sz w:val="24"/>
          <w:szCs w:val="24"/>
          <w:lang w:val="fr-FR"/>
        </w:rPr>
        <w:t>La masse volumique d'un produit pharmaceutique liquide, pâteux (mastic, adhésif, peinture, etc.) ou solide (poudre, par exemple)</w:t>
      </w:r>
      <w:r w:rsidR="005073D7" w:rsidRPr="005E5EC7">
        <w:rPr>
          <w:rFonts w:asciiTheme="majorBidi" w:hAnsiTheme="majorBidi" w:cstheme="majorBidi"/>
          <w:sz w:val="24"/>
          <w:szCs w:val="24"/>
          <w:lang w:val="fr-FR"/>
        </w:rPr>
        <w:t xml:space="preserve"> </w:t>
      </w:r>
      <w:r w:rsidR="005073D7">
        <w:rPr>
          <w:rFonts w:asciiTheme="majorBidi" w:hAnsiTheme="majorBidi" w:cstheme="majorBidi"/>
          <w:sz w:val="24"/>
          <w:szCs w:val="24"/>
          <w:lang w:val="fr-FR"/>
        </w:rPr>
        <w:t xml:space="preserve">, </w:t>
      </w:r>
      <w:r w:rsidR="005E5EC7" w:rsidRPr="005E5EC7">
        <w:rPr>
          <w:rFonts w:asciiTheme="majorBidi" w:hAnsiTheme="majorBidi" w:cstheme="majorBidi"/>
          <w:sz w:val="24"/>
          <w:szCs w:val="24"/>
          <w:lang w:val="fr-FR"/>
        </w:rPr>
        <w:t>mesurée grâce à un pycnomètre à solide ou à liquide.</w:t>
      </w:r>
    </w:p>
    <w:p w:rsidR="00BC11A0" w:rsidRPr="00BC11A0" w:rsidRDefault="00BC11A0" w:rsidP="0066290C">
      <w:pPr>
        <w:autoSpaceDE w:val="0"/>
        <w:autoSpaceDN w:val="0"/>
        <w:adjustRightInd w:val="0"/>
        <w:spacing w:after="0" w:line="360" w:lineRule="auto"/>
        <w:jc w:val="both"/>
        <w:rPr>
          <w:rFonts w:asciiTheme="majorBidi" w:hAnsiTheme="majorBidi" w:cstheme="majorBidi"/>
          <w:color w:val="000000"/>
          <w:sz w:val="24"/>
          <w:szCs w:val="24"/>
          <w:lang w:val="fr-FR"/>
        </w:rPr>
      </w:pPr>
      <w:r w:rsidRPr="00BC11A0">
        <w:rPr>
          <w:rFonts w:asciiTheme="majorBidi" w:hAnsiTheme="majorBidi" w:cstheme="majorBidi"/>
          <w:b/>
          <w:bCs/>
          <w:color w:val="000000"/>
          <w:sz w:val="24"/>
          <w:szCs w:val="24"/>
          <w:lang w:val="fr-FR"/>
        </w:rPr>
        <w:t xml:space="preserve">Par exemple : </w:t>
      </w:r>
    </w:p>
    <w:p w:rsidR="00BC11A0" w:rsidRPr="00BC11A0" w:rsidRDefault="00BC11A0" w:rsidP="0066290C">
      <w:pPr>
        <w:autoSpaceDE w:val="0"/>
        <w:autoSpaceDN w:val="0"/>
        <w:adjustRightInd w:val="0"/>
        <w:spacing w:after="0" w:line="360" w:lineRule="auto"/>
        <w:jc w:val="both"/>
        <w:rPr>
          <w:rFonts w:asciiTheme="majorBidi" w:hAnsiTheme="majorBidi" w:cstheme="majorBidi"/>
          <w:color w:val="000000"/>
          <w:sz w:val="24"/>
          <w:szCs w:val="24"/>
          <w:lang w:val="fr-FR"/>
        </w:rPr>
      </w:pPr>
      <w:r w:rsidRPr="00BC11A0">
        <w:rPr>
          <w:rFonts w:asciiTheme="majorBidi" w:hAnsiTheme="majorBidi" w:cstheme="majorBidi"/>
          <w:color w:val="000000"/>
          <w:sz w:val="24"/>
          <w:szCs w:val="24"/>
          <w:lang w:val="fr-FR"/>
        </w:rPr>
        <w:t xml:space="preserve">Les sels de mercure ou de baryum sont très lourds, alors que le carbonate basique de Mg est particulièrement léger. </w:t>
      </w:r>
      <w:r w:rsidRPr="0066290C">
        <w:rPr>
          <w:rFonts w:asciiTheme="majorBidi" w:hAnsiTheme="majorBidi" w:cstheme="majorBidi"/>
          <w:color w:val="000000"/>
          <w:sz w:val="24"/>
          <w:szCs w:val="24"/>
          <w:lang w:val="fr-FR"/>
        </w:rPr>
        <w:t>Mesurer a l’aide d’un pycnomètre à liquide ou à solide</w:t>
      </w:r>
    </w:p>
    <w:p w:rsidR="001045DF" w:rsidRDefault="005073D7" w:rsidP="005073D7">
      <w:pPr>
        <w:pStyle w:val="NormalWeb"/>
        <w:spacing w:before="120" w:beforeAutospacing="0" w:after="120" w:afterAutospacing="0" w:line="360" w:lineRule="auto"/>
        <w:jc w:val="center"/>
        <w:rPr>
          <w:rFonts w:asciiTheme="majorBidi" w:hAnsiTheme="majorBidi" w:cstheme="majorBidi"/>
          <w:b/>
          <w:bCs/>
          <w:lang w:val="fr-FR"/>
        </w:rPr>
      </w:pPr>
      <w:r>
        <w:rPr>
          <w:noProof/>
          <w:lang w:val="fr-FR"/>
        </w:rPr>
        <w:lastRenderedPageBreak/>
        <w:drawing>
          <wp:inline distT="0" distB="0" distL="0" distR="0">
            <wp:extent cx="862642" cy="1486240"/>
            <wp:effectExtent l="19050" t="19050" r="13658" b="18710"/>
            <wp:docPr id="41" name="Image 41" descr="Pycnomètre pour les liquides ou les solides - Laboratoires 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ycnomètre pour les liquides ou les solides - Laboratoires Hum..."/>
                    <pic:cNvPicPr>
                      <a:picLocks noChangeAspect="1" noChangeArrowheads="1"/>
                    </pic:cNvPicPr>
                  </pic:nvPicPr>
                  <pic:blipFill>
                    <a:blip r:embed="rId21"/>
                    <a:srcRect l="28463" t="13836" r="25772" b="7547"/>
                    <a:stretch>
                      <a:fillRect/>
                    </a:stretch>
                  </pic:blipFill>
                  <pic:spPr bwMode="auto">
                    <a:xfrm>
                      <a:off x="0" y="0"/>
                      <a:ext cx="864697" cy="1489781"/>
                    </a:xfrm>
                    <a:prstGeom prst="rect">
                      <a:avLst/>
                    </a:prstGeom>
                    <a:noFill/>
                    <a:ln w="9525">
                      <a:solidFill>
                        <a:schemeClr val="tx1"/>
                      </a:solidFill>
                      <a:miter lim="800000"/>
                      <a:headEnd/>
                      <a:tailEnd/>
                    </a:ln>
                  </pic:spPr>
                </pic:pic>
              </a:graphicData>
            </a:graphic>
          </wp:inline>
        </w:drawing>
      </w:r>
      <w:r>
        <w:rPr>
          <w:noProof/>
          <w:lang w:val="fr-FR"/>
        </w:rPr>
        <w:t xml:space="preserve">      </w:t>
      </w:r>
      <w:r>
        <w:rPr>
          <w:noProof/>
          <w:lang w:val="fr-FR"/>
        </w:rPr>
        <w:drawing>
          <wp:inline distT="0" distB="0" distL="0" distR="0">
            <wp:extent cx="860845" cy="1482749"/>
            <wp:effectExtent l="19050" t="19050" r="15455" b="22201"/>
            <wp:docPr id="38" name="Image 38" descr="pycnomètre — Wiktionnaire, le dictionnaire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ycnomètre — Wiktionnaire, le dictionnaire libre"/>
                    <pic:cNvPicPr>
                      <a:picLocks noChangeAspect="1" noChangeArrowheads="1"/>
                    </pic:cNvPicPr>
                  </pic:nvPicPr>
                  <pic:blipFill>
                    <a:blip r:embed="rId22" cstate="print"/>
                    <a:srcRect/>
                    <a:stretch>
                      <a:fillRect/>
                    </a:stretch>
                  </pic:blipFill>
                  <pic:spPr bwMode="auto">
                    <a:xfrm rot="10800000" flipV="1">
                      <a:off x="0" y="0"/>
                      <a:ext cx="863922" cy="1488049"/>
                    </a:xfrm>
                    <a:prstGeom prst="rect">
                      <a:avLst/>
                    </a:prstGeom>
                    <a:noFill/>
                    <a:ln w="9525">
                      <a:solidFill>
                        <a:schemeClr val="tx1"/>
                      </a:solidFill>
                      <a:miter lim="800000"/>
                      <a:headEnd/>
                      <a:tailEnd/>
                    </a:ln>
                  </pic:spPr>
                </pic:pic>
              </a:graphicData>
            </a:graphic>
          </wp:inline>
        </w:drawing>
      </w:r>
    </w:p>
    <w:p w:rsidR="001045DF" w:rsidRDefault="002A3211" w:rsidP="00E0175B">
      <w:pPr>
        <w:autoSpaceDE w:val="0"/>
        <w:autoSpaceDN w:val="0"/>
        <w:adjustRightInd w:val="0"/>
        <w:spacing w:after="0" w:line="360" w:lineRule="auto"/>
        <w:ind w:firstLine="567"/>
        <w:jc w:val="both"/>
        <w:rPr>
          <w:rFonts w:asciiTheme="majorBidi" w:hAnsiTheme="majorBidi" w:cstheme="majorBidi"/>
          <w:color w:val="FF0000"/>
          <w:sz w:val="24"/>
          <w:szCs w:val="24"/>
          <w:lang w:val="fr-FR"/>
        </w:rPr>
      </w:pPr>
      <w:r w:rsidRPr="002A3211">
        <w:rPr>
          <w:rFonts w:asciiTheme="majorBidi" w:hAnsiTheme="majorBidi" w:cstheme="majorBidi"/>
          <w:color w:val="FF0000"/>
          <w:sz w:val="24"/>
          <w:szCs w:val="24"/>
          <w:lang w:val="fr-FR"/>
        </w:rPr>
        <w:t xml:space="preserve">Démarche analytique pour le dosage d’une substance pharmaceutique (substances pures, mélanges complexes…) ; </w:t>
      </w:r>
    </w:p>
    <w:p w:rsidR="00D564A3" w:rsidRPr="00D564A3" w:rsidRDefault="00D564A3" w:rsidP="00D564A3">
      <w:pPr>
        <w:autoSpaceDE w:val="0"/>
        <w:autoSpaceDN w:val="0"/>
        <w:adjustRightInd w:val="0"/>
        <w:spacing w:after="0" w:line="240" w:lineRule="auto"/>
        <w:rPr>
          <w:rFonts w:ascii="Times New Roman" w:hAnsi="Times New Roman" w:cs="Times New Roman"/>
          <w:color w:val="000000"/>
          <w:sz w:val="24"/>
          <w:szCs w:val="24"/>
          <w:lang w:val="fr-FR"/>
        </w:rPr>
      </w:pP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w:t>
      </w:r>
      <w:r w:rsidRPr="00D564A3">
        <w:rPr>
          <w:rFonts w:asciiTheme="majorBidi" w:hAnsiTheme="majorBidi" w:cstheme="majorBidi"/>
          <w:b/>
          <w:bCs/>
          <w:color w:val="000000"/>
          <w:sz w:val="24"/>
          <w:szCs w:val="24"/>
          <w:lang w:val="fr-FR"/>
        </w:rPr>
        <w:t xml:space="preserve">5.1 Les méthodes de dosage des produits pharmaceutiques :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Les critères analytiques fondamentaux de dosage des substances médicamenteuses dans les trois milieux qui nous intéressent sont : </w:t>
      </w:r>
    </w:p>
    <w:p w:rsidR="00D564A3" w:rsidRPr="00D564A3" w:rsidRDefault="00D564A3" w:rsidP="004559D7">
      <w:pPr>
        <w:autoSpaceDE w:val="0"/>
        <w:autoSpaceDN w:val="0"/>
        <w:adjustRightInd w:val="0"/>
        <w:spacing w:after="0" w:line="360" w:lineRule="auto"/>
        <w:jc w:val="both"/>
        <w:rPr>
          <w:rFonts w:asciiTheme="majorBidi" w:hAnsiTheme="majorBidi" w:cstheme="majorBidi"/>
          <w:b/>
          <w:bCs/>
          <w:color w:val="000000"/>
          <w:sz w:val="24"/>
          <w:szCs w:val="24"/>
          <w:lang w:val="fr-FR"/>
        </w:rPr>
      </w:pPr>
      <w:r w:rsidRPr="00D564A3">
        <w:rPr>
          <w:rFonts w:asciiTheme="majorBidi" w:hAnsiTheme="majorBidi" w:cstheme="majorBidi"/>
          <w:b/>
          <w:bCs/>
          <w:color w:val="000000"/>
          <w:sz w:val="24"/>
          <w:szCs w:val="24"/>
          <w:lang w:val="fr-FR"/>
        </w:rPr>
        <w:t xml:space="preserve">- Pour les matières premières :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Le point fondamental est la précision : une pureté doit pouvoir être déterminée à 0,1% prés.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La justesse de la méthode est en fait secondaire car elle peut être compensée par un facteur de correction que l’on introduit dans le calcul,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La spécificité compensée par des techniques poussées d’identification et de recherche d’impureté.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w:t>
      </w:r>
      <w:r w:rsidRPr="00D564A3">
        <w:rPr>
          <w:rFonts w:asciiTheme="majorBidi" w:hAnsiTheme="majorBidi" w:cstheme="majorBidi"/>
          <w:b/>
          <w:bCs/>
          <w:color w:val="000000"/>
          <w:sz w:val="24"/>
          <w:szCs w:val="24"/>
          <w:lang w:val="fr-FR"/>
        </w:rPr>
        <w:t xml:space="preserve">Pour les formes pharmaceutiques :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Le titre du ou des PA doit pouvoir être assuré à ±5% selon la législation européenne en vigueur, si non, il conviendra de justifier un dépassement de ces normes.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La spécificité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La sensibilité </w:t>
      </w:r>
    </w:p>
    <w:p w:rsidR="00D564A3" w:rsidRPr="00D564A3" w:rsidRDefault="00D564A3" w:rsidP="004559D7">
      <w:pPr>
        <w:autoSpaceDE w:val="0"/>
        <w:autoSpaceDN w:val="0"/>
        <w:adjustRightInd w:val="0"/>
        <w:spacing w:after="0" w:line="360" w:lineRule="auto"/>
        <w:jc w:val="both"/>
        <w:rPr>
          <w:rFonts w:asciiTheme="majorBidi" w:hAnsiTheme="majorBidi" w:cstheme="majorBidi"/>
          <w:b/>
          <w:bCs/>
          <w:color w:val="000000"/>
          <w:sz w:val="24"/>
          <w:szCs w:val="24"/>
          <w:lang w:val="fr-FR"/>
        </w:rPr>
      </w:pPr>
      <w:r w:rsidRPr="00D564A3">
        <w:rPr>
          <w:rFonts w:asciiTheme="majorBidi" w:hAnsiTheme="majorBidi" w:cstheme="majorBidi"/>
          <w:b/>
          <w:bCs/>
          <w:color w:val="000000"/>
          <w:sz w:val="24"/>
          <w:szCs w:val="24"/>
          <w:lang w:val="fr-FR"/>
        </w:rPr>
        <w:t>- Pour les milieux biologiques</w:t>
      </w:r>
      <w:r w:rsidR="007A68C6">
        <w:rPr>
          <w:rFonts w:asciiTheme="majorBidi" w:hAnsiTheme="majorBidi" w:cstheme="majorBidi"/>
          <w:b/>
          <w:bCs/>
          <w:color w:val="000000"/>
          <w:sz w:val="24"/>
          <w:szCs w:val="24"/>
          <w:lang w:val="fr-FR"/>
        </w:rPr>
        <w:t>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Les deux critères essentiels sont la spécificité et la précision de la méthode étant acceptable jusqu’à 10% environ.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lang w:val="fr-FR"/>
        </w:rPr>
        <w:t xml:space="preserve">5.2 Matière première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Dosage des éléments minéraux :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lang w:val="fr-FR"/>
        </w:rPr>
        <w:t xml:space="preserve">Cations :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lang w:val="fr-FR"/>
        </w:rPr>
        <w:t xml:space="preserve">a- Les alcalins : Na, K, Li, Ce, Fr, Rb (colonne IA)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Ce sont les métaux qui, combinés à l’oxygène, forment des alcalis. </w:t>
      </w:r>
    </w:p>
    <w:p w:rsidR="00D564A3" w:rsidRPr="00D564A3" w:rsidRDefault="00D564A3" w:rsidP="004559D7">
      <w:pPr>
        <w:autoSpaceDE w:val="0"/>
        <w:autoSpaceDN w:val="0"/>
        <w:adjustRightInd w:val="0"/>
        <w:spacing w:after="0" w:line="360" w:lineRule="auto"/>
        <w:ind w:firstLine="567"/>
        <w:jc w:val="both"/>
        <w:rPr>
          <w:rFonts w:asciiTheme="majorBidi" w:hAnsiTheme="majorBidi" w:cstheme="majorBidi"/>
          <w:color w:val="000000"/>
          <w:sz w:val="24"/>
          <w:szCs w:val="24"/>
          <w:lang w:val="fr-FR"/>
        </w:rPr>
      </w:pPr>
      <w:r w:rsidRPr="000F0BA5">
        <w:rPr>
          <w:rFonts w:asciiTheme="majorBidi" w:hAnsiTheme="majorBidi" w:cstheme="majorBidi"/>
          <w:color w:val="000000"/>
          <w:sz w:val="24"/>
          <w:szCs w:val="24"/>
          <w:lang w:val="fr-FR"/>
        </w:rPr>
        <w:t>Leur potentiel d’ionisation relativement bas permet de les doser facilement par spectrophotométrie d’émission atomique (SAE) encore appelée photométrie de flamme. C’est la méthode la plus simple et la plus spécifique, elle est basée sur l’utilisation de la raie de résonnance de l’élément à doser.</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lang w:val="fr-FR"/>
        </w:rPr>
        <w:lastRenderedPageBreak/>
        <w:t xml:space="preserve">b- Les alcalino-terreux : Ba, Mg, Ca, Sr, Rd, (colonne IIA)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Leur potentiels d’ionisation plus élevés que les alcalins ne permet pas d’utiliser pratiquement le phénomène d’émission. Analytiquement, la méthode de choix est l’absorption atomique (SAA) en raison de sa précision et de sa spécificité.Des méthodes chimiques telles que la complexométrie sont aussi utilisées, ces méthodes sont aussi précises que la SAA mais beaucoup moins spécifique et sensibles, leurs mise en oeuvre est en générales plus simple, elle exige cependant une bonne maitrise de l’appréciation des virages. Le dosage peut être direct ou en retour.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lang w:val="fr-FR"/>
        </w:rPr>
        <w:t xml:space="preserve">c- Les métaux de transition (colonne IIIA à IIB) :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Il correspondent dans le domaine pharmaceutique aux oligoélément et à certains minéraux ( Cr, Mn, Fe, Co, Ni, Cu, Zn, Ag, Cd, Sn, Bi, Pb), divalents ou trivalents pour la plupart sauf Ag ; leur détermination se fait sélectivement par absorption atomique (SAA). En effet, leur potentiel d’ionisation élevé ne permet pas d’exploiter de façon satisfaisante leurs caractéristiques d’émission. Rappelons encore que la SAA présente l’avantage d’une parfaite identification lors du dosage. Dans une MP le dosage est aisé lorsqu’il s’agit du cation correspondant à doser, est la précision est de l’ordre de pour cent. Il ne faut pas oublier que la SAA dose l’élément et non pas l’état d’ionisation possible de l’élément (Fe2+ et Fe3+ ne peuvent pas distingués). Elle permet uniquement une approche globale. Il faudra utiliser d’autres (polarographie, électrode spécifique) pour obtenir une information précise sur l’état de valence.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Une autre alternative pour les éléments de transition est la titrimétrie soit par formation de chélate ( (comlexe) soit par oxydoréductimétrie. </w:t>
      </w:r>
    </w:p>
    <w:p w:rsidR="00D564A3" w:rsidRPr="00D564A3" w:rsidRDefault="00D564A3"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w:t>
      </w:r>
      <w:r w:rsidRPr="00D564A3">
        <w:rPr>
          <w:rFonts w:asciiTheme="majorBidi" w:hAnsiTheme="majorBidi" w:cstheme="majorBidi"/>
          <w:b/>
          <w:bCs/>
          <w:color w:val="000000"/>
          <w:sz w:val="24"/>
          <w:szCs w:val="24"/>
          <w:lang w:val="fr-FR"/>
        </w:rPr>
        <w:t xml:space="preserve">Formation de chélate </w:t>
      </w:r>
      <w:r w:rsidRPr="00D564A3">
        <w:rPr>
          <w:rFonts w:asciiTheme="majorBidi" w:hAnsiTheme="majorBidi" w:cstheme="majorBidi"/>
          <w:color w:val="000000"/>
          <w:sz w:val="24"/>
          <w:szCs w:val="24"/>
          <w:lang w:val="fr-FR"/>
        </w:rPr>
        <w:t xml:space="preserve">: l’agent complexant est souvent l’EDTA :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Le pH doit être particulièrement contrôlé car toute chélation s’accompagne de libération de proton (acidification), le milieu est donc tamponné. Cette méthode est facile, peu couteuse, mai la spécificité n’est pas absolue. Cependant, la maitrise du pH autorise des dosages spécifiques d’un nombre limité d’éléments en solution, mais jamais deux états deux etats d’oxydation d’un même élément (Hg2+ et Hg+). Enfin les prises d’essai sont importantes : 100mg environ.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 </w:t>
      </w:r>
      <w:r w:rsidRPr="00D564A3">
        <w:rPr>
          <w:rFonts w:asciiTheme="majorBidi" w:hAnsiTheme="majorBidi" w:cstheme="majorBidi"/>
          <w:b/>
          <w:bCs/>
          <w:color w:val="000000"/>
          <w:sz w:val="24"/>
          <w:szCs w:val="24"/>
          <w:lang w:val="fr-FR"/>
        </w:rPr>
        <w:t xml:space="preserve">L’oxydoréductimétrie :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Basée sur l’existence d’une réaction chimique entre la forme réduite d’un couple oxydoréducteur de potentiel E01 et la forme oxydée d’un second oxydoréducteur de potentiel normal E02 avec E01&lt;E01. L’oxydoréductimétrie peut être chimique (ci-dessus) ou électrochimique lorsque le potentiel oxydant ou réducteur est celui d’une électrode.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lang w:val="fr-FR"/>
        </w:rPr>
        <w:t xml:space="preserve">Les anions : </w:t>
      </w:r>
    </w:p>
    <w:p w:rsidR="00D564A3" w:rsidRPr="00D564A3"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color w:val="000000"/>
          <w:sz w:val="24"/>
          <w:szCs w:val="24"/>
          <w:lang w:val="fr-FR"/>
        </w:rPr>
        <w:t xml:space="preserve">Dans les pharmacopée le dosage d’un sel minéral est soit le dosage du cation ( Ca2+ dans CaCl2) soit de l’anion ( Cl- dans NaCl), l’élément de charge opposée n’étant qu’identifier. </w:t>
      </w:r>
    </w:p>
    <w:p w:rsidR="00D564A3" w:rsidRPr="00D564A3" w:rsidRDefault="00D564A3" w:rsidP="000F0BA5">
      <w:pPr>
        <w:autoSpaceDE w:val="0"/>
        <w:autoSpaceDN w:val="0"/>
        <w:adjustRightInd w:val="0"/>
        <w:spacing w:after="156" w:line="360" w:lineRule="auto"/>
        <w:jc w:val="both"/>
        <w:rPr>
          <w:rFonts w:asciiTheme="majorBidi" w:hAnsiTheme="majorBidi" w:cstheme="majorBidi"/>
          <w:color w:val="000000"/>
          <w:sz w:val="24"/>
          <w:szCs w:val="24"/>
          <w:lang w:val="fr-FR"/>
        </w:rPr>
      </w:pPr>
      <w:r w:rsidRPr="00D564A3">
        <w:rPr>
          <w:rFonts w:asciiTheme="majorBidi" w:hAnsiTheme="majorBidi" w:cstheme="majorBidi"/>
          <w:b/>
          <w:bCs/>
          <w:color w:val="000000"/>
          <w:sz w:val="24"/>
          <w:szCs w:val="24"/>
          <w:u w:val="single"/>
          <w:lang w:val="fr-FR"/>
        </w:rPr>
        <w:lastRenderedPageBreak/>
        <w:t>- Les halogénures : ( F-,Cl-, Br-, I-) :</w:t>
      </w:r>
      <w:r w:rsidRPr="00D564A3">
        <w:rPr>
          <w:rFonts w:asciiTheme="majorBidi" w:hAnsiTheme="majorBidi" w:cstheme="majorBidi"/>
          <w:color w:val="000000"/>
          <w:sz w:val="24"/>
          <w:szCs w:val="24"/>
          <w:lang w:val="fr-FR"/>
        </w:rPr>
        <w:t xml:space="preserve"> </w:t>
      </w:r>
      <w:r w:rsidRPr="000F0BA5">
        <w:rPr>
          <w:rFonts w:asciiTheme="majorBidi" w:hAnsiTheme="majorBidi" w:cstheme="majorBidi"/>
          <w:sz w:val="24"/>
          <w:szCs w:val="24"/>
          <w:lang w:val="fr-FR"/>
        </w:rPr>
        <w:t>Pour le dosage de ces anions, on utilise comme techniques :</w:t>
      </w:r>
    </w:p>
    <w:p w:rsidR="00D564A3" w:rsidRPr="00D564A3" w:rsidRDefault="00D564A3" w:rsidP="004559D7">
      <w:pPr>
        <w:autoSpaceDE w:val="0"/>
        <w:autoSpaceDN w:val="0"/>
        <w:adjustRightInd w:val="0"/>
        <w:spacing w:after="0" w:line="360" w:lineRule="auto"/>
        <w:jc w:val="both"/>
        <w:rPr>
          <w:rFonts w:asciiTheme="majorBidi" w:hAnsiTheme="majorBidi" w:cstheme="majorBidi"/>
          <w:b/>
          <w:bCs/>
          <w:color w:val="000000"/>
          <w:sz w:val="24"/>
          <w:szCs w:val="24"/>
          <w:u w:val="single"/>
          <w:lang w:val="fr-FR"/>
        </w:rPr>
      </w:pPr>
      <w:r w:rsidRPr="00D564A3">
        <w:rPr>
          <w:rFonts w:asciiTheme="majorBidi" w:hAnsiTheme="majorBidi" w:cstheme="majorBidi"/>
          <w:b/>
          <w:bCs/>
          <w:color w:val="000000"/>
          <w:sz w:val="24"/>
          <w:szCs w:val="24"/>
          <w:u w:val="single"/>
          <w:lang w:val="fr-FR"/>
        </w:rPr>
        <w:t xml:space="preserve">1- Argentimétrie : </w:t>
      </w:r>
    </w:p>
    <w:p w:rsidR="00D564A3" w:rsidRPr="000F0BA5" w:rsidRDefault="00D564A3"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564A3">
        <w:rPr>
          <w:rFonts w:asciiTheme="majorBidi" w:hAnsiTheme="majorBidi" w:cstheme="majorBidi"/>
          <w:b/>
          <w:bCs/>
          <w:i/>
          <w:iCs/>
          <w:color w:val="000000"/>
          <w:sz w:val="24"/>
          <w:szCs w:val="24"/>
          <w:lang w:val="fr-FR"/>
        </w:rPr>
        <w:t xml:space="preserve">Argentimétrie direct : </w:t>
      </w:r>
      <w:r w:rsidRPr="000F0BA5">
        <w:rPr>
          <w:rFonts w:asciiTheme="majorBidi" w:hAnsiTheme="majorBidi" w:cstheme="majorBidi"/>
          <w:b/>
          <w:bCs/>
          <w:i/>
          <w:iCs/>
          <w:color w:val="000000"/>
          <w:sz w:val="24"/>
          <w:szCs w:val="24"/>
          <w:lang w:val="fr-FR"/>
        </w:rPr>
        <w:t xml:space="preserve"> </w:t>
      </w:r>
      <w:r w:rsidRPr="000F0BA5">
        <w:rPr>
          <w:rFonts w:asciiTheme="majorBidi" w:hAnsiTheme="majorBidi" w:cstheme="majorBidi"/>
          <w:color w:val="000000"/>
          <w:sz w:val="24"/>
          <w:szCs w:val="24"/>
          <w:lang w:val="fr-FR"/>
        </w:rPr>
        <w:t>cl-, Br-, I- ont des produits de solubilité suffisamment faibles sous forme de sels d’argent SAgl=1,5.10-17, SAgCl=10-9,7, SAgBr=5.10-13 pour être doser par argentimétrie directe on utilisant les nitrate d’argent 0,1N comme réactif titrant et on utilisant une détection potentiométrique à l’aide d’une électrode d’argent.</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-Technique de Mohr en milieu neutre pour les chlorures Cl-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-Technique de Charpentier-Vohlard en milieu acide </w:t>
      </w:r>
    </w:p>
    <w:p w:rsidR="00D15610" w:rsidRPr="000F0BA5"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0F0BA5">
        <w:rPr>
          <w:rFonts w:asciiTheme="majorBidi" w:hAnsiTheme="majorBidi" w:cstheme="majorBidi"/>
          <w:color w:val="000000"/>
          <w:sz w:val="24"/>
          <w:szCs w:val="24"/>
          <w:lang w:val="fr-FR"/>
        </w:rPr>
        <w:t>Les méthodes de Charpentier- Vohlard et Mohr permettent de doser en principe n’importe quel anion chlorure dans n’importe quel matière première. La simplicité de la méthode de Mohr en fait la méthode de choix alors qu’elle n’est pas toujours utilisable pour les formes pharmaceutiques (pH acide). Dans ce cas il faudra avoir recours à la technique de charpentier Volhard.</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1,3) Les anions complexes :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On définira les anions complexes par la combinaison de deux éléments chargés négativement : SO42-, NO2-, NO3-, CN-, PO43-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0F0BA5">
        <w:rPr>
          <w:rFonts w:asciiTheme="majorBidi" w:hAnsiTheme="majorBidi" w:cstheme="majorBidi"/>
          <w:color w:val="000000"/>
          <w:sz w:val="24"/>
          <w:szCs w:val="24"/>
          <w:lang w:val="fr-FR"/>
        </w:rPr>
        <w:t>Il est rare, en fait que ces anions soient dosés lors du contrôle d’une matière première. On préfère déterminer le cation correspondant (sodium, potassium) dont le dosage est souvent plus simple et plus précis</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2) </w:t>
      </w:r>
      <w:r w:rsidRPr="00D15610">
        <w:rPr>
          <w:rFonts w:asciiTheme="majorBidi" w:hAnsiTheme="majorBidi" w:cstheme="majorBidi"/>
          <w:b/>
          <w:bCs/>
          <w:color w:val="000000"/>
          <w:sz w:val="24"/>
          <w:szCs w:val="24"/>
          <w:lang w:val="fr-FR"/>
        </w:rPr>
        <w:t xml:space="preserve">Dosage des molécules organiques : </w:t>
      </w:r>
    </w:p>
    <w:p w:rsidR="00D15610" w:rsidRPr="000F0BA5"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0F0BA5">
        <w:rPr>
          <w:rFonts w:asciiTheme="majorBidi" w:hAnsiTheme="majorBidi" w:cstheme="majorBidi"/>
          <w:color w:val="000000"/>
          <w:sz w:val="24"/>
          <w:szCs w:val="24"/>
          <w:lang w:val="fr-FR"/>
        </w:rPr>
        <w:t>Les substances organiques peuvent être définies comme des combinaisons moléculaires formées des atomes de C, H, N, S, O et éventuellement d’autres éléments. Il peut s’agir d’acides, de bases, de molécules sans pK, de sels.</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Pour doser une molécule organique en tant que matière première, l’analyste doit sélectionner dans la molécule considérée un groupement fonctionnel susceptible d’être mis en jeu dans une méthode de dosage rapide, simple, très précise.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2,1) Acides </w:t>
      </w:r>
    </w:p>
    <w:p w:rsidR="00D15610" w:rsidRPr="00D15610" w:rsidRDefault="00D15610" w:rsidP="000F0BA5">
      <w:pPr>
        <w:autoSpaceDE w:val="0"/>
        <w:autoSpaceDN w:val="0"/>
        <w:adjustRightInd w:val="0"/>
        <w:spacing w:after="91"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L’acidimétrie en milieux aqueux : les acides organiques suffisamment forts pour être dosés directement ou en retour en milieu aqueux sont relativement peu nombreux en pharmacie.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l’acidimétrie en milieu non aqueux : l’utilisation d’un so</w:t>
      </w:r>
      <w:r w:rsidR="004559D7">
        <w:rPr>
          <w:rFonts w:asciiTheme="majorBidi" w:hAnsiTheme="majorBidi" w:cstheme="majorBidi"/>
          <w:color w:val="000000"/>
          <w:sz w:val="24"/>
          <w:szCs w:val="24"/>
          <w:lang w:val="fr-FR"/>
        </w:rPr>
        <w:t xml:space="preserve">lvant non aqueux permettant une </w:t>
      </w:r>
      <w:r w:rsidRPr="00D15610">
        <w:rPr>
          <w:rFonts w:asciiTheme="majorBidi" w:hAnsiTheme="majorBidi" w:cstheme="majorBidi"/>
          <w:color w:val="000000"/>
          <w:sz w:val="24"/>
          <w:szCs w:val="24"/>
          <w:lang w:val="fr-FR"/>
        </w:rPr>
        <w:t xml:space="preserve">meilleure dissolution du principe actif, Exemple Acétone, éthanol préalablement neutralisés. </w:t>
      </w:r>
      <w:r w:rsidR="004559D7">
        <w:rPr>
          <w:rFonts w:asciiTheme="majorBidi" w:hAnsiTheme="majorBidi" w:cstheme="majorBidi"/>
          <w:color w:val="000000"/>
          <w:sz w:val="24"/>
          <w:szCs w:val="24"/>
          <w:lang w:val="fr-FR"/>
        </w:rPr>
        <w:t xml:space="preserve"> </w:t>
      </w:r>
      <w:r w:rsidRPr="00D15610">
        <w:rPr>
          <w:rFonts w:asciiTheme="majorBidi" w:hAnsiTheme="majorBidi" w:cstheme="majorBidi"/>
          <w:color w:val="000000"/>
          <w:sz w:val="24"/>
          <w:szCs w:val="24"/>
          <w:lang w:val="fr-FR"/>
        </w:rPr>
        <w:t xml:space="preserve">Dans ce cas le réactif titrant est une solution alcoolique ex : KOH alcoolique 0,5N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2,2) Bases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Dosage en milieu aqueux : réservé aux bases fortes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lastRenderedPageBreak/>
        <w:t xml:space="preserve"> Dosage en milieu non aqueux : réservé aux bases faibles on peut citer comme exemple la méthode classique de Pifer et Wollish développée dans les années 1950 ; sa simplicité, sa rapidité, sa très grande précision l’on fait adopter de façon universelle et elle figure dans de très nombreuses pharmacopées.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 principe de la méthode est le suivant : la basicité de la molécule à doser est exaltée par dissolution dans l’acide acétique ; ce dernier par solvatation va libérer un ion acétate qui va pouvoir être dosé par un acide fort comme HClO4 0,1N. Il s’agit d’un dosage indirect.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b/>
          <w:bCs/>
          <w:i/>
          <w:iCs/>
          <w:color w:val="000000"/>
          <w:sz w:val="24"/>
          <w:szCs w:val="24"/>
          <w:lang w:val="fr-FR"/>
        </w:rPr>
        <w:t>2,3) Les molécules carbonylées :</w:t>
      </w:r>
      <w:r w:rsidRPr="00D15610">
        <w:rPr>
          <w:rFonts w:asciiTheme="majorBidi" w:hAnsiTheme="majorBidi" w:cstheme="majorBidi"/>
          <w:color w:val="000000"/>
          <w:sz w:val="24"/>
          <w:szCs w:val="24"/>
          <w:lang w:val="fr-FR"/>
        </w:rPr>
        <w:t xml:space="preserve"> Aldéhydes et cétones peuvent réagir de façon quantitative avec l’hydroxylamine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rPr>
      </w:pPr>
      <w:r w:rsidRPr="00D15610">
        <w:rPr>
          <w:rFonts w:asciiTheme="majorBidi" w:hAnsiTheme="majorBidi" w:cstheme="majorBidi"/>
          <w:color w:val="000000"/>
          <w:sz w:val="24"/>
          <w:szCs w:val="24"/>
        </w:rPr>
        <w:t xml:space="preserve">R – C = O + H2NOH R – C = N - OH + H2O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C’est une technique volumétrique simple applicable à de nombreux composés carbonylés ne possédant pas d’autres fonctions organiques caractéristiques.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b/>
          <w:bCs/>
          <w:i/>
          <w:iCs/>
          <w:color w:val="000000"/>
          <w:sz w:val="24"/>
          <w:szCs w:val="24"/>
          <w:lang w:val="fr-FR"/>
        </w:rPr>
        <w:t>2,4) Les polyols simples :</w:t>
      </w:r>
      <w:r w:rsidRPr="00D15610">
        <w:rPr>
          <w:rFonts w:asciiTheme="majorBidi" w:hAnsiTheme="majorBidi" w:cstheme="majorBidi"/>
          <w:color w:val="000000"/>
          <w:sz w:val="24"/>
          <w:szCs w:val="24"/>
          <w:lang w:val="fr-FR"/>
        </w:rPr>
        <w:t xml:space="preserve"> sucres, dérivés du glycérol etc………..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La méthode de choix c’est la périodimétrie : elle est précise, simple, reproductible, elle figure dans de très nombreuses monographies de la pharmacopée.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Lorsque la périodimétrie n’est pas utilisable, il reste deux solutions :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Soit exploiter le pouvoir réducteur d’un aldose ou d’un cétose (réduction de la liqueur de Fehling)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Soit déterminer le titre par polarimétrie pour les sucres possédant un pouvoir rotatoire spécifique.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2,5) Les molécules oxydoréductibles :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Manque de spécificité des techniques d’oxydoréduction. Ce type de dosage est pratiqué que s’il n’ya pas d’autres méthodes disponibles.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2,6) Molécules comportant des groupements fonctionnels basiques et acides.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 meilleur exemple est l’acide aminé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Dosage de la fonction acide : c’est la méthode de Sorensen par formol-titration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Dosage de la fonction basique : dosage en milieu non aqueux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2,7) Dosage des sels de molécules organiques :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Beaucoup de médicaments organiques sont salifiés pour faciliter la dissolution du principe actif en milieu aqueux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Dosage des sels de </w:t>
      </w:r>
      <w:r w:rsidRPr="00D15610">
        <w:rPr>
          <w:rFonts w:asciiTheme="majorBidi" w:hAnsiTheme="majorBidi" w:cstheme="majorBidi"/>
          <w:b/>
          <w:bCs/>
          <w:color w:val="000000"/>
          <w:sz w:val="24"/>
          <w:szCs w:val="24"/>
          <w:lang w:val="fr-FR"/>
        </w:rPr>
        <w:t xml:space="preserve">bases </w:t>
      </w:r>
      <w:r w:rsidRPr="00D15610">
        <w:rPr>
          <w:rFonts w:asciiTheme="majorBidi" w:hAnsiTheme="majorBidi" w:cstheme="majorBidi"/>
          <w:color w:val="000000"/>
          <w:sz w:val="24"/>
          <w:szCs w:val="24"/>
          <w:lang w:val="fr-FR"/>
        </w:rPr>
        <w:t xml:space="preserve">organiques : les principaux sels de bases utilisées en pharmacie sont :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Les chlorhydrates, les bromhydrates, les sulfates, les mésylates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 dosage se fait par protométrie en milieu non aqueux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lastRenderedPageBreak/>
        <w:t xml:space="preserve"> Dosage des sels </w:t>
      </w:r>
      <w:r w:rsidRPr="00D15610">
        <w:rPr>
          <w:rFonts w:asciiTheme="majorBidi" w:hAnsiTheme="majorBidi" w:cstheme="majorBidi"/>
          <w:b/>
          <w:bCs/>
          <w:color w:val="000000"/>
          <w:sz w:val="24"/>
          <w:szCs w:val="24"/>
          <w:lang w:val="fr-FR"/>
        </w:rPr>
        <w:t xml:space="preserve">d’acides </w:t>
      </w:r>
      <w:r w:rsidRPr="00D15610">
        <w:rPr>
          <w:rFonts w:asciiTheme="majorBidi" w:hAnsiTheme="majorBidi" w:cstheme="majorBidi"/>
          <w:color w:val="000000"/>
          <w:sz w:val="24"/>
          <w:szCs w:val="24"/>
          <w:lang w:val="fr-FR"/>
        </w:rPr>
        <w:t xml:space="preserve">organiques : ex acétate de Zinc, gluconate de sodium dosage du cation correspondant par compléxométrie ou par absorption atomique S.A.A pour cation ( bi ou trivalent), quand le cation est monovalent il peut être dosé par photométrie de flamme.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On peut aussi doser l’anion par protométrie en milieu acétique par l’acide perchlorique 0,1N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b/>
          <w:bCs/>
          <w:color w:val="000000"/>
          <w:sz w:val="24"/>
          <w:szCs w:val="24"/>
          <w:lang w:val="fr-FR"/>
        </w:rPr>
        <w:t xml:space="preserve">3) Les formes pharmaceutiques </w:t>
      </w:r>
      <w:r w:rsidRPr="00D15610">
        <w:rPr>
          <w:rFonts w:asciiTheme="majorBidi" w:hAnsiTheme="majorBidi" w:cstheme="majorBidi"/>
          <w:color w:val="000000"/>
          <w:sz w:val="24"/>
          <w:szCs w:val="24"/>
          <w:lang w:val="fr-FR"/>
        </w:rPr>
        <w:t xml:space="preserve">: Dosage des minéraux dans les médicaments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b/>
          <w:bCs/>
          <w:i/>
          <w:iCs/>
          <w:color w:val="000000"/>
          <w:sz w:val="24"/>
          <w:szCs w:val="24"/>
          <w:lang w:val="fr-FR"/>
        </w:rPr>
        <w:t>1) Cations :</w:t>
      </w:r>
      <w:r w:rsidRPr="00D15610">
        <w:rPr>
          <w:rFonts w:asciiTheme="majorBidi" w:hAnsiTheme="majorBidi" w:cstheme="majorBidi"/>
          <w:color w:val="000000"/>
          <w:sz w:val="24"/>
          <w:szCs w:val="24"/>
          <w:lang w:val="fr-FR"/>
        </w:rPr>
        <w:t xml:space="preserve"> les méthodes évoquées pour les matières premières (photométrie de flamme, absorption atomique, colorimétrie, oxydoréductimétrie…) sont globalement applicables aux formes pharmaceutiques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1,1) Association minérales strictes, ex oligoéléments et certains solutés massifs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 dosage se fait par :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Compléxonométrie : lorsque les circonstances le permettent (forte concentrations, un seul cation à doser) les techniques titrimétriques deviennent intéressantes en raison de leur simplicité et de leur faible coût.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Dosage spectrophotométrique : Formation de complexes colorés </w:t>
      </w:r>
    </w:p>
    <w:p w:rsidR="00D15610" w:rsidRPr="00D15610" w:rsidRDefault="00D15610" w:rsidP="000F0BA5">
      <w:pPr>
        <w:autoSpaceDE w:val="0"/>
        <w:autoSpaceDN w:val="0"/>
        <w:adjustRightInd w:val="0"/>
        <w:spacing w:after="91"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Émission ou absorption atomique : lorsque l’analyste doit résoudre le problème de dosage multiéléments dans une préparation pharmaceutique, il se tournera vers une méthode physique d’émission (photométrie de flamme) pour les alcalins et d’absorption atomique (S.A.A) pour les autres éléments.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L’émission atomique par plasma induit ICP = (inductive coupled plasma)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b/>
          <w:bCs/>
          <w:i/>
          <w:iCs/>
          <w:color w:val="000000"/>
          <w:sz w:val="24"/>
          <w:szCs w:val="24"/>
          <w:lang w:val="fr-FR"/>
        </w:rPr>
        <w:t>1,2) Association avec des molécules organiques</w:t>
      </w:r>
      <w:r w:rsidRPr="00D15610">
        <w:rPr>
          <w:rFonts w:asciiTheme="majorBidi" w:hAnsiTheme="majorBidi" w:cstheme="majorBidi"/>
          <w:color w:val="000000"/>
          <w:sz w:val="24"/>
          <w:szCs w:val="24"/>
          <w:lang w:val="fr-FR"/>
        </w:rPr>
        <w:t xml:space="preserve"> = ces associations posent moins de problèmes qu’un mélange complexe strictement poly ionique. </w:t>
      </w:r>
    </w:p>
    <w:p w:rsidR="00D15610" w:rsidRPr="00D15610" w:rsidRDefault="00D15610" w:rsidP="004559D7">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2) Anions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Les méthodes volumétriques sont très pratiquées à partir du moment où une seule espèce anionique est en cause.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Les électrodes spécifiques : peuvent être utiles (F-, CN-, SCN-, NO2-, NO3-) mais nécessite un entretien très rigoureux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Les méthodes d’oxydoréduction sont d’un emploi limité du fait de leur manque de spécificité. Sont utilisées dans les dosages classiques des solutés d’hypochlorite (Dakin, l’eau de javel)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La chromatographique ionique : tous les anions ainsi que les anions complexes peuvent dans certaines conditions être dosés simultanément par cette méthode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La colonne utilisée est une résine échangeuse d’anions </w:t>
      </w:r>
    </w:p>
    <w:p w:rsidR="00D15610" w:rsidRPr="00D15610" w:rsidRDefault="00D15610" w:rsidP="004559D7">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3) Dosage des molécules organiques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lastRenderedPageBreak/>
        <w:t xml:space="preserve">C’est le problème le plus couramment rencontré lors du contrôle du produit fini, la grande majorité des médicaments relevant de la chimie organique.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L’analyste est appelé à développer une méthode parfaitement spécifique du produit à doser toutes les interférences avec d’autres principe actifs associés, excipients doivent être évitées, ceci n’est pas toujours réalisable et seules les méthodes chromatographiques permettent d’atteindre ce but.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3,1) Les médicaments acides = les techniques qui sont utilisées sont :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La protométrie ne peut être utilisée qu’en milieu neutre ou quand le PH n’est pas ajusté pour une raison de stabilité des principes actifs.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Absorptiométrie dans l’UV.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La chromatographie en phase gazeuse (C.P.G)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La chromatographie en phase liquide (H.P.L.C)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3,2) Les médicaments basiques =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Ce groupe constitue la majorité des médicaments (sous forme de base et de sel de base).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Les médicaments basiques (et leur sels) peuvent être titrés plus commodément par trois groupes de méthodes :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Volumétrie en phase hétérogène avec appariement de paire d’ions </w:t>
      </w:r>
    </w:p>
    <w:p w:rsidR="00D15610" w:rsidRPr="00D15610" w:rsidRDefault="00D15610" w:rsidP="000F0BA5">
      <w:pPr>
        <w:autoSpaceDE w:val="0"/>
        <w:autoSpaceDN w:val="0"/>
        <w:adjustRightInd w:val="0"/>
        <w:spacing w:after="94"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Absorptiométrie directe dans l’UV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Méthode chromatographique : C.P.G ou plus souvent H.P.L.C </w:t>
      </w:r>
    </w:p>
    <w:p w:rsidR="00D15610" w:rsidRPr="00D15610" w:rsidRDefault="00D15610" w:rsidP="000F0BA5">
      <w:pPr>
        <w:autoSpaceDE w:val="0"/>
        <w:autoSpaceDN w:val="0"/>
        <w:adjustRightInd w:val="0"/>
        <w:spacing w:after="0" w:line="360" w:lineRule="auto"/>
        <w:jc w:val="both"/>
        <w:rPr>
          <w:rFonts w:asciiTheme="majorBidi" w:hAnsiTheme="majorBidi" w:cstheme="majorBidi"/>
          <w:b/>
          <w:bCs/>
          <w:i/>
          <w:iCs/>
          <w:color w:val="000000"/>
          <w:sz w:val="24"/>
          <w:szCs w:val="24"/>
          <w:lang w:val="fr-FR"/>
        </w:rPr>
      </w:pPr>
      <w:r w:rsidRPr="00D15610">
        <w:rPr>
          <w:rFonts w:asciiTheme="majorBidi" w:hAnsiTheme="majorBidi" w:cstheme="majorBidi"/>
          <w:b/>
          <w:bCs/>
          <w:i/>
          <w:iCs/>
          <w:color w:val="000000"/>
          <w:sz w:val="24"/>
          <w:szCs w:val="24"/>
          <w:lang w:val="fr-FR"/>
        </w:rPr>
        <w:t xml:space="preserve">3,3) Les polyols (sucre)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Ils peuvent être dosés : </w:t>
      </w:r>
    </w:p>
    <w:p w:rsidR="00D15610" w:rsidRPr="00D15610" w:rsidRDefault="00D15610" w:rsidP="000F0BA5">
      <w:pPr>
        <w:autoSpaceDE w:val="0"/>
        <w:autoSpaceDN w:val="0"/>
        <w:adjustRightInd w:val="0"/>
        <w:spacing w:after="91"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Par voies enzymatiques (glucose) </w:t>
      </w:r>
    </w:p>
    <w:p w:rsidR="00D15610" w:rsidRPr="00D15610" w:rsidRDefault="00D15610" w:rsidP="000F0BA5">
      <w:pPr>
        <w:autoSpaceDE w:val="0"/>
        <w:autoSpaceDN w:val="0"/>
        <w:adjustRightInd w:val="0"/>
        <w:spacing w:after="91"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Par périodimétrie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Par H.P.L.C- réfractométrie et polarimétrie </w:t>
      </w: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4) </w:t>
      </w:r>
      <w:r w:rsidRPr="00D15610">
        <w:rPr>
          <w:rFonts w:asciiTheme="majorBidi" w:hAnsiTheme="majorBidi" w:cstheme="majorBidi"/>
          <w:b/>
          <w:bCs/>
          <w:color w:val="000000"/>
          <w:sz w:val="24"/>
          <w:szCs w:val="24"/>
          <w:lang w:val="fr-FR"/>
        </w:rPr>
        <w:t xml:space="preserve">Liquide biologique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 dosage des médicaments dans les milieux biologiques est le plus complexe, puisqu’il faut séparer le médicament à doser des substances endogènes susceptibles d’interférer et éventuellement de métabolites.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Les principaux facteurs à prendre en compte sont bien sûr la spécificité et la sensibilité de la méthode.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Les méthodes utilisées à l’heure actuelle pour le dosage des médicaments sont de deux types :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t xml:space="preserve"> Méthodes immunologiques : immunoenzymologie et immunofluorescence </w:t>
      </w:r>
    </w:p>
    <w:p w:rsidR="00D15610" w:rsidRP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p>
    <w:p w:rsidR="00D15610" w:rsidRPr="00D15610" w:rsidRDefault="00D15610" w:rsidP="004559D7">
      <w:pPr>
        <w:autoSpaceDE w:val="0"/>
        <w:autoSpaceDN w:val="0"/>
        <w:adjustRightInd w:val="0"/>
        <w:spacing w:after="0" w:line="360" w:lineRule="auto"/>
        <w:jc w:val="both"/>
        <w:rPr>
          <w:rFonts w:asciiTheme="majorBidi" w:hAnsiTheme="majorBidi" w:cstheme="majorBidi"/>
          <w:color w:val="000000"/>
          <w:sz w:val="24"/>
          <w:szCs w:val="24"/>
          <w:lang w:val="fr-FR"/>
        </w:rPr>
      </w:pPr>
      <w:r w:rsidRPr="00D15610">
        <w:rPr>
          <w:rFonts w:asciiTheme="majorBidi" w:hAnsiTheme="majorBidi" w:cstheme="majorBidi"/>
          <w:color w:val="000000"/>
          <w:sz w:val="24"/>
          <w:szCs w:val="24"/>
          <w:lang w:val="fr-FR"/>
        </w:rPr>
        <w:lastRenderedPageBreak/>
        <w:t xml:space="preserve"> Méthodes chromatographiques : La C.C.M se prête difficilement à des réactions de quantification, mais possible par HPTLC (CCM à haute performance) . </w:t>
      </w:r>
    </w:p>
    <w:p w:rsidR="00D15610" w:rsidRDefault="00D15610" w:rsidP="000F0BA5">
      <w:pPr>
        <w:autoSpaceDE w:val="0"/>
        <w:autoSpaceDN w:val="0"/>
        <w:adjustRightInd w:val="0"/>
        <w:spacing w:after="0" w:line="360" w:lineRule="auto"/>
        <w:jc w:val="both"/>
        <w:rPr>
          <w:rFonts w:asciiTheme="majorBidi" w:hAnsiTheme="majorBidi" w:cstheme="majorBidi"/>
          <w:color w:val="000000"/>
          <w:sz w:val="24"/>
          <w:szCs w:val="24"/>
          <w:lang w:val="fr-FR"/>
        </w:rPr>
      </w:pPr>
      <w:r w:rsidRPr="000F0BA5">
        <w:rPr>
          <w:rFonts w:asciiTheme="majorBidi" w:hAnsiTheme="majorBidi" w:cstheme="majorBidi"/>
          <w:color w:val="000000"/>
          <w:sz w:val="24"/>
          <w:szCs w:val="24"/>
          <w:lang w:val="fr-FR"/>
        </w:rPr>
        <w:t>La C.P.G et l’H.P.L.C s’appliquent au dosage de très nombreux médicaments ainsi qu’à leurs métabolites. La sélection entre C.P.G et H.P.L.C se fera en premier lieu en fonction des caractéristiques physicochimique de la molécule à doser.</w:t>
      </w:r>
    </w:p>
    <w:p w:rsidR="00DB24F8" w:rsidRDefault="00DB24F8" w:rsidP="00DB24F8">
      <w:pPr>
        <w:autoSpaceDE w:val="0"/>
        <w:autoSpaceDN w:val="0"/>
        <w:adjustRightInd w:val="0"/>
        <w:spacing w:after="0" w:line="240" w:lineRule="auto"/>
        <w:rPr>
          <w:rFonts w:asciiTheme="majorBidi" w:hAnsiTheme="majorBidi" w:cstheme="majorBidi"/>
          <w:b/>
          <w:bCs/>
          <w:color w:val="FF0000"/>
          <w:sz w:val="24"/>
          <w:szCs w:val="24"/>
          <w:lang w:val="fr-FR"/>
        </w:rPr>
      </w:pPr>
      <w:r w:rsidRPr="00DB24F8">
        <w:rPr>
          <w:rFonts w:asciiTheme="majorBidi" w:hAnsiTheme="majorBidi" w:cstheme="majorBidi"/>
          <w:b/>
          <w:bCs/>
          <w:color w:val="FF0000"/>
          <w:sz w:val="24"/>
          <w:szCs w:val="24"/>
          <w:lang w:val="fr-FR"/>
        </w:rPr>
        <w:t>Dosage des m</w:t>
      </w:r>
      <w:r>
        <w:rPr>
          <w:rFonts w:asciiTheme="majorBidi" w:hAnsiTheme="majorBidi" w:cstheme="majorBidi"/>
          <w:b/>
          <w:bCs/>
          <w:color w:val="FF0000"/>
          <w:sz w:val="24"/>
          <w:szCs w:val="24"/>
          <w:lang w:val="fr-FR"/>
        </w:rPr>
        <w:t xml:space="preserve">édicaments </w:t>
      </w:r>
      <w:r w:rsidRPr="00DB24F8">
        <w:rPr>
          <w:rFonts w:asciiTheme="majorBidi" w:hAnsiTheme="majorBidi" w:cstheme="majorBidi"/>
          <w:b/>
          <w:bCs/>
          <w:color w:val="FF0000"/>
          <w:sz w:val="24"/>
          <w:szCs w:val="24"/>
          <w:lang w:val="fr-FR"/>
        </w:rPr>
        <w:t>du p</w:t>
      </w:r>
      <w:r>
        <w:rPr>
          <w:rFonts w:asciiTheme="majorBidi" w:hAnsiTheme="majorBidi" w:cstheme="majorBidi"/>
          <w:b/>
          <w:bCs/>
          <w:color w:val="FF0000"/>
          <w:sz w:val="24"/>
          <w:szCs w:val="24"/>
          <w:lang w:val="fr-FR"/>
        </w:rPr>
        <w:t>rélè</w:t>
      </w:r>
      <w:r w:rsidRPr="00DB24F8">
        <w:rPr>
          <w:rFonts w:asciiTheme="majorBidi" w:hAnsiTheme="majorBidi" w:cstheme="majorBidi"/>
          <w:b/>
          <w:bCs/>
          <w:color w:val="FF0000"/>
          <w:sz w:val="24"/>
          <w:szCs w:val="24"/>
          <w:lang w:val="fr-FR"/>
        </w:rPr>
        <w:t>vemen</w:t>
      </w:r>
      <w:r>
        <w:rPr>
          <w:rFonts w:asciiTheme="majorBidi" w:hAnsiTheme="majorBidi" w:cstheme="majorBidi"/>
          <w:b/>
          <w:bCs/>
          <w:color w:val="FF0000"/>
          <w:sz w:val="24"/>
          <w:szCs w:val="24"/>
          <w:lang w:val="fr-FR"/>
        </w:rPr>
        <w:t>t au ré</w:t>
      </w:r>
      <w:r w:rsidRPr="00DB24F8">
        <w:rPr>
          <w:rFonts w:asciiTheme="majorBidi" w:hAnsiTheme="majorBidi" w:cstheme="majorBidi"/>
          <w:b/>
          <w:bCs/>
          <w:color w:val="FF0000"/>
          <w:sz w:val="24"/>
          <w:szCs w:val="24"/>
          <w:lang w:val="fr-FR"/>
        </w:rPr>
        <w:t>sultat</w:t>
      </w:r>
      <w:r>
        <w:rPr>
          <w:rFonts w:asciiTheme="majorBidi" w:hAnsiTheme="majorBidi" w:cstheme="majorBidi"/>
          <w:b/>
          <w:bCs/>
          <w:color w:val="FF0000"/>
          <w:sz w:val="24"/>
          <w:szCs w:val="24"/>
          <w:lang w:val="fr-FR"/>
        </w:rPr>
        <w:t xml:space="preserve"> (il faux ajouter  partir de et article)</w:t>
      </w:r>
    </w:p>
    <w:p w:rsidR="00464CC6" w:rsidRPr="00464CC6" w:rsidRDefault="00464CC6" w:rsidP="00464CC6">
      <w:pPr>
        <w:autoSpaceDE w:val="0"/>
        <w:autoSpaceDN w:val="0"/>
        <w:adjustRightInd w:val="0"/>
        <w:spacing w:after="0" w:line="240" w:lineRule="auto"/>
        <w:rPr>
          <w:rFonts w:ascii="Times New Roman" w:hAnsi="Times New Roman" w:cs="Times New Roman"/>
          <w:color w:val="000000"/>
          <w:sz w:val="24"/>
          <w:szCs w:val="24"/>
          <w:lang w:val="fr-FR"/>
        </w:rPr>
      </w:pPr>
      <w:r w:rsidRPr="00DB24F8">
        <w:rPr>
          <w:b/>
          <w:bCs/>
          <w:sz w:val="32"/>
          <w:szCs w:val="32"/>
          <w:lang w:val="fr-FR"/>
        </w:rPr>
        <w:t>BIBILIOGRAPHIE</w:t>
      </w: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r w:rsidRPr="00DB24F8">
        <w:rPr>
          <w:rFonts w:ascii="Times New Roman" w:hAnsi="Times New Roman" w:cs="Times New Roman"/>
          <w:color w:val="FF0000"/>
          <w:sz w:val="28"/>
          <w:szCs w:val="28"/>
          <w:lang w:val="fr-FR"/>
        </w:rPr>
        <w:t xml:space="preserve">1) </w:t>
      </w:r>
      <w:r w:rsidRPr="00DB24F8">
        <w:rPr>
          <w:rFonts w:ascii="Comic Sans MS" w:hAnsi="Comic Sans MS" w:cs="Comic Sans MS"/>
          <w:color w:val="FF0000"/>
          <w:sz w:val="28"/>
          <w:szCs w:val="28"/>
          <w:lang w:val="fr-FR"/>
        </w:rPr>
        <w:t xml:space="preserve">Analyse pratique du médicament D. Pradeau </w:t>
      </w: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r w:rsidRPr="00DB24F8">
        <w:rPr>
          <w:rFonts w:ascii="Times New Roman" w:hAnsi="Times New Roman" w:cs="Times New Roman"/>
          <w:color w:val="FF0000"/>
          <w:sz w:val="28"/>
          <w:szCs w:val="28"/>
          <w:lang w:val="fr-FR"/>
        </w:rPr>
        <w:t xml:space="preserve">2) </w:t>
      </w:r>
      <w:r w:rsidRPr="00DB24F8">
        <w:rPr>
          <w:rFonts w:ascii="Comic Sans MS" w:hAnsi="Comic Sans MS" w:cs="Comic Sans MS"/>
          <w:color w:val="FF0000"/>
          <w:sz w:val="28"/>
          <w:szCs w:val="28"/>
          <w:lang w:val="fr-FR"/>
        </w:rPr>
        <w:t xml:space="preserve">Chimie analytique et équilibres ionique Jean-Louis Burgot </w:t>
      </w: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r w:rsidRPr="00DB24F8">
        <w:rPr>
          <w:rFonts w:ascii="Times New Roman" w:hAnsi="Times New Roman" w:cs="Times New Roman"/>
          <w:color w:val="FF0000"/>
          <w:sz w:val="28"/>
          <w:szCs w:val="28"/>
          <w:lang w:val="fr-FR"/>
        </w:rPr>
        <w:t xml:space="preserve">3) </w:t>
      </w:r>
      <w:r w:rsidRPr="00DB24F8">
        <w:rPr>
          <w:rFonts w:ascii="Comic Sans MS" w:hAnsi="Comic Sans MS" w:cs="Comic Sans MS"/>
          <w:color w:val="FF0000"/>
          <w:sz w:val="28"/>
          <w:szCs w:val="28"/>
          <w:lang w:val="fr-FR"/>
        </w:rPr>
        <w:t xml:space="preserve">Méthodes de séparation (tome 2) M. Hamon </w:t>
      </w: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r w:rsidRPr="00DB24F8">
        <w:rPr>
          <w:rFonts w:ascii="Times New Roman" w:hAnsi="Times New Roman" w:cs="Times New Roman"/>
          <w:color w:val="FF0000"/>
          <w:sz w:val="28"/>
          <w:szCs w:val="28"/>
          <w:lang w:val="fr-FR"/>
        </w:rPr>
        <w:t xml:space="preserve">4) </w:t>
      </w:r>
      <w:r w:rsidRPr="00DB24F8">
        <w:rPr>
          <w:rFonts w:ascii="Comic Sans MS" w:hAnsi="Comic Sans MS" w:cs="Comic Sans MS"/>
          <w:color w:val="FF0000"/>
          <w:sz w:val="28"/>
          <w:szCs w:val="28"/>
          <w:lang w:val="fr-FR"/>
        </w:rPr>
        <w:t xml:space="preserve">Chimie des solutions (tome 1) M.Hamon </w:t>
      </w:r>
    </w:p>
    <w:p w:rsidR="00464CC6" w:rsidRPr="00DB24F8" w:rsidRDefault="00464CC6" w:rsidP="00464CC6">
      <w:pPr>
        <w:autoSpaceDE w:val="0"/>
        <w:autoSpaceDN w:val="0"/>
        <w:adjustRightInd w:val="0"/>
        <w:spacing w:after="0" w:line="240" w:lineRule="auto"/>
        <w:rPr>
          <w:rFonts w:ascii="Comic Sans MS" w:hAnsi="Comic Sans MS" w:cs="Comic Sans MS"/>
          <w:color w:val="FF0000"/>
          <w:sz w:val="28"/>
          <w:szCs w:val="28"/>
          <w:lang w:val="fr-FR"/>
        </w:rPr>
      </w:pPr>
    </w:p>
    <w:p w:rsidR="00464CC6" w:rsidRDefault="00464CC6" w:rsidP="00DB24F8">
      <w:pPr>
        <w:autoSpaceDE w:val="0"/>
        <w:autoSpaceDN w:val="0"/>
        <w:adjustRightInd w:val="0"/>
        <w:spacing w:after="0" w:line="240" w:lineRule="auto"/>
        <w:rPr>
          <w:rFonts w:ascii="Comic Sans MS" w:hAnsi="Comic Sans MS" w:cs="Comic Sans MS"/>
          <w:color w:val="FF0000"/>
          <w:sz w:val="28"/>
          <w:szCs w:val="28"/>
          <w:lang w:val="fr-FR"/>
        </w:rPr>
      </w:pPr>
      <w:r w:rsidRPr="00DB24F8">
        <w:rPr>
          <w:rFonts w:ascii="Times New Roman" w:hAnsi="Times New Roman" w:cs="Times New Roman"/>
          <w:color w:val="FF0000"/>
          <w:sz w:val="28"/>
          <w:szCs w:val="28"/>
          <w:lang w:val="fr-FR"/>
        </w:rPr>
        <w:t xml:space="preserve">5) </w:t>
      </w:r>
      <w:r w:rsidRPr="00DB24F8">
        <w:rPr>
          <w:rFonts w:ascii="Comic Sans MS" w:hAnsi="Comic Sans MS" w:cs="Comic Sans MS"/>
          <w:color w:val="FF0000"/>
          <w:sz w:val="28"/>
          <w:szCs w:val="28"/>
          <w:lang w:val="fr-FR"/>
        </w:rPr>
        <w:t>Pharmacopée Européenne 6</w:t>
      </w:r>
      <w:r w:rsidRPr="00DB24F8">
        <w:rPr>
          <w:rFonts w:ascii="Comic Sans MS" w:hAnsi="Comic Sans MS" w:cs="Comic Sans MS"/>
          <w:color w:val="FF0000"/>
          <w:sz w:val="18"/>
          <w:szCs w:val="18"/>
          <w:vertAlign w:val="superscript"/>
          <w:lang w:val="fr-FR"/>
        </w:rPr>
        <w:t>ème</w:t>
      </w:r>
      <w:r w:rsidRPr="00DB24F8">
        <w:rPr>
          <w:rFonts w:ascii="Comic Sans MS" w:hAnsi="Comic Sans MS" w:cs="Comic Sans MS"/>
          <w:color w:val="FF0000"/>
          <w:sz w:val="18"/>
          <w:szCs w:val="18"/>
          <w:lang w:val="fr-FR"/>
        </w:rPr>
        <w:t xml:space="preserve"> </w:t>
      </w:r>
      <w:r w:rsidRPr="00DB24F8">
        <w:rPr>
          <w:rFonts w:ascii="Comic Sans MS" w:hAnsi="Comic Sans MS" w:cs="Comic Sans MS"/>
          <w:color w:val="FF0000"/>
          <w:sz w:val="28"/>
          <w:szCs w:val="28"/>
          <w:lang w:val="fr-FR"/>
        </w:rPr>
        <w:t xml:space="preserve">Edition </w:t>
      </w:r>
    </w:p>
    <w:p w:rsidR="000E5DC8" w:rsidRPr="00DB24F8" w:rsidRDefault="000E5DC8" w:rsidP="00DB24F8">
      <w:pPr>
        <w:autoSpaceDE w:val="0"/>
        <w:autoSpaceDN w:val="0"/>
        <w:adjustRightInd w:val="0"/>
        <w:spacing w:after="0" w:line="240" w:lineRule="auto"/>
        <w:rPr>
          <w:rFonts w:ascii="Comic Sans MS" w:hAnsi="Comic Sans MS" w:cs="Comic Sans MS"/>
          <w:color w:val="FF0000"/>
          <w:sz w:val="28"/>
          <w:szCs w:val="28"/>
          <w:lang w:val="fr-FR"/>
        </w:rPr>
      </w:pPr>
    </w:p>
    <w:p w:rsidR="00DB24F8" w:rsidRPr="00DB24F8" w:rsidRDefault="00DB24F8" w:rsidP="00DB24F8">
      <w:pPr>
        <w:autoSpaceDE w:val="0"/>
        <w:autoSpaceDN w:val="0"/>
        <w:adjustRightInd w:val="0"/>
        <w:spacing w:after="0" w:line="240" w:lineRule="auto"/>
        <w:rPr>
          <w:rFonts w:asciiTheme="majorBidi" w:hAnsiTheme="majorBidi" w:cstheme="majorBidi"/>
          <w:b/>
          <w:bCs/>
          <w:color w:val="FF0000"/>
          <w:sz w:val="24"/>
          <w:szCs w:val="24"/>
          <w:lang w:val="fr-FR"/>
        </w:rPr>
      </w:pPr>
    </w:p>
    <w:p w:rsidR="00E0175B" w:rsidRPr="00E0175B" w:rsidRDefault="00E0175B" w:rsidP="00E0175B">
      <w:pPr>
        <w:autoSpaceDE w:val="0"/>
        <w:autoSpaceDN w:val="0"/>
        <w:adjustRightInd w:val="0"/>
        <w:spacing w:after="0" w:line="360" w:lineRule="auto"/>
        <w:ind w:firstLine="567"/>
        <w:jc w:val="both"/>
        <w:rPr>
          <w:rFonts w:asciiTheme="majorBidi" w:hAnsiTheme="majorBidi" w:cstheme="majorBidi"/>
          <w:color w:val="FF0000"/>
          <w:sz w:val="24"/>
          <w:szCs w:val="24"/>
          <w:lang w:val="fr-FR"/>
        </w:rPr>
      </w:pPr>
      <w:r w:rsidRPr="00E0175B">
        <w:rPr>
          <w:rFonts w:asciiTheme="majorBidi" w:hAnsiTheme="majorBidi" w:cstheme="majorBidi"/>
          <w:color w:val="FF0000"/>
          <w:sz w:val="24"/>
          <w:szCs w:val="24"/>
          <w:lang w:val="fr-FR"/>
        </w:rPr>
        <w:t>Démarche analytique pour la recherche d’impuretés (principaux types d’impuretés, matières premières, produit fini).</w:t>
      </w:r>
    </w:p>
    <w:p w:rsidR="006E072E" w:rsidRDefault="00471379" w:rsidP="006E072E">
      <w:pPr>
        <w:pStyle w:val="NormalWeb"/>
        <w:spacing w:before="120" w:beforeAutospacing="0" w:after="120" w:afterAutospacing="0" w:line="360" w:lineRule="auto"/>
        <w:ind w:firstLine="567"/>
        <w:jc w:val="both"/>
        <w:rPr>
          <w:sz w:val="23"/>
          <w:szCs w:val="23"/>
          <w:lang w:val="fr-FR"/>
        </w:rPr>
      </w:pPr>
      <w:r w:rsidRPr="00471379">
        <w:rPr>
          <w:sz w:val="23"/>
          <w:szCs w:val="23"/>
          <w:lang w:val="fr-FR"/>
        </w:rPr>
        <w:t>Après l’identification de la MP, il est nécessaire de s’assurer que celle-ci n’est pas contaminée résidus de synthèse en cas de purification insuffisante, produits de dégradation en cas de mauvais conservation…).</w:t>
      </w:r>
      <w:r w:rsidR="006E072E">
        <w:rPr>
          <w:sz w:val="23"/>
          <w:szCs w:val="23"/>
          <w:lang w:val="fr-FR"/>
        </w:rPr>
        <w:t xml:space="preserve"> </w:t>
      </w:r>
    </w:p>
    <w:p w:rsidR="0008661D" w:rsidRPr="006E072E" w:rsidRDefault="0008661D" w:rsidP="006E072E">
      <w:pPr>
        <w:pStyle w:val="NormalWeb"/>
        <w:spacing w:before="120" w:beforeAutospacing="0" w:after="120" w:afterAutospacing="0" w:line="360" w:lineRule="auto"/>
        <w:ind w:firstLine="567"/>
        <w:jc w:val="both"/>
        <w:rPr>
          <w:sz w:val="23"/>
          <w:szCs w:val="23"/>
          <w:lang w:val="fr-FR"/>
        </w:rPr>
      </w:pPr>
      <w:r>
        <w:rPr>
          <w:lang w:val="fr-FR"/>
        </w:rPr>
        <w:t>Il existe de nombreux types d’impuretés. Celles-ci peuvent être classées en 3 grandes catégories :</w:t>
      </w:r>
    </w:p>
    <w:p w:rsidR="0008661D" w:rsidRPr="0008661D" w:rsidRDefault="0008661D" w:rsidP="006E072E">
      <w:pPr>
        <w:pStyle w:val="Paragraphedeliste"/>
        <w:numPr>
          <w:ilvl w:val="0"/>
          <w:numId w:val="44"/>
        </w:numPr>
        <w:autoSpaceDE w:val="0"/>
        <w:autoSpaceDN w:val="0"/>
        <w:adjustRightInd w:val="0"/>
        <w:spacing w:after="0" w:line="360" w:lineRule="auto"/>
        <w:ind w:left="1134" w:hanging="283"/>
        <w:jc w:val="both"/>
        <w:rPr>
          <w:rFonts w:ascii="Times New Roman" w:hAnsi="Times New Roman" w:cs="Times New Roman"/>
          <w:sz w:val="24"/>
          <w:szCs w:val="24"/>
          <w:lang w:val="fr-FR"/>
        </w:rPr>
      </w:pPr>
      <w:r w:rsidRPr="0008661D">
        <w:rPr>
          <w:rFonts w:ascii="Times New Roman" w:hAnsi="Times New Roman" w:cs="Times New Roman"/>
          <w:sz w:val="24"/>
          <w:szCs w:val="24"/>
          <w:lang w:val="fr-FR"/>
        </w:rPr>
        <w:t>Impuretés organiques</w:t>
      </w:r>
    </w:p>
    <w:p w:rsidR="0008661D" w:rsidRPr="0008661D" w:rsidRDefault="0008661D" w:rsidP="006E072E">
      <w:pPr>
        <w:pStyle w:val="Paragraphedeliste"/>
        <w:numPr>
          <w:ilvl w:val="0"/>
          <w:numId w:val="44"/>
        </w:numPr>
        <w:autoSpaceDE w:val="0"/>
        <w:autoSpaceDN w:val="0"/>
        <w:adjustRightInd w:val="0"/>
        <w:spacing w:after="0" w:line="360" w:lineRule="auto"/>
        <w:ind w:left="1134" w:hanging="283"/>
        <w:jc w:val="both"/>
        <w:rPr>
          <w:rFonts w:ascii="Times New Roman" w:hAnsi="Times New Roman" w:cs="Times New Roman"/>
          <w:sz w:val="24"/>
          <w:szCs w:val="24"/>
          <w:lang w:val="fr-FR"/>
        </w:rPr>
      </w:pPr>
      <w:r w:rsidRPr="0008661D">
        <w:rPr>
          <w:rFonts w:ascii="Times New Roman" w:hAnsi="Times New Roman" w:cs="Times New Roman"/>
          <w:sz w:val="24"/>
          <w:szCs w:val="24"/>
          <w:lang w:val="fr-FR"/>
        </w:rPr>
        <w:t>Impuretés inorganiques</w:t>
      </w:r>
    </w:p>
    <w:p w:rsidR="0008661D" w:rsidRPr="0008661D" w:rsidRDefault="0008661D" w:rsidP="006E072E">
      <w:pPr>
        <w:pStyle w:val="Paragraphedeliste"/>
        <w:numPr>
          <w:ilvl w:val="0"/>
          <w:numId w:val="44"/>
        </w:numPr>
        <w:autoSpaceDE w:val="0"/>
        <w:autoSpaceDN w:val="0"/>
        <w:adjustRightInd w:val="0"/>
        <w:spacing w:after="0" w:line="360" w:lineRule="auto"/>
        <w:ind w:left="1134" w:hanging="283"/>
        <w:jc w:val="both"/>
        <w:rPr>
          <w:rFonts w:ascii="Times New Roman" w:hAnsi="Times New Roman" w:cs="Times New Roman"/>
          <w:sz w:val="24"/>
          <w:szCs w:val="24"/>
          <w:lang w:val="fr-FR"/>
        </w:rPr>
      </w:pPr>
      <w:r w:rsidRPr="0008661D">
        <w:rPr>
          <w:rFonts w:ascii="Times New Roman" w:hAnsi="Times New Roman" w:cs="Times New Roman"/>
          <w:sz w:val="24"/>
          <w:szCs w:val="24"/>
          <w:lang w:val="fr-FR"/>
        </w:rPr>
        <w:t>Solvants résiduels.</w:t>
      </w:r>
    </w:p>
    <w:p w:rsidR="0008661D" w:rsidRDefault="0008661D" w:rsidP="006E072E">
      <w:pPr>
        <w:autoSpaceDE w:val="0"/>
        <w:autoSpaceDN w:val="0"/>
        <w:adjustRightInd w:val="0"/>
        <w:spacing w:after="0" w:line="36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En plus de ces trois grandes catégories d’impuretés, nous aborderons le cas des produits frauduleux, leur présence étant de plus en plus démasquée ou suspectée.</w:t>
      </w:r>
    </w:p>
    <w:p w:rsidR="006E072E" w:rsidRPr="006E072E" w:rsidRDefault="006E072E" w:rsidP="006E072E">
      <w:pPr>
        <w:pStyle w:val="Corpsdetexte"/>
        <w:spacing w:before="43" w:line="360" w:lineRule="auto"/>
        <w:ind w:right="814" w:firstLine="567"/>
        <w:jc w:val="both"/>
        <w:rPr>
          <w:rFonts w:asciiTheme="majorBidi" w:hAnsiTheme="majorBidi" w:cstheme="majorBidi"/>
        </w:rPr>
      </w:pPr>
      <w:r w:rsidRPr="006E072E">
        <w:rPr>
          <w:rFonts w:asciiTheme="majorBidi" w:hAnsiTheme="majorBidi" w:cstheme="majorBidi"/>
        </w:rPr>
        <w:t>Les</w:t>
      </w:r>
      <w:r w:rsidRPr="006E072E">
        <w:rPr>
          <w:rFonts w:asciiTheme="majorBidi" w:hAnsiTheme="majorBidi" w:cstheme="majorBidi"/>
          <w:spacing w:val="-2"/>
        </w:rPr>
        <w:t xml:space="preserve"> </w:t>
      </w:r>
      <w:r w:rsidRPr="006E072E">
        <w:rPr>
          <w:rFonts w:asciiTheme="majorBidi" w:hAnsiTheme="majorBidi" w:cstheme="majorBidi"/>
        </w:rPr>
        <w:t>impuretés</w:t>
      </w:r>
      <w:r w:rsidRPr="006E072E">
        <w:rPr>
          <w:rFonts w:asciiTheme="majorBidi" w:hAnsiTheme="majorBidi" w:cstheme="majorBidi"/>
          <w:spacing w:val="-2"/>
        </w:rPr>
        <w:t xml:space="preserve"> </w:t>
      </w:r>
      <w:r w:rsidRPr="006E072E">
        <w:rPr>
          <w:rFonts w:asciiTheme="majorBidi" w:hAnsiTheme="majorBidi" w:cstheme="majorBidi"/>
          <w:b/>
        </w:rPr>
        <w:t xml:space="preserve">organiques </w:t>
      </w:r>
      <w:r w:rsidRPr="006E072E">
        <w:rPr>
          <w:rFonts w:asciiTheme="majorBidi" w:hAnsiTheme="majorBidi" w:cstheme="majorBidi"/>
        </w:rPr>
        <w:t>peuvent</w:t>
      </w:r>
      <w:r w:rsidRPr="006E072E">
        <w:rPr>
          <w:rFonts w:asciiTheme="majorBidi" w:hAnsiTheme="majorBidi" w:cstheme="majorBidi"/>
          <w:spacing w:val="-2"/>
        </w:rPr>
        <w:t xml:space="preserve"> </w:t>
      </w:r>
      <w:r w:rsidRPr="006E072E">
        <w:rPr>
          <w:rFonts w:asciiTheme="majorBidi" w:hAnsiTheme="majorBidi" w:cstheme="majorBidi"/>
        </w:rPr>
        <w:t>apparaître</w:t>
      </w:r>
      <w:r w:rsidRPr="006E072E">
        <w:rPr>
          <w:rFonts w:asciiTheme="majorBidi" w:hAnsiTheme="majorBidi" w:cstheme="majorBidi"/>
          <w:spacing w:val="-4"/>
        </w:rPr>
        <w:t xml:space="preserve"> </w:t>
      </w:r>
      <w:r w:rsidRPr="006E072E">
        <w:rPr>
          <w:rFonts w:asciiTheme="majorBidi" w:hAnsiTheme="majorBidi" w:cstheme="majorBidi"/>
        </w:rPr>
        <w:t>durant</w:t>
      </w:r>
      <w:r w:rsidRPr="006E072E">
        <w:rPr>
          <w:rFonts w:asciiTheme="majorBidi" w:hAnsiTheme="majorBidi" w:cstheme="majorBidi"/>
          <w:spacing w:val="-1"/>
        </w:rPr>
        <w:t xml:space="preserve"> </w:t>
      </w:r>
      <w:r w:rsidRPr="006E072E">
        <w:rPr>
          <w:rFonts w:asciiTheme="majorBidi" w:hAnsiTheme="majorBidi" w:cstheme="majorBidi"/>
        </w:rPr>
        <w:t>la</w:t>
      </w:r>
      <w:r w:rsidRPr="006E072E">
        <w:rPr>
          <w:rFonts w:asciiTheme="majorBidi" w:hAnsiTheme="majorBidi" w:cstheme="majorBidi"/>
          <w:spacing w:val="-3"/>
        </w:rPr>
        <w:t xml:space="preserve"> </w:t>
      </w:r>
      <w:r w:rsidRPr="006E072E">
        <w:rPr>
          <w:rFonts w:asciiTheme="majorBidi" w:hAnsiTheme="majorBidi" w:cstheme="majorBidi"/>
        </w:rPr>
        <w:t>fabrication</w:t>
      </w:r>
      <w:r w:rsidRPr="006E072E">
        <w:rPr>
          <w:rFonts w:asciiTheme="majorBidi" w:hAnsiTheme="majorBidi" w:cstheme="majorBidi"/>
          <w:spacing w:val="-1"/>
        </w:rPr>
        <w:t xml:space="preserve"> </w:t>
      </w:r>
      <w:r w:rsidRPr="006E072E">
        <w:rPr>
          <w:rFonts w:asciiTheme="majorBidi" w:hAnsiTheme="majorBidi" w:cstheme="majorBidi"/>
        </w:rPr>
        <w:t>et</w:t>
      </w:r>
      <w:r w:rsidRPr="006E072E">
        <w:rPr>
          <w:rFonts w:asciiTheme="majorBidi" w:hAnsiTheme="majorBidi" w:cstheme="majorBidi"/>
          <w:spacing w:val="-2"/>
        </w:rPr>
        <w:t xml:space="preserve"> </w:t>
      </w:r>
      <w:r w:rsidRPr="006E072E">
        <w:rPr>
          <w:rFonts w:asciiTheme="majorBidi" w:hAnsiTheme="majorBidi" w:cstheme="majorBidi"/>
        </w:rPr>
        <w:t>(ou)</w:t>
      </w:r>
      <w:r w:rsidRPr="006E072E">
        <w:rPr>
          <w:rFonts w:asciiTheme="majorBidi" w:hAnsiTheme="majorBidi" w:cstheme="majorBidi"/>
          <w:spacing w:val="-2"/>
        </w:rPr>
        <w:t xml:space="preserve"> </w:t>
      </w:r>
      <w:r w:rsidRPr="006E072E">
        <w:rPr>
          <w:rFonts w:asciiTheme="majorBidi" w:hAnsiTheme="majorBidi" w:cstheme="majorBidi"/>
        </w:rPr>
        <w:t>l'entreposage</w:t>
      </w:r>
      <w:r w:rsidRPr="006E072E">
        <w:rPr>
          <w:rFonts w:asciiTheme="majorBidi" w:hAnsiTheme="majorBidi" w:cstheme="majorBidi"/>
          <w:spacing w:val="-2"/>
        </w:rPr>
        <w:t xml:space="preserve"> </w:t>
      </w:r>
      <w:r w:rsidRPr="006E072E">
        <w:rPr>
          <w:rFonts w:asciiTheme="majorBidi" w:hAnsiTheme="majorBidi" w:cstheme="majorBidi"/>
        </w:rPr>
        <w:t>de</w:t>
      </w:r>
      <w:r w:rsidRPr="006E072E">
        <w:rPr>
          <w:rFonts w:asciiTheme="majorBidi" w:hAnsiTheme="majorBidi" w:cstheme="majorBidi"/>
          <w:spacing w:val="-57"/>
        </w:rPr>
        <w:t xml:space="preserve"> </w:t>
      </w:r>
      <w:r w:rsidRPr="006E072E">
        <w:rPr>
          <w:rFonts w:asciiTheme="majorBidi" w:hAnsiTheme="majorBidi" w:cstheme="majorBidi"/>
        </w:rPr>
        <w:t>la substance médicamenteuse. Elles peuvent être connues ou non, volatiles ou non et elles</w:t>
      </w:r>
      <w:r w:rsidRPr="006E072E">
        <w:rPr>
          <w:rFonts w:asciiTheme="majorBidi" w:hAnsiTheme="majorBidi" w:cstheme="majorBidi"/>
          <w:spacing w:val="1"/>
        </w:rPr>
        <w:t xml:space="preserve"> </w:t>
      </w:r>
      <w:r w:rsidRPr="006E072E">
        <w:rPr>
          <w:rFonts w:asciiTheme="majorBidi" w:hAnsiTheme="majorBidi" w:cstheme="majorBidi"/>
        </w:rPr>
        <w:t>comprennent:</w:t>
      </w:r>
    </w:p>
    <w:p w:rsidR="006E072E" w:rsidRPr="006E072E" w:rsidRDefault="006E072E" w:rsidP="006E072E">
      <w:pPr>
        <w:pStyle w:val="Paragraphedeliste"/>
        <w:widowControl w:val="0"/>
        <w:numPr>
          <w:ilvl w:val="2"/>
          <w:numId w:val="45"/>
        </w:numPr>
        <w:autoSpaceDE w:val="0"/>
        <w:autoSpaceDN w:val="0"/>
        <w:spacing w:before="200" w:after="0" w:line="360" w:lineRule="auto"/>
        <w:ind w:left="1134" w:hanging="288"/>
        <w:contextualSpacing w:val="0"/>
        <w:jc w:val="both"/>
        <w:rPr>
          <w:rFonts w:asciiTheme="majorBidi" w:hAnsiTheme="majorBidi" w:cstheme="majorBidi"/>
          <w:sz w:val="24"/>
          <w:szCs w:val="24"/>
        </w:rPr>
      </w:pPr>
      <w:r w:rsidRPr="006E072E">
        <w:rPr>
          <w:rFonts w:asciiTheme="majorBidi" w:hAnsiTheme="majorBidi" w:cstheme="majorBidi"/>
          <w:sz w:val="24"/>
          <w:szCs w:val="24"/>
        </w:rPr>
        <w:t>Les</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produits</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de</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base.</w:t>
      </w:r>
    </w:p>
    <w:p w:rsidR="006E072E" w:rsidRPr="006E072E" w:rsidRDefault="006E072E" w:rsidP="006E072E">
      <w:pPr>
        <w:pStyle w:val="Paragraphedeliste"/>
        <w:widowControl w:val="0"/>
        <w:numPr>
          <w:ilvl w:val="2"/>
          <w:numId w:val="45"/>
        </w:numPr>
        <w:autoSpaceDE w:val="0"/>
        <w:autoSpaceDN w:val="0"/>
        <w:spacing w:before="41" w:after="0" w:line="360" w:lineRule="auto"/>
        <w:ind w:left="1134" w:hanging="288"/>
        <w:contextualSpacing w:val="0"/>
        <w:jc w:val="both"/>
        <w:rPr>
          <w:rFonts w:asciiTheme="majorBidi" w:hAnsiTheme="majorBidi" w:cstheme="majorBidi"/>
          <w:sz w:val="24"/>
          <w:szCs w:val="24"/>
        </w:rPr>
      </w:pPr>
      <w:r w:rsidRPr="006E072E">
        <w:rPr>
          <w:rFonts w:asciiTheme="majorBidi" w:hAnsiTheme="majorBidi" w:cstheme="majorBidi"/>
          <w:sz w:val="24"/>
          <w:szCs w:val="24"/>
        </w:rPr>
        <w:lastRenderedPageBreak/>
        <w:t>Les</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sous-produits.</w:t>
      </w:r>
    </w:p>
    <w:p w:rsidR="006E072E" w:rsidRPr="006E072E" w:rsidRDefault="006E072E" w:rsidP="006E072E">
      <w:pPr>
        <w:pStyle w:val="Paragraphedeliste"/>
        <w:widowControl w:val="0"/>
        <w:numPr>
          <w:ilvl w:val="2"/>
          <w:numId w:val="45"/>
        </w:numPr>
        <w:autoSpaceDE w:val="0"/>
        <w:autoSpaceDN w:val="0"/>
        <w:spacing w:before="41" w:after="0" w:line="360" w:lineRule="auto"/>
        <w:ind w:left="1134" w:hanging="288"/>
        <w:contextualSpacing w:val="0"/>
        <w:jc w:val="both"/>
        <w:rPr>
          <w:rFonts w:asciiTheme="majorBidi" w:hAnsiTheme="majorBidi" w:cstheme="majorBidi"/>
          <w:sz w:val="24"/>
          <w:szCs w:val="24"/>
        </w:rPr>
      </w:pPr>
      <w:r w:rsidRPr="006E072E">
        <w:rPr>
          <w:rFonts w:asciiTheme="majorBidi" w:hAnsiTheme="majorBidi" w:cstheme="majorBidi"/>
          <w:sz w:val="24"/>
          <w:szCs w:val="24"/>
        </w:rPr>
        <w:t>Les</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intermédiaires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de</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synthèse.</w:t>
      </w:r>
    </w:p>
    <w:p w:rsidR="006E072E" w:rsidRPr="006E072E" w:rsidRDefault="006E072E" w:rsidP="006E072E">
      <w:pPr>
        <w:pStyle w:val="Paragraphedeliste"/>
        <w:widowControl w:val="0"/>
        <w:numPr>
          <w:ilvl w:val="2"/>
          <w:numId w:val="45"/>
        </w:numPr>
        <w:autoSpaceDE w:val="0"/>
        <w:autoSpaceDN w:val="0"/>
        <w:spacing w:before="41" w:after="0" w:line="360" w:lineRule="auto"/>
        <w:ind w:left="1134" w:hanging="288"/>
        <w:contextualSpacing w:val="0"/>
        <w:jc w:val="both"/>
        <w:rPr>
          <w:rFonts w:asciiTheme="majorBidi" w:hAnsiTheme="majorBidi" w:cstheme="majorBidi"/>
          <w:sz w:val="24"/>
          <w:szCs w:val="24"/>
        </w:rPr>
      </w:pPr>
      <w:r w:rsidRPr="006E072E">
        <w:rPr>
          <w:rFonts w:asciiTheme="majorBidi" w:hAnsiTheme="majorBidi" w:cstheme="majorBidi"/>
          <w:sz w:val="24"/>
          <w:szCs w:val="24"/>
        </w:rPr>
        <w:t>Les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produits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de</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dégradation.</w:t>
      </w:r>
    </w:p>
    <w:p w:rsidR="006E072E" w:rsidRPr="006E072E" w:rsidRDefault="006E072E" w:rsidP="006E072E">
      <w:pPr>
        <w:pStyle w:val="Paragraphedeliste"/>
        <w:widowControl w:val="0"/>
        <w:numPr>
          <w:ilvl w:val="2"/>
          <w:numId w:val="45"/>
        </w:numPr>
        <w:autoSpaceDE w:val="0"/>
        <w:autoSpaceDN w:val="0"/>
        <w:spacing w:before="43" w:after="0" w:line="360" w:lineRule="auto"/>
        <w:ind w:left="1134" w:hanging="288"/>
        <w:contextualSpacing w:val="0"/>
        <w:jc w:val="both"/>
        <w:rPr>
          <w:rFonts w:asciiTheme="majorBidi" w:hAnsiTheme="majorBidi" w:cstheme="majorBidi"/>
          <w:sz w:val="24"/>
          <w:szCs w:val="24"/>
          <w:lang w:val="fr-FR"/>
        </w:rPr>
      </w:pP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réactifs,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ligands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et</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catalyseurs.</w:t>
      </w:r>
    </w:p>
    <w:p w:rsidR="006E072E" w:rsidRPr="006E072E" w:rsidRDefault="006E072E" w:rsidP="006E072E">
      <w:pPr>
        <w:pStyle w:val="Corpsdetexte"/>
        <w:spacing w:line="360" w:lineRule="auto"/>
        <w:ind w:right="1218" w:firstLine="567"/>
        <w:jc w:val="both"/>
        <w:rPr>
          <w:rFonts w:asciiTheme="majorBidi" w:hAnsiTheme="majorBidi" w:cstheme="majorBidi"/>
        </w:rPr>
      </w:pPr>
      <w:r w:rsidRPr="006E072E">
        <w:rPr>
          <w:rFonts w:asciiTheme="majorBidi" w:hAnsiTheme="majorBidi" w:cstheme="majorBidi"/>
          <w:b/>
          <w:bCs/>
          <w:i/>
          <w:iCs/>
          <w:u w:val="single"/>
        </w:rPr>
        <w:t>Les</w:t>
      </w:r>
      <w:r w:rsidRPr="006E072E">
        <w:rPr>
          <w:rFonts w:asciiTheme="majorBidi" w:hAnsiTheme="majorBidi" w:cstheme="majorBidi"/>
          <w:b/>
          <w:bCs/>
          <w:i/>
          <w:iCs/>
          <w:spacing w:val="-2"/>
          <w:u w:val="single"/>
        </w:rPr>
        <w:t xml:space="preserve"> </w:t>
      </w:r>
      <w:r w:rsidRPr="006E072E">
        <w:rPr>
          <w:rFonts w:asciiTheme="majorBidi" w:hAnsiTheme="majorBidi" w:cstheme="majorBidi"/>
          <w:b/>
          <w:bCs/>
          <w:i/>
          <w:iCs/>
          <w:u w:val="single"/>
        </w:rPr>
        <w:t>impuretés</w:t>
      </w:r>
      <w:r w:rsidRPr="006E072E">
        <w:rPr>
          <w:rFonts w:asciiTheme="majorBidi" w:hAnsiTheme="majorBidi" w:cstheme="majorBidi"/>
          <w:b/>
          <w:bCs/>
          <w:i/>
          <w:iCs/>
          <w:spacing w:val="-2"/>
          <w:u w:val="single"/>
        </w:rPr>
        <w:t xml:space="preserve"> </w:t>
      </w:r>
      <w:r w:rsidRPr="006E072E">
        <w:rPr>
          <w:rFonts w:asciiTheme="majorBidi" w:hAnsiTheme="majorBidi" w:cstheme="majorBidi"/>
          <w:b/>
          <w:bCs/>
          <w:i/>
          <w:iCs/>
          <w:u w:val="single"/>
        </w:rPr>
        <w:t>inorganiques</w:t>
      </w:r>
      <w:r w:rsidRPr="006E072E">
        <w:rPr>
          <w:rFonts w:asciiTheme="majorBidi" w:hAnsiTheme="majorBidi" w:cstheme="majorBidi"/>
          <w:b/>
          <w:spacing w:val="-1"/>
        </w:rPr>
        <w:t xml:space="preserve"> </w:t>
      </w:r>
      <w:r w:rsidRPr="006E072E">
        <w:rPr>
          <w:rFonts w:asciiTheme="majorBidi" w:hAnsiTheme="majorBidi" w:cstheme="majorBidi"/>
        </w:rPr>
        <w:t>peuvent</w:t>
      </w:r>
      <w:r w:rsidRPr="006E072E">
        <w:rPr>
          <w:rFonts w:asciiTheme="majorBidi" w:hAnsiTheme="majorBidi" w:cstheme="majorBidi"/>
          <w:spacing w:val="-2"/>
        </w:rPr>
        <w:t xml:space="preserve"> </w:t>
      </w:r>
      <w:r w:rsidRPr="006E072E">
        <w:rPr>
          <w:rFonts w:asciiTheme="majorBidi" w:hAnsiTheme="majorBidi" w:cstheme="majorBidi"/>
        </w:rPr>
        <w:t>provenir</w:t>
      </w:r>
      <w:r w:rsidRPr="006E072E">
        <w:rPr>
          <w:rFonts w:asciiTheme="majorBidi" w:hAnsiTheme="majorBidi" w:cstheme="majorBidi"/>
          <w:spacing w:val="-2"/>
        </w:rPr>
        <w:t xml:space="preserve"> </w:t>
      </w:r>
      <w:r w:rsidRPr="006E072E">
        <w:rPr>
          <w:rFonts w:asciiTheme="majorBidi" w:hAnsiTheme="majorBidi" w:cstheme="majorBidi"/>
        </w:rPr>
        <w:t>du</w:t>
      </w:r>
      <w:r w:rsidRPr="006E072E">
        <w:rPr>
          <w:rFonts w:asciiTheme="majorBidi" w:hAnsiTheme="majorBidi" w:cstheme="majorBidi"/>
          <w:spacing w:val="-2"/>
        </w:rPr>
        <w:t xml:space="preserve"> </w:t>
      </w:r>
      <w:r w:rsidRPr="006E072E">
        <w:rPr>
          <w:rFonts w:asciiTheme="majorBidi" w:hAnsiTheme="majorBidi" w:cstheme="majorBidi"/>
        </w:rPr>
        <w:t>procédé</w:t>
      </w:r>
      <w:r w:rsidRPr="006E072E">
        <w:rPr>
          <w:rFonts w:asciiTheme="majorBidi" w:hAnsiTheme="majorBidi" w:cstheme="majorBidi"/>
          <w:spacing w:val="-3"/>
        </w:rPr>
        <w:t xml:space="preserve"> </w:t>
      </w:r>
      <w:r w:rsidRPr="006E072E">
        <w:rPr>
          <w:rFonts w:asciiTheme="majorBidi" w:hAnsiTheme="majorBidi" w:cstheme="majorBidi"/>
        </w:rPr>
        <w:t>de</w:t>
      </w:r>
      <w:r w:rsidRPr="006E072E">
        <w:rPr>
          <w:rFonts w:asciiTheme="majorBidi" w:hAnsiTheme="majorBidi" w:cstheme="majorBidi"/>
          <w:spacing w:val="-3"/>
        </w:rPr>
        <w:t xml:space="preserve"> </w:t>
      </w:r>
      <w:r w:rsidRPr="006E072E">
        <w:rPr>
          <w:rFonts w:asciiTheme="majorBidi" w:hAnsiTheme="majorBidi" w:cstheme="majorBidi"/>
        </w:rPr>
        <w:t>fabrication. Généralement,</w:t>
      </w:r>
      <w:r w:rsidRPr="006E072E">
        <w:rPr>
          <w:rFonts w:asciiTheme="majorBidi" w:hAnsiTheme="majorBidi" w:cstheme="majorBidi"/>
          <w:spacing w:val="-57"/>
        </w:rPr>
        <w:t xml:space="preserve"> </w:t>
      </w:r>
      <w:r w:rsidRPr="006E072E">
        <w:rPr>
          <w:rFonts w:asciiTheme="majorBidi" w:hAnsiTheme="majorBidi" w:cstheme="majorBidi"/>
        </w:rPr>
        <w:t>elles</w:t>
      </w:r>
      <w:r w:rsidRPr="006E072E">
        <w:rPr>
          <w:rFonts w:asciiTheme="majorBidi" w:hAnsiTheme="majorBidi" w:cstheme="majorBidi"/>
          <w:spacing w:val="-1"/>
        </w:rPr>
        <w:t xml:space="preserve"> </w:t>
      </w:r>
      <w:r w:rsidRPr="006E072E">
        <w:rPr>
          <w:rFonts w:asciiTheme="majorBidi" w:hAnsiTheme="majorBidi" w:cstheme="majorBidi"/>
        </w:rPr>
        <w:t>sont connues et identifiées et comprennent:</w:t>
      </w:r>
    </w:p>
    <w:p w:rsidR="006E072E" w:rsidRPr="006E072E" w:rsidRDefault="006E072E" w:rsidP="006E072E">
      <w:pPr>
        <w:pStyle w:val="Paragraphedeliste"/>
        <w:widowControl w:val="0"/>
        <w:numPr>
          <w:ilvl w:val="2"/>
          <w:numId w:val="45"/>
        </w:numPr>
        <w:tabs>
          <w:tab w:val="left" w:pos="683"/>
        </w:tabs>
        <w:autoSpaceDE w:val="0"/>
        <w:autoSpaceDN w:val="0"/>
        <w:spacing w:before="201" w:after="0" w:line="360" w:lineRule="auto"/>
        <w:ind w:left="682"/>
        <w:contextualSpacing w:val="0"/>
        <w:jc w:val="both"/>
        <w:rPr>
          <w:rFonts w:asciiTheme="majorBidi" w:hAnsiTheme="majorBidi" w:cstheme="majorBidi"/>
          <w:sz w:val="24"/>
          <w:szCs w:val="24"/>
          <w:lang w:val="fr-FR"/>
        </w:rPr>
      </w:pP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réactifs,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ligands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et</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catalyseurs.</w:t>
      </w:r>
    </w:p>
    <w:p w:rsidR="006E072E" w:rsidRPr="006E072E" w:rsidRDefault="006E072E" w:rsidP="006E072E">
      <w:pPr>
        <w:pStyle w:val="Paragraphedeliste"/>
        <w:widowControl w:val="0"/>
        <w:numPr>
          <w:ilvl w:val="2"/>
          <w:numId w:val="45"/>
        </w:numPr>
        <w:tabs>
          <w:tab w:val="left" w:pos="683"/>
        </w:tabs>
        <w:autoSpaceDE w:val="0"/>
        <w:autoSpaceDN w:val="0"/>
        <w:spacing w:before="41" w:after="0" w:line="360" w:lineRule="auto"/>
        <w:ind w:left="682"/>
        <w:contextualSpacing w:val="0"/>
        <w:jc w:val="both"/>
        <w:rPr>
          <w:rFonts w:asciiTheme="majorBidi" w:hAnsiTheme="majorBidi" w:cstheme="majorBidi"/>
          <w:sz w:val="24"/>
          <w:szCs w:val="24"/>
          <w:lang w:val="fr-FR"/>
        </w:rPr>
      </w:pPr>
      <w:r w:rsidRPr="006E072E">
        <w:rPr>
          <w:rFonts w:asciiTheme="majorBidi" w:hAnsiTheme="majorBidi" w:cstheme="majorBidi"/>
          <w:sz w:val="24"/>
          <w:szCs w:val="24"/>
          <w:lang w:val="fr-FR"/>
        </w:rPr>
        <w:t>Les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métaux lourds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et</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autres</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métaux</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résiduels.</w:t>
      </w:r>
    </w:p>
    <w:p w:rsidR="006E072E" w:rsidRPr="006E072E" w:rsidRDefault="006E072E" w:rsidP="006E072E">
      <w:pPr>
        <w:pStyle w:val="Paragraphedeliste"/>
        <w:widowControl w:val="0"/>
        <w:numPr>
          <w:ilvl w:val="2"/>
          <w:numId w:val="45"/>
        </w:numPr>
        <w:tabs>
          <w:tab w:val="left" w:pos="683"/>
        </w:tabs>
        <w:autoSpaceDE w:val="0"/>
        <w:autoSpaceDN w:val="0"/>
        <w:spacing w:before="41" w:after="0" w:line="360" w:lineRule="auto"/>
        <w:ind w:left="682"/>
        <w:contextualSpacing w:val="0"/>
        <w:jc w:val="both"/>
        <w:rPr>
          <w:rFonts w:asciiTheme="majorBidi" w:hAnsiTheme="majorBidi" w:cstheme="majorBidi"/>
          <w:sz w:val="24"/>
          <w:szCs w:val="24"/>
        </w:rPr>
      </w:pPr>
      <w:r w:rsidRPr="006E072E">
        <w:rPr>
          <w:rFonts w:asciiTheme="majorBidi" w:hAnsiTheme="majorBidi" w:cstheme="majorBidi"/>
          <w:sz w:val="24"/>
          <w:szCs w:val="24"/>
        </w:rPr>
        <w:t>Les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sels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inorganiques.</w:t>
      </w:r>
    </w:p>
    <w:p w:rsidR="006E072E" w:rsidRPr="006E072E" w:rsidRDefault="006E072E" w:rsidP="006E072E">
      <w:pPr>
        <w:pStyle w:val="Paragraphedeliste"/>
        <w:widowControl w:val="0"/>
        <w:numPr>
          <w:ilvl w:val="2"/>
          <w:numId w:val="45"/>
        </w:numPr>
        <w:tabs>
          <w:tab w:val="left" w:pos="681"/>
        </w:tabs>
        <w:autoSpaceDE w:val="0"/>
        <w:autoSpaceDN w:val="0"/>
        <w:spacing w:before="43" w:line="360" w:lineRule="auto"/>
        <w:ind w:left="680" w:hanging="145"/>
        <w:contextualSpacing w:val="0"/>
        <w:jc w:val="both"/>
        <w:rPr>
          <w:rFonts w:asciiTheme="majorBidi" w:hAnsiTheme="majorBidi" w:cstheme="majorBidi"/>
          <w:sz w:val="24"/>
          <w:szCs w:val="24"/>
          <w:lang w:val="fr-FR"/>
        </w:rPr>
      </w:pPr>
      <w:r w:rsidRPr="006E072E">
        <w:rPr>
          <w:rFonts w:asciiTheme="majorBidi" w:hAnsiTheme="majorBidi" w:cstheme="majorBidi"/>
          <w:sz w:val="24"/>
          <w:szCs w:val="24"/>
          <w:lang w:val="fr-FR"/>
        </w:rPr>
        <w:t>D'autres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substances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(p. ex.</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les adjuvants</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de</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filtration, le</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charbon</w:t>
      </w:r>
      <w:r w:rsidRPr="006E072E">
        <w:rPr>
          <w:rFonts w:asciiTheme="majorBidi" w:hAnsiTheme="majorBidi" w:cstheme="majorBidi"/>
          <w:spacing w:val="-1"/>
          <w:sz w:val="24"/>
          <w:szCs w:val="24"/>
          <w:lang w:val="fr-FR"/>
        </w:rPr>
        <w:t xml:space="preserve"> </w:t>
      </w:r>
      <w:r w:rsidRPr="006E072E">
        <w:rPr>
          <w:rFonts w:asciiTheme="majorBidi" w:hAnsiTheme="majorBidi" w:cstheme="majorBidi"/>
          <w:sz w:val="24"/>
          <w:szCs w:val="24"/>
          <w:lang w:val="fr-FR"/>
        </w:rPr>
        <w:t>de</w:t>
      </w:r>
      <w:r w:rsidRPr="006E072E">
        <w:rPr>
          <w:rFonts w:asciiTheme="majorBidi" w:hAnsiTheme="majorBidi" w:cstheme="majorBidi"/>
          <w:spacing w:val="-2"/>
          <w:sz w:val="24"/>
          <w:szCs w:val="24"/>
          <w:lang w:val="fr-FR"/>
        </w:rPr>
        <w:t xml:space="preserve"> </w:t>
      </w:r>
      <w:r w:rsidRPr="006E072E">
        <w:rPr>
          <w:rFonts w:asciiTheme="majorBidi" w:hAnsiTheme="majorBidi" w:cstheme="majorBidi"/>
          <w:sz w:val="24"/>
          <w:szCs w:val="24"/>
          <w:lang w:val="fr-FR"/>
        </w:rPr>
        <w:t>bois).</w:t>
      </w:r>
    </w:p>
    <w:p w:rsidR="006E072E" w:rsidRPr="006E072E" w:rsidRDefault="006E072E" w:rsidP="006E072E">
      <w:pPr>
        <w:pStyle w:val="Corpsdetexte"/>
        <w:spacing w:before="3" w:line="360" w:lineRule="auto"/>
        <w:ind w:right="1118"/>
        <w:jc w:val="both"/>
        <w:rPr>
          <w:rFonts w:asciiTheme="majorBidi" w:hAnsiTheme="majorBidi" w:cstheme="majorBidi"/>
        </w:rPr>
      </w:pPr>
      <w:r w:rsidRPr="006E072E">
        <w:rPr>
          <w:rFonts w:asciiTheme="majorBidi" w:hAnsiTheme="majorBidi" w:cstheme="majorBidi"/>
          <w:b/>
          <w:i/>
          <w:u w:val="thick"/>
        </w:rPr>
        <w:t>Les</w:t>
      </w:r>
      <w:r w:rsidRPr="006E072E">
        <w:rPr>
          <w:rFonts w:asciiTheme="majorBidi" w:hAnsiTheme="majorBidi" w:cstheme="majorBidi"/>
          <w:b/>
          <w:i/>
          <w:spacing w:val="-2"/>
          <w:u w:val="thick"/>
        </w:rPr>
        <w:t xml:space="preserve"> </w:t>
      </w:r>
      <w:r w:rsidRPr="006E072E">
        <w:rPr>
          <w:rFonts w:asciiTheme="majorBidi" w:hAnsiTheme="majorBidi" w:cstheme="majorBidi"/>
          <w:b/>
          <w:i/>
          <w:u w:val="thick"/>
        </w:rPr>
        <w:t>solvants</w:t>
      </w:r>
      <w:r w:rsidRPr="006E072E">
        <w:rPr>
          <w:rFonts w:asciiTheme="majorBidi" w:hAnsiTheme="majorBidi" w:cstheme="majorBidi"/>
          <w:b/>
          <w:i/>
        </w:rPr>
        <w:t xml:space="preserve"> </w:t>
      </w:r>
      <w:r w:rsidRPr="006E072E">
        <w:rPr>
          <w:rFonts w:asciiTheme="majorBidi" w:hAnsiTheme="majorBidi" w:cstheme="majorBidi"/>
        </w:rPr>
        <w:t>sont</w:t>
      </w:r>
      <w:r w:rsidRPr="006E072E">
        <w:rPr>
          <w:rFonts w:asciiTheme="majorBidi" w:hAnsiTheme="majorBidi" w:cstheme="majorBidi"/>
          <w:spacing w:val="-1"/>
        </w:rPr>
        <w:t xml:space="preserve"> </w:t>
      </w:r>
      <w:r w:rsidRPr="006E072E">
        <w:rPr>
          <w:rFonts w:asciiTheme="majorBidi" w:hAnsiTheme="majorBidi" w:cstheme="majorBidi"/>
        </w:rPr>
        <w:t>des</w:t>
      </w:r>
      <w:r w:rsidRPr="006E072E">
        <w:rPr>
          <w:rFonts w:asciiTheme="majorBidi" w:hAnsiTheme="majorBidi" w:cstheme="majorBidi"/>
          <w:spacing w:val="-1"/>
        </w:rPr>
        <w:t xml:space="preserve"> </w:t>
      </w:r>
      <w:r w:rsidRPr="006E072E">
        <w:rPr>
          <w:rFonts w:asciiTheme="majorBidi" w:hAnsiTheme="majorBidi" w:cstheme="majorBidi"/>
        </w:rPr>
        <w:t>liquides</w:t>
      </w:r>
      <w:r w:rsidRPr="006E072E">
        <w:rPr>
          <w:rFonts w:asciiTheme="majorBidi" w:hAnsiTheme="majorBidi" w:cstheme="majorBidi"/>
          <w:spacing w:val="-1"/>
        </w:rPr>
        <w:t xml:space="preserve"> </w:t>
      </w:r>
      <w:r w:rsidRPr="006E072E">
        <w:rPr>
          <w:rFonts w:asciiTheme="majorBidi" w:hAnsiTheme="majorBidi" w:cstheme="majorBidi"/>
        </w:rPr>
        <w:t>organiques</w:t>
      </w:r>
      <w:r w:rsidRPr="006E072E">
        <w:rPr>
          <w:rFonts w:asciiTheme="majorBidi" w:hAnsiTheme="majorBidi" w:cstheme="majorBidi"/>
          <w:spacing w:val="-2"/>
        </w:rPr>
        <w:t xml:space="preserve"> </w:t>
      </w:r>
      <w:r w:rsidRPr="006E072E">
        <w:rPr>
          <w:rFonts w:asciiTheme="majorBidi" w:hAnsiTheme="majorBidi" w:cstheme="majorBidi"/>
        </w:rPr>
        <w:t>ou</w:t>
      </w:r>
      <w:r w:rsidRPr="006E072E">
        <w:rPr>
          <w:rFonts w:asciiTheme="majorBidi" w:hAnsiTheme="majorBidi" w:cstheme="majorBidi"/>
          <w:spacing w:val="-1"/>
        </w:rPr>
        <w:t xml:space="preserve"> </w:t>
      </w:r>
      <w:r w:rsidRPr="006E072E">
        <w:rPr>
          <w:rFonts w:asciiTheme="majorBidi" w:hAnsiTheme="majorBidi" w:cstheme="majorBidi"/>
        </w:rPr>
        <w:t>inorganiques</w:t>
      </w:r>
      <w:r w:rsidRPr="006E072E">
        <w:rPr>
          <w:rFonts w:asciiTheme="majorBidi" w:hAnsiTheme="majorBidi" w:cstheme="majorBidi"/>
          <w:spacing w:val="-1"/>
        </w:rPr>
        <w:t xml:space="preserve"> </w:t>
      </w:r>
      <w:r w:rsidRPr="006E072E">
        <w:rPr>
          <w:rFonts w:asciiTheme="majorBidi" w:hAnsiTheme="majorBidi" w:cstheme="majorBidi"/>
        </w:rPr>
        <w:t>utilisés</w:t>
      </w:r>
      <w:r w:rsidRPr="006E072E">
        <w:rPr>
          <w:rFonts w:asciiTheme="majorBidi" w:hAnsiTheme="majorBidi" w:cstheme="majorBidi"/>
          <w:spacing w:val="-1"/>
        </w:rPr>
        <w:t xml:space="preserve"> </w:t>
      </w:r>
      <w:r w:rsidRPr="006E072E">
        <w:rPr>
          <w:rFonts w:asciiTheme="majorBidi" w:hAnsiTheme="majorBidi" w:cstheme="majorBidi"/>
        </w:rPr>
        <w:t>comme</w:t>
      </w:r>
      <w:r w:rsidRPr="006E072E">
        <w:rPr>
          <w:rFonts w:asciiTheme="majorBidi" w:hAnsiTheme="majorBidi" w:cstheme="majorBidi"/>
          <w:spacing w:val="-2"/>
        </w:rPr>
        <w:t xml:space="preserve"> </w:t>
      </w:r>
      <w:r w:rsidRPr="006E072E">
        <w:rPr>
          <w:rFonts w:asciiTheme="majorBidi" w:hAnsiTheme="majorBidi" w:cstheme="majorBidi"/>
        </w:rPr>
        <w:t>véhicule</w:t>
      </w:r>
      <w:r w:rsidRPr="006E072E">
        <w:rPr>
          <w:rFonts w:asciiTheme="majorBidi" w:hAnsiTheme="majorBidi" w:cstheme="majorBidi"/>
          <w:spacing w:val="-2"/>
        </w:rPr>
        <w:t xml:space="preserve"> </w:t>
      </w:r>
      <w:r w:rsidRPr="006E072E">
        <w:rPr>
          <w:rFonts w:asciiTheme="majorBidi" w:hAnsiTheme="majorBidi" w:cstheme="majorBidi"/>
        </w:rPr>
        <w:t>dans</w:t>
      </w:r>
      <w:r w:rsidRPr="006E072E">
        <w:rPr>
          <w:rFonts w:asciiTheme="majorBidi" w:hAnsiTheme="majorBidi" w:cstheme="majorBidi"/>
          <w:spacing w:val="-2"/>
        </w:rPr>
        <w:t xml:space="preserve"> </w:t>
      </w:r>
      <w:r w:rsidRPr="006E072E">
        <w:rPr>
          <w:rFonts w:asciiTheme="majorBidi" w:hAnsiTheme="majorBidi" w:cstheme="majorBidi"/>
        </w:rPr>
        <w:t>la</w:t>
      </w:r>
      <w:r w:rsidRPr="006E072E">
        <w:rPr>
          <w:rFonts w:asciiTheme="majorBidi" w:hAnsiTheme="majorBidi" w:cstheme="majorBidi"/>
          <w:spacing w:val="-57"/>
        </w:rPr>
        <w:t xml:space="preserve"> </w:t>
      </w:r>
      <w:r w:rsidRPr="006E072E">
        <w:rPr>
          <w:rFonts w:asciiTheme="majorBidi" w:hAnsiTheme="majorBidi" w:cstheme="majorBidi"/>
        </w:rPr>
        <w:t>préparation de solutions ou de suspensions utilisés dans la synthèse d’une substance</w:t>
      </w:r>
      <w:r w:rsidRPr="006E072E">
        <w:rPr>
          <w:rFonts w:asciiTheme="majorBidi" w:hAnsiTheme="majorBidi" w:cstheme="majorBidi"/>
          <w:spacing w:val="1"/>
        </w:rPr>
        <w:t xml:space="preserve"> </w:t>
      </w:r>
      <w:r w:rsidRPr="006E072E">
        <w:rPr>
          <w:rFonts w:asciiTheme="majorBidi" w:hAnsiTheme="majorBidi" w:cstheme="majorBidi"/>
        </w:rPr>
        <w:t>médicamenteuse.</w:t>
      </w:r>
    </w:p>
    <w:p w:rsidR="006E072E" w:rsidRPr="006E072E" w:rsidRDefault="006E072E" w:rsidP="006E072E">
      <w:pPr>
        <w:pStyle w:val="Corpsdetexte"/>
        <w:spacing w:before="11" w:line="360" w:lineRule="auto"/>
        <w:jc w:val="both"/>
        <w:rPr>
          <w:rFonts w:asciiTheme="majorBidi" w:hAnsiTheme="majorBidi" w:cstheme="majorBidi"/>
        </w:rPr>
      </w:pPr>
    </w:p>
    <w:p w:rsidR="006E072E" w:rsidRDefault="006E072E" w:rsidP="006E072E">
      <w:pPr>
        <w:pStyle w:val="Corpsdetexte"/>
        <w:spacing w:line="360" w:lineRule="auto"/>
        <w:ind w:right="741" w:firstLine="567"/>
        <w:jc w:val="both"/>
        <w:rPr>
          <w:rFonts w:asciiTheme="majorBidi" w:hAnsiTheme="majorBidi" w:cstheme="majorBidi"/>
        </w:rPr>
      </w:pPr>
      <w:r w:rsidRPr="006E072E">
        <w:rPr>
          <w:rFonts w:asciiTheme="majorBidi" w:hAnsiTheme="majorBidi" w:cstheme="majorBidi"/>
        </w:rPr>
        <w:t>Les solvants résiduels sont dans la plupart des cas des liquides organiques ou par fois</w:t>
      </w:r>
      <w:r w:rsidRPr="006E072E">
        <w:rPr>
          <w:rFonts w:asciiTheme="majorBidi" w:hAnsiTheme="majorBidi" w:cstheme="majorBidi"/>
          <w:spacing w:val="1"/>
        </w:rPr>
        <w:t xml:space="preserve"> </w:t>
      </w:r>
      <w:r w:rsidRPr="006E072E">
        <w:rPr>
          <w:rFonts w:asciiTheme="majorBidi" w:hAnsiTheme="majorBidi" w:cstheme="majorBidi"/>
        </w:rPr>
        <w:t>inorganiques</w:t>
      </w:r>
      <w:r w:rsidRPr="006E072E">
        <w:rPr>
          <w:rFonts w:asciiTheme="majorBidi" w:hAnsiTheme="majorBidi" w:cstheme="majorBidi"/>
          <w:spacing w:val="-2"/>
        </w:rPr>
        <w:t xml:space="preserve"> </w:t>
      </w:r>
      <w:r w:rsidRPr="006E072E">
        <w:rPr>
          <w:rFonts w:asciiTheme="majorBidi" w:hAnsiTheme="majorBidi" w:cstheme="majorBidi"/>
        </w:rPr>
        <w:t>utilisés</w:t>
      </w:r>
      <w:r w:rsidRPr="006E072E">
        <w:rPr>
          <w:rFonts w:asciiTheme="majorBidi" w:hAnsiTheme="majorBidi" w:cstheme="majorBidi"/>
          <w:spacing w:val="-1"/>
        </w:rPr>
        <w:t xml:space="preserve"> </w:t>
      </w:r>
      <w:r w:rsidRPr="006E072E">
        <w:rPr>
          <w:rFonts w:asciiTheme="majorBidi" w:hAnsiTheme="majorBidi" w:cstheme="majorBidi"/>
        </w:rPr>
        <w:t>généralement</w:t>
      </w:r>
      <w:r w:rsidRPr="006E072E">
        <w:rPr>
          <w:rFonts w:asciiTheme="majorBidi" w:hAnsiTheme="majorBidi" w:cstheme="majorBidi"/>
          <w:spacing w:val="-1"/>
        </w:rPr>
        <w:t xml:space="preserve"> </w:t>
      </w:r>
      <w:r w:rsidRPr="006E072E">
        <w:rPr>
          <w:rFonts w:asciiTheme="majorBidi" w:hAnsiTheme="majorBidi" w:cstheme="majorBidi"/>
        </w:rPr>
        <w:t>dans</w:t>
      </w:r>
      <w:r w:rsidRPr="006E072E">
        <w:rPr>
          <w:rFonts w:asciiTheme="majorBidi" w:hAnsiTheme="majorBidi" w:cstheme="majorBidi"/>
          <w:spacing w:val="-1"/>
        </w:rPr>
        <w:t xml:space="preserve"> </w:t>
      </w:r>
      <w:r w:rsidRPr="006E072E">
        <w:rPr>
          <w:rFonts w:asciiTheme="majorBidi" w:hAnsiTheme="majorBidi" w:cstheme="majorBidi"/>
        </w:rPr>
        <w:t>la</w:t>
      </w:r>
      <w:r w:rsidRPr="006E072E">
        <w:rPr>
          <w:rFonts w:asciiTheme="majorBidi" w:hAnsiTheme="majorBidi" w:cstheme="majorBidi"/>
          <w:spacing w:val="-2"/>
        </w:rPr>
        <w:t xml:space="preserve"> </w:t>
      </w:r>
      <w:r w:rsidRPr="006E072E">
        <w:rPr>
          <w:rFonts w:asciiTheme="majorBidi" w:hAnsiTheme="majorBidi" w:cstheme="majorBidi"/>
        </w:rPr>
        <w:t>dernière</w:t>
      </w:r>
      <w:r w:rsidRPr="006E072E">
        <w:rPr>
          <w:rFonts w:asciiTheme="majorBidi" w:hAnsiTheme="majorBidi" w:cstheme="majorBidi"/>
          <w:spacing w:val="-2"/>
        </w:rPr>
        <w:t xml:space="preserve"> </w:t>
      </w:r>
      <w:r w:rsidRPr="006E072E">
        <w:rPr>
          <w:rFonts w:asciiTheme="majorBidi" w:hAnsiTheme="majorBidi" w:cstheme="majorBidi"/>
        </w:rPr>
        <w:t>étape</w:t>
      </w:r>
      <w:r w:rsidRPr="006E072E">
        <w:rPr>
          <w:rFonts w:asciiTheme="majorBidi" w:hAnsiTheme="majorBidi" w:cstheme="majorBidi"/>
          <w:spacing w:val="-3"/>
        </w:rPr>
        <w:t xml:space="preserve"> </w:t>
      </w:r>
      <w:r w:rsidRPr="006E072E">
        <w:rPr>
          <w:rFonts w:asciiTheme="majorBidi" w:hAnsiTheme="majorBidi" w:cstheme="majorBidi"/>
        </w:rPr>
        <w:t>de</w:t>
      </w:r>
      <w:r w:rsidRPr="006E072E">
        <w:rPr>
          <w:rFonts w:asciiTheme="majorBidi" w:hAnsiTheme="majorBidi" w:cstheme="majorBidi"/>
          <w:spacing w:val="-2"/>
        </w:rPr>
        <w:t xml:space="preserve"> </w:t>
      </w:r>
      <w:r w:rsidRPr="006E072E">
        <w:rPr>
          <w:rFonts w:asciiTheme="majorBidi" w:hAnsiTheme="majorBidi" w:cstheme="majorBidi"/>
        </w:rPr>
        <w:t>purification</w:t>
      </w:r>
      <w:r w:rsidRPr="006E072E">
        <w:rPr>
          <w:rFonts w:asciiTheme="majorBidi" w:hAnsiTheme="majorBidi" w:cstheme="majorBidi"/>
          <w:spacing w:val="-1"/>
        </w:rPr>
        <w:t xml:space="preserve"> </w:t>
      </w:r>
      <w:r w:rsidRPr="006E072E">
        <w:rPr>
          <w:rFonts w:asciiTheme="majorBidi" w:hAnsiTheme="majorBidi" w:cstheme="majorBidi"/>
        </w:rPr>
        <w:t>ou</w:t>
      </w:r>
      <w:r w:rsidRPr="006E072E">
        <w:rPr>
          <w:rFonts w:asciiTheme="majorBidi" w:hAnsiTheme="majorBidi" w:cstheme="majorBidi"/>
          <w:spacing w:val="-1"/>
        </w:rPr>
        <w:t xml:space="preserve"> </w:t>
      </w:r>
      <w:r w:rsidRPr="006E072E">
        <w:rPr>
          <w:rFonts w:asciiTheme="majorBidi" w:hAnsiTheme="majorBidi" w:cstheme="majorBidi"/>
        </w:rPr>
        <w:t>recristallisation</w:t>
      </w:r>
      <w:r w:rsidRPr="006E072E">
        <w:rPr>
          <w:rFonts w:asciiTheme="majorBidi" w:hAnsiTheme="majorBidi" w:cstheme="majorBidi"/>
          <w:spacing w:val="-1"/>
        </w:rPr>
        <w:t xml:space="preserve"> </w:t>
      </w:r>
      <w:r w:rsidRPr="006E072E">
        <w:rPr>
          <w:rFonts w:asciiTheme="majorBidi" w:hAnsiTheme="majorBidi" w:cstheme="majorBidi"/>
        </w:rPr>
        <w:t>de</w:t>
      </w:r>
      <w:r w:rsidRPr="006E072E">
        <w:rPr>
          <w:rFonts w:asciiTheme="majorBidi" w:hAnsiTheme="majorBidi" w:cstheme="majorBidi"/>
          <w:spacing w:val="-57"/>
        </w:rPr>
        <w:t xml:space="preserve"> </w:t>
      </w:r>
      <w:r w:rsidRPr="006E072E">
        <w:rPr>
          <w:rFonts w:asciiTheme="majorBidi" w:hAnsiTheme="majorBidi" w:cstheme="majorBidi"/>
        </w:rPr>
        <w:t>la</w:t>
      </w:r>
      <w:r w:rsidRPr="006E072E">
        <w:rPr>
          <w:rFonts w:asciiTheme="majorBidi" w:hAnsiTheme="majorBidi" w:cstheme="majorBidi"/>
          <w:spacing w:val="-1"/>
        </w:rPr>
        <w:t xml:space="preserve"> </w:t>
      </w:r>
      <w:r w:rsidRPr="006E072E">
        <w:rPr>
          <w:rFonts w:asciiTheme="majorBidi" w:hAnsiTheme="majorBidi" w:cstheme="majorBidi"/>
        </w:rPr>
        <w:t>substance</w:t>
      </w:r>
      <w:r w:rsidRPr="006E072E">
        <w:rPr>
          <w:rFonts w:asciiTheme="majorBidi" w:hAnsiTheme="majorBidi" w:cstheme="majorBidi"/>
          <w:spacing w:val="-1"/>
        </w:rPr>
        <w:t xml:space="preserve"> </w:t>
      </w:r>
      <w:r w:rsidRPr="006E072E">
        <w:rPr>
          <w:rFonts w:asciiTheme="majorBidi" w:hAnsiTheme="majorBidi" w:cstheme="majorBidi"/>
        </w:rPr>
        <w:t>active.</w:t>
      </w:r>
    </w:p>
    <w:p w:rsidR="006E072E" w:rsidRPr="006E072E" w:rsidRDefault="006E072E" w:rsidP="006E072E">
      <w:pPr>
        <w:pStyle w:val="Corpsdetexte"/>
        <w:spacing w:line="360" w:lineRule="auto"/>
        <w:ind w:right="741" w:firstLine="567"/>
        <w:jc w:val="both"/>
        <w:rPr>
          <w:rFonts w:asciiTheme="majorBidi" w:hAnsiTheme="majorBidi" w:cstheme="majorBidi"/>
        </w:rPr>
      </w:pPr>
      <w:r w:rsidRPr="006E072E">
        <w:rPr>
          <w:rFonts w:asciiTheme="majorBidi" w:hAnsiTheme="majorBidi" w:cstheme="majorBidi"/>
        </w:rPr>
        <w:t>Selon</w:t>
      </w:r>
      <w:r w:rsidRPr="006E072E">
        <w:rPr>
          <w:rFonts w:asciiTheme="majorBidi" w:hAnsiTheme="majorBidi" w:cstheme="majorBidi"/>
          <w:spacing w:val="-1"/>
        </w:rPr>
        <w:t xml:space="preserve"> </w:t>
      </w:r>
      <w:r w:rsidRPr="006E072E">
        <w:rPr>
          <w:rFonts w:asciiTheme="majorBidi" w:hAnsiTheme="majorBidi" w:cstheme="majorBidi"/>
        </w:rPr>
        <w:t>leur</w:t>
      </w:r>
      <w:r w:rsidRPr="006E072E">
        <w:rPr>
          <w:rFonts w:asciiTheme="majorBidi" w:hAnsiTheme="majorBidi" w:cstheme="majorBidi"/>
          <w:spacing w:val="-1"/>
        </w:rPr>
        <w:t xml:space="preserve"> </w:t>
      </w:r>
      <w:r w:rsidRPr="006E072E">
        <w:rPr>
          <w:rFonts w:asciiTheme="majorBidi" w:hAnsiTheme="majorBidi" w:cstheme="majorBidi"/>
        </w:rPr>
        <w:t>toxicité on</w:t>
      </w:r>
      <w:r w:rsidRPr="006E072E">
        <w:rPr>
          <w:rFonts w:asciiTheme="majorBidi" w:hAnsiTheme="majorBidi" w:cstheme="majorBidi"/>
          <w:spacing w:val="-1"/>
        </w:rPr>
        <w:t xml:space="preserve"> </w:t>
      </w:r>
      <w:r w:rsidRPr="006E072E">
        <w:rPr>
          <w:rFonts w:asciiTheme="majorBidi" w:hAnsiTheme="majorBidi" w:cstheme="majorBidi"/>
        </w:rPr>
        <w:t>peut</w:t>
      </w:r>
      <w:r w:rsidRPr="006E072E">
        <w:rPr>
          <w:rFonts w:asciiTheme="majorBidi" w:hAnsiTheme="majorBidi" w:cstheme="majorBidi"/>
          <w:spacing w:val="-1"/>
        </w:rPr>
        <w:t xml:space="preserve"> </w:t>
      </w:r>
      <w:r w:rsidRPr="006E072E">
        <w:rPr>
          <w:rFonts w:asciiTheme="majorBidi" w:hAnsiTheme="majorBidi" w:cstheme="majorBidi"/>
        </w:rPr>
        <w:t>les</w:t>
      </w:r>
      <w:r w:rsidRPr="006E072E">
        <w:rPr>
          <w:rFonts w:asciiTheme="majorBidi" w:hAnsiTheme="majorBidi" w:cstheme="majorBidi"/>
          <w:spacing w:val="1"/>
        </w:rPr>
        <w:t xml:space="preserve"> </w:t>
      </w:r>
      <w:r w:rsidRPr="006E072E">
        <w:rPr>
          <w:rFonts w:asciiTheme="majorBidi" w:hAnsiTheme="majorBidi" w:cstheme="majorBidi"/>
        </w:rPr>
        <w:t>classé</w:t>
      </w:r>
      <w:r w:rsidRPr="006E072E">
        <w:rPr>
          <w:rFonts w:asciiTheme="majorBidi" w:hAnsiTheme="majorBidi" w:cstheme="majorBidi"/>
          <w:spacing w:val="-2"/>
        </w:rPr>
        <w:t xml:space="preserve"> </w:t>
      </w:r>
      <w:r w:rsidRPr="006E072E">
        <w:rPr>
          <w:rFonts w:asciiTheme="majorBidi" w:hAnsiTheme="majorBidi" w:cstheme="majorBidi"/>
        </w:rPr>
        <w:t>en 3</w:t>
      </w:r>
      <w:r w:rsidRPr="006E072E">
        <w:rPr>
          <w:rFonts w:asciiTheme="majorBidi" w:hAnsiTheme="majorBidi" w:cstheme="majorBidi"/>
          <w:spacing w:val="-1"/>
        </w:rPr>
        <w:t xml:space="preserve"> </w:t>
      </w:r>
      <w:r w:rsidRPr="006E072E">
        <w:rPr>
          <w:rFonts w:asciiTheme="majorBidi" w:hAnsiTheme="majorBidi" w:cstheme="majorBidi"/>
        </w:rPr>
        <w:t>classes</w:t>
      </w:r>
      <w:r w:rsidRPr="006E072E">
        <w:rPr>
          <w:rFonts w:asciiTheme="majorBidi" w:hAnsiTheme="majorBidi" w:cstheme="majorBidi"/>
          <w:spacing w:val="1"/>
        </w:rPr>
        <w:t xml:space="preserve"> </w:t>
      </w:r>
      <w:r w:rsidRPr="006E072E">
        <w:rPr>
          <w:rFonts w:asciiTheme="majorBidi" w:hAnsiTheme="majorBidi" w:cstheme="majorBidi"/>
        </w:rPr>
        <w:t>:</w:t>
      </w:r>
    </w:p>
    <w:p w:rsidR="006E072E" w:rsidRPr="006E072E" w:rsidRDefault="006E072E" w:rsidP="006E072E">
      <w:pPr>
        <w:pStyle w:val="Heading3"/>
        <w:numPr>
          <w:ilvl w:val="0"/>
          <w:numId w:val="46"/>
        </w:numPr>
        <w:tabs>
          <w:tab w:val="left" w:pos="957"/>
        </w:tabs>
        <w:spacing w:line="360" w:lineRule="auto"/>
        <w:ind w:hanging="361"/>
        <w:jc w:val="both"/>
        <w:rPr>
          <w:rFonts w:asciiTheme="majorBidi" w:hAnsiTheme="majorBidi" w:cstheme="majorBidi"/>
          <w:sz w:val="24"/>
          <w:szCs w:val="24"/>
        </w:rPr>
      </w:pPr>
      <w:r w:rsidRPr="006E072E">
        <w:rPr>
          <w:rFonts w:asciiTheme="majorBidi" w:hAnsiTheme="majorBidi" w:cstheme="majorBidi"/>
          <w:sz w:val="24"/>
          <w:szCs w:val="24"/>
        </w:rPr>
        <w:t>Classe</w:t>
      </w:r>
      <w:r w:rsidRPr="006E072E">
        <w:rPr>
          <w:rFonts w:asciiTheme="majorBidi" w:hAnsiTheme="majorBidi" w:cstheme="majorBidi"/>
          <w:spacing w:val="-5"/>
          <w:sz w:val="24"/>
          <w:szCs w:val="24"/>
        </w:rPr>
        <w:t xml:space="preserve"> </w:t>
      </w:r>
      <w:r w:rsidRPr="006E072E">
        <w:rPr>
          <w:rFonts w:asciiTheme="majorBidi" w:hAnsiTheme="majorBidi" w:cstheme="majorBidi"/>
          <w:sz w:val="24"/>
          <w:szCs w:val="24"/>
        </w:rPr>
        <w:t>1 :</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Solvants</w:t>
      </w:r>
      <w:r w:rsidRPr="006E072E">
        <w:rPr>
          <w:rFonts w:asciiTheme="majorBidi" w:hAnsiTheme="majorBidi" w:cstheme="majorBidi"/>
          <w:spacing w:val="-4"/>
          <w:sz w:val="24"/>
          <w:szCs w:val="24"/>
        </w:rPr>
        <w:t xml:space="preserve"> </w:t>
      </w:r>
      <w:r w:rsidRPr="006E072E">
        <w:rPr>
          <w:rFonts w:asciiTheme="majorBidi" w:hAnsiTheme="majorBidi" w:cstheme="majorBidi"/>
          <w:sz w:val="24"/>
          <w:szCs w:val="24"/>
        </w:rPr>
        <w:t>à</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éviter</w:t>
      </w:r>
    </w:p>
    <w:p w:rsidR="006E072E" w:rsidRPr="006E072E" w:rsidRDefault="006E072E" w:rsidP="006E072E">
      <w:pPr>
        <w:pStyle w:val="Corpsdetexte"/>
        <w:spacing w:before="42" w:line="360" w:lineRule="auto"/>
        <w:ind w:left="445"/>
        <w:jc w:val="both"/>
        <w:rPr>
          <w:rFonts w:asciiTheme="majorBidi" w:hAnsiTheme="majorBidi" w:cstheme="majorBidi"/>
        </w:rPr>
      </w:pPr>
      <w:r w:rsidRPr="006E072E">
        <w:rPr>
          <w:rFonts w:asciiTheme="majorBidi" w:hAnsiTheme="majorBidi" w:cstheme="majorBidi"/>
        </w:rPr>
        <w:t>Carcinogènes</w:t>
      </w:r>
      <w:r w:rsidRPr="006E072E">
        <w:rPr>
          <w:rFonts w:asciiTheme="majorBidi" w:hAnsiTheme="majorBidi" w:cstheme="majorBidi"/>
          <w:spacing w:val="-3"/>
        </w:rPr>
        <w:t xml:space="preserve"> </w:t>
      </w:r>
      <w:r w:rsidRPr="006E072E">
        <w:rPr>
          <w:rFonts w:asciiTheme="majorBidi" w:hAnsiTheme="majorBidi" w:cstheme="majorBidi"/>
        </w:rPr>
        <w:t>humains connus</w:t>
      </w:r>
      <w:r w:rsidRPr="006E072E">
        <w:rPr>
          <w:rFonts w:asciiTheme="majorBidi" w:hAnsiTheme="majorBidi" w:cstheme="majorBidi"/>
          <w:spacing w:val="-1"/>
        </w:rPr>
        <w:t xml:space="preserve"> </w:t>
      </w:r>
      <w:r w:rsidRPr="006E072E">
        <w:rPr>
          <w:rFonts w:asciiTheme="majorBidi" w:hAnsiTheme="majorBidi" w:cstheme="majorBidi"/>
        </w:rPr>
        <w:t>ou</w:t>
      </w:r>
      <w:r w:rsidRPr="006E072E">
        <w:rPr>
          <w:rFonts w:asciiTheme="majorBidi" w:hAnsiTheme="majorBidi" w:cstheme="majorBidi"/>
          <w:spacing w:val="-2"/>
        </w:rPr>
        <w:t xml:space="preserve"> </w:t>
      </w:r>
      <w:r w:rsidRPr="006E072E">
        <w:rPr>
          <w:rFonts w:asciiTheme="majorBidi" w:hAnsiTheme="majorBidi" w:cstheme="majorBidi"/>
        </w:rPr>
        <w:t>fortement</w:t>
      </w:r>
      <w:r w:rsidRPr="006E072E">
        <w:rPr>
          <w:rFonts w:asciiTheme="majorBidi" w:hAnsiTheme="majorBidi" w:cstheme="majorBidi"/>
          <w:spacing w:val="-2"/>
        </w:rPr>
        <w:t xml:space="preserve"> </w:t>
      </w:r>
      <w:r w:rsidRPr="006E072E">
        <w:rPr>
          <w:rFonts w:asciiTheme="majorBidi" w:hAnsiTheme="majorBidi" w:cstheme="majorBidi"/>
        </w:rPr>
        <w:t>suspectés,</w:t>
      </w:r>
      <w:r w:rsidRPr="006E072E">
        <w:rPr>
          <w:rFonts w:asciiTheme="majorBidi" w:hAnsiTheme="majorBidi" w:cstheme="majorBidi"/>
          <w:spacing w:val="-1"/>
        </w:rPr>
        <w:t xml:space="preserve"> </w:t>
      </w:r>
      <w:r w:rsidRPr="006E072E">
        <w:rPr>
          <w:rFonts w:asciiTheme="majorBidi" w:hAnsiTheme="majorBidi" w:cstheme="majorBidi"/>
        </w:rPr>
        <w:t>dangereux pour</w:t>
      </w:r>
      <w:r w:rsidRPr="006E072E">
        <w:rPr>
          <w:rFonts w:asciiTheme="majorBidi" w:hAnsiTheme="majorBidi" w:cstheme="majorBidi"/>
          <w:spacing w:val="-2"/>
        </w:rPr>
        <w:t xml:space="preserve"> </w:t>
      </w:r>
      <w:r w:rsidRPr="006E072E">
        <w:rPr>
          <w:rFonts w:asciiTheme="majorBidi" w:hAnsiTheme="majorBidi" w:cstheme="majorBidi"/>
        </w:rPr>
        <w:t>l’environnement.</w:t>
      </w:r>
    </w:p>
    <w:p w:rsidR="006E072E" w:rsidRPr="006E072E" w:rsidRDefault="006E072E" w:rsidP="006E072E">
      <w:pPr>
        <w:spacing w:before="2" w:line="360" w:lineRule="auto"/>
        <w:ind w:left="236"/>
        <w:jc w:val="both"/>
        <w:rPr>
          <w:rFonts w:asciiTheme="majorBidi" w:hAnsiTheme="majorBidi" w:cstheme="majorBidi"/>
          <w:sz w:val="24"/>
          <w:szCs w:val="24"/>
        </w:rPr>
      </w:pPr>
      <w:r w:rsidRPr="006E072E">
        <w:rPr>
          <w:rFonts w:asciiTheme="majorBidi" w:hAnsiTheme="majorBidi" w:cstheme="majorBidi"/>
          <w:sz w:val="24"/>
          <w:szCs w:val="24"/>
        </w:rPr>
        <w:t>Exemple</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w:t>
      </w:r>
      <w:r w:rsidRPr="006E072E">
        <w:rPr>
          <w:rFonts w:asciiTheme="majorBidi" w:hAnsiTheme="majorBidi" w:cstheme="majorBidi"/>
          <w:spacing w:val="-1"/>
          <w:sz w:val="24"/>
          <w:szCs w:val="24"/>
        </w:rPr>
        <w:t xml:space="preserve"> </w:t>
      </w:r>
      <w:r w:rsidRPr="006E072E">
        <w:rPr>
          <w:rFonts w:asciiTheme="majorBidi" w:hAnsiTheme="majorBidi" w:cstheme="majorBidi"/>
          <w:b/>
          <w:sz w:val="24"/>
          <w:szCs w:val="24"/>
        </w:rPr>
        <w:t>Benzène</w:t>
      </w:r>
      <w:r w:rsidRPr="006E072E">
        <w:rPr>
          <w:rFonts w:asciiTheme="majorBidi" w:hAnsiTheme="majorBidi" w:cstheme="majorBidi"/>
          <w:sz w:val="24"/>
          <w:szCs w:val="24"/>
        </w:rPr>
        <w:t>.</w:t>
      </w:r>
    </w:p>
    <w:p w:rsidR="006E072E" w:rsidRPr="006E072E" w:rsidRDefault="006E072E" w:rsidP="006E072E">
      <w:pPr>
        <w:pStyle w:val="Heading3"/>
        <w:numPr>
          <w:ilvl w:val="0"/>
          <w:numId w:val="46"/>
        </w:numPr>
        <w:tabs>
          <w:tab w:val="left" w:pos="1024"/>
        </w:tabs>
        <w:spacing w:before="203" w:line="360" w:lineRule="auto"/>
        <w:ind w:left="1023" w:hanging="361"/>
        <w:jc w:val="both"/>
        <w:rPr>
          <w:rFonts w:asciiTheme="majorBidi" w:hAnsiTheme="majorBidi" w:cstheme="majorBidi"/>
          <w:sz w:val="24"/>
          <w:szCs w:val="24"/>
        </w:rPr>
      </w:pPr>
      <w:r w:rsidRPr="006E072E">
        <w:rPr>
          <w:rFonts w:asciiTheme="majorBidi" w:hAnsiTheme="majorBidi" w:cstheme="majorBidi"/>
          <w:sz w:val="24"/>
          <w:szCs w:val="24"/>
        </w:rPr>
        <w:t>Classe</w:t>
      </w:r>
      <w:r w:rsidRPr="006E072E">
        <w:rPr>
          <w:rFonts w:asciiTheme="majorBidi" w:hAnsiTheme="majorBidi" w:cstheme="majorBidi"/>
          <w:spacing w:val="-6"/>
          <w:sz w:val="24"/>
          <w:szCs w:val="24"/>
        </w:rPr>
        <w:t xml:space="preserve"> </w:t>
      </w:r>
      <w:r w:rsidRPr="006E072E">
        <w:rPr>
          <w:rFonts w:asciiTheme="majorBidi" w:hAnsiTheme="majorBidi" w:cstheme="majorBidi"/>
          <w:sz w:val="24"/>
          <w:szCs w:val="24"/>
        </w:rPr>
        <w:t>2</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w:t>
      </w:r>
      <w:r w:rsidRPr="006E072E">
        <w:rPr>
          <w:rFonts w:asciiTheme="majorBidi" w:hAnsiTheme="majorBidi" w:cstheme="majorBidi"/>
          <w:spacing w:val="-4"/>
          <w:sz w:val="24"/>
          <w:szCs w:val="24"/>
        </w:rPr>
        <w:t xml:space="preserve"> </w:t>
      </w:r>
      <w:r w:rsidRPr="006E072E">
        <w:rPr>
          <w:rFonts w:asciiTheme="majorBidi" w:hAnsiTheme="majorBidi" w:cstheme="majorBidi"/>
          <w:sz w:val="24"/>
          <w:szCs w:val="24"/>
        </w:rPr>
        <w:t>Solvants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dont</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l’utilisation</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est</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soumise</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à</w:t>
      </w:r>
      <w:r w:rsidRPr="006E072E">
        <w:rPr>
          <w:rFonts w:asciiTheme="majorBidi" w:hAnsiTheme="majorBidi" w:cstheme="majorBidi"/>
          <w:spacing w:val="-6"/>
          <w:sz w:val="24"/>
          <w:szCs w:val="24"/>
        </w:rPr>
        <w:t xml:space="preserve"> </w:t>
      </w:r>
      <w:r w:rsidRPr="006E072E">
        <w:rPr>
          <w:rFonts w:asciiTheme="majorBidi" w:hAnsiTheme="majorBidi" w:cstheme="majorBidi"/>
          <w:sz w:val="24"/>
          <w:szCs w:val="24"/>
        </w:rPr>
        <w:t>limitation</w:t>
      </w:r>
    </w:p>
    <w:p w:rsidR="006E072E" w:rsidRPr="006E072E" w:rsidRDefault="006E072E" w:rsidP="006E072E">
      <w:pPr>
        <w:pStyle w:val="Corpsdetexte"/>
        <w:spacing w:before="47" w:line="360" w:lineRule="auto"/>
        <w:ind w:left="236" w:right="1057" w:firstLine="208"/>
        <w:jc w:val="both"/>
        <w:rPr>
          <w:rFonts w:asciiTheme="majorBidi" w:hAnsiTheme="majorBidi" w:cstheme="majorBidi"/>
        </w:rPr>
      </w:pPr>
      <w:r w:rsidRPr="006E072E">
        <w:rPr>
          <w:rFonts w:asciiTheme="majorBidi" w:hAnsiTheme="majorBidi" w:cstheme="majorBidi"/>
        </w:rPr>
        <w:t>Carcinogènes animaux non-génotoxiques ou éventuels agents causals d’autres effets</w:t>
      </w:r>
      <w:r w:rsidRPr="006E072E">
        <w:rPr>
          <w:rFonts w:asciiTheme="majorBidi" w:hAnsiTheme="majorBidi" w:cstheme="majorBidi"/>
          <w:spacing w:val="1"/>
        </w:rPr>
        <w:t xml:space="preserve"> </w:t>
      </w:r>
      <w:r w:rsidRPr="006E072E">
        <w:rPr>
          <w:rFonts w:asciiTheme="majorBidi" w:hAnsiTheme="majorBidi" w:cstheme="majorBidi"/>
        </w:rPr>
        <w:t>toxiques</w:t>
      </w:r>
      <w:r w:rsidRPr="006E072E">
        <w:rPr>
          <w:rFonts w:asciiTheme="majorBidi" w:hAnsiTheme="majorBidi" w:cstheme="majorBidi"/>
          <w:spacing w:val="-2"/>
        </w:rPr>
        <w:t xml:space="preserve"> </w:t>
      </w:r>
      <w:r w:rsidRPr="006E072E">
        <w:rPr>
          <w:rFonts w:asciiTheme="majorBidi" w:hAnsiTheme="majorBidi" w:cstheme="majorBidi"/>
        </w:rPr>
        <w:t>irréversibles</w:t>
      </w:r>
      <w:r w:rsidRPr="006E072E">
        <w:rPr>
          <w:rFonts w:asciiTheme="majorBidi" w:hAnsiTheme="majorBidi" w:cstheme="majorBidi"/>
          <w:spacing w:val="-1"/>
        </w:rPr>
        <w:t xml:space="preserve"> </w:t>
      </w:r>
      <w:r w:rsidRPr="006E072E">
        <w:rPr>
          <w:rFonts w:asciiTheme="majorBidi" w:hAnsiTheme="majorBidi" w:cstheme="majorBidi"/>
        </w:rPr>
        <w:t>tels</w:t>
      </w:r>
      <w:r w:rsidRPr="006E072E">
        <w:rPr>
          <w:rFonts w:asciiTheme="majorBidi" w:hAnsiTheme="majorBidi" w:cstheme="majorBidi"/>
          <w:spacing w:val="-1"/>
        </w:rPr>
        <w:t xml:space="preserve"> </w:t>
      </w:r>
      <w:r w:rsidRPr="006E072E">
        <w:rPr>
          <w:rFonts w:asciiTheme="majorBidi" w:hAnsiTheme="majorBidi" w:cstheme="majorBidi"/>
        </w:rPr>
        <w:t>que</w:t>
      </w:r>
      <w:r w:rsidRPr="006E072E">
        <w:rPr>
          <w:rFonts w:asciiTheme="majorBidi" w:hAnsiTheme="majorBidi" w:cstheme="majorBidi"/>
          <w:spacing w:val="-2"/>
        </w:rPr>
        <w:t xml:space="preserve"> </w:t>
      </w:r>
      <w:r w:rsidRPr="006E072E">
        <w:rPr>
          <w:rFonts w:asciiTheme="majorBidi" w:hAnsiTheme="majorBidi" w:cstheme="majorBidi"/>
        </w:rPr>
        <w:t>la</w:t>
      </w:r>
      <w:r w:rsidRPr="006E072E">
        <w:rPr>
          <w:rFonts w:asciiTheme="majorBidi" w:hAnsiTheme="majorBidi" w:cstheme="majorBidi"/>
          <w:spacing w:val="-2"/>
        </w:rPr>
        <w:t xml:space="preserve"> </w:t>
      </w:r>
      <w:r w:rsidRPr="006E072E">
        <w:rPr>
          <w:rFonts w:asciiTheme="majorBidi" w:hAnsiTheme="majorBidi" w:cstheme="majorBidi"/>
        </w:rPr>
        <w:t>neurotoxicité</w:t>
      </w:r>
      <w:r w:rsidRPr="006E072E">
        <w:rPr>
          <w:rFonts w:asciiTheme="majorBidi" w:hAnsiTheme="majorBidi" w:cstheme="majorBidi"/>
          <w:spacing w:val="-1"/>
        </w:rPr>
        <w:t xml:space="preserve"> </w:t>
      </w:r>
      <w:r w:rsidRPr="006E072E">
        <w:rPr>
          <w:rFonts w:asciiTheme="majorBidi" w:hAnsiTheme="majorBidi" w:cstheme="majorBidi"/>
        </w:rPr>
        <w:t>ou</w:t>
      </w:r>
      <w:r w:rsidRPr="006E072E">
        <w:rPr>
          <w:rFonts w:asciiTheme="majorBidi" w:hAnsiTheme="majorBidi" w:cstheme="majorBidi"/>
          <w:spacing w:val="-1"/>
        </w:rPr>
        <w:t xml:space="preserve"> </w:t>
      </w:r>
      <w:r w:rsidRPr="006E072E">
        <w:rPr>
          <w:rFonts w:asciiTheme="majorBidi" w:hAnsiTheme="majorBidi" w:cstheme="majorBidi"/>
        </w:rPr>
        <w:t>la</w:t>
      </w:r>
      <w:r w:rsidRPr="006E072E">
        <w:rPr>
          <w:rFonts w:asciiTheme="majorBidi" w:hAnsiTheme="majorBidi" w:cstheme="majorBidi"/>
          <w:spacing w:val="-2"/>
        </w:rPr>
        <w:t xml:space="preserve"> </w:t>
      </w:r>
      <w:r w:rsidRPr="006E072E">
        <w:rPr>
          <w:rFonts w:asciiTheme="majorBidi" w:hAnsiTheme="majorBidi" w:cstheme="majorBidi"/>
        </w:rPr>
        <w:t>tératogénicité.</w:t>
      </w:r>
      <w:r w:rsidRPr="006E072E">
        <w:rPr>
          <w:rFonts w:asciiTheme="majorBidi" w:hAnsiTheme="majorBidi" w:cstheme="majorBidi"/>
          <w:spacing w:val="-2"/>
        </w:rPr>
        <w:t xml:space="preserve"> </w:t>
      </w:r>
      <w:r w:rsidRPr="006E072E">
        <w:rPr>
          <w:rFonts w:asciiTheme="majorBidi" w:hAnsiTheme="majorBidi" w:cstheme="majorBidi"/>
        </w:rPr>
        <w:t>Exemple</w:t>
      </w:r>
      <w:r w:rsidRPr="006E072E">
        <w:rPr>
          <w:rFonts w:asciiTheme="majorBidi" w:hAnsiTheme="majorBidi" w:cstheme="majorBidi"/>
          <w:spacing w:val="1"/>
        </w:rPr>
        <w:t xml:space="preserve"> </w:t>
      </w:r>
      <w:r w:rsidRPr="006E072E">
        <w:rPr>
          <w:rFonts w:asciiTheme="majorBidi" w:hAnsiTheme="majorBidi" w:cstheme="majorBidi"/>
        </w:rPr>
        <w:t>:</w:t>
      </w:r>
      <w:r w:rsidRPr="006E072E">
        <w:rPr>
          <w:rFonts w:asciiTheme="majorBidi" w:hAnsiTheme="majorBidi" w:cstheme="majorBidi"/>
          <w:spacing w:val="-1"/>
        </w:rPr>
        <w:t xml:space="preserve"> </w:t>
      </w:r>
      <w:r w:rsidRPr="006E072E">
        <w:rPr>
          <w:rFonts w:asciiTheme="majorBidi" w:hAnsiTheme="majorBidi" w:cstheme="majorBidi"/>
          <w:b/>
        </w:rPr>
        <w:t>Acétonitrile</w:t>
      </w:r>
      <w:r w:rsidRPr="006E072E">
        <w:rPr>
          <w:rFonts w:asciiTheme="majorBidi" w:hAnsiTheme="majorBidi" w:cstheme="majorBidi"/>
        </w:rPr>
        <w:t>.</w:t>
      </w:r>
    </w:p>
    <w:p w:rsidR="006E072E" w:rsidRPr="006E072E" w:rsidRDefault="006E072E" w:rsidP="006E072E">
      <w:pPr>
        <w:pStyle w:val="Heading3"/>
        <w:numPr>
          <w:ilvl w:val="0"/>
          <w:numId w:val="46"/>
        </w:numPr>
        <w:tabs>
          <w:tab w:val="left" w:pos="957"/>
        </w:tabs>
        <w:spacing w:before="201" w:line="360" w:lineRule="auto"/>
        <w:ind w:hanging="361"/>
        <w:jc w:val="both"/>
        <w:rPr>
          <w:rFonts w:asciiTheme="majorBidi" w:hAnsiTheme="majorBidi" w:cstheme="majorBidi"/>
          <w:sz w:val="24"/>
          <w:szCs w:val="24"/>
        </w:rPr>
      </w:pPr>
      <w:r w:rsidRPr="006E072E">
        <w:rPr>
          <w:rFonts w:asciiTheme="majorBidi" w:hAnsiTheme="majorBidi" w:cstheme="majorBidi"/>
          <w:sz w:val="24"/>
          <w:szCs w:val="24"/>
        </w:rPr>
        <w:t>Classe</w:t>
      </w:r>
      <w:r w:rsidRPr="006E072E">
        <w:rPr>
          <w:rFonts w:asciiTheme="majorBidi" w:hAnsiTheme="majorBidi" w:cstheme="majorBidi"/>
          <w:spacing w:val="-5"/>
          <w:sz w:val="24"/>
          <w:szCs w:val="24"/>
        </w:rPr>
        <w:t xml:space="preserve"> </w:t>
      </w:r>
      <w:r w:rsidRPr="006E072E">
        <w:rPr>
          <w:rFonts w:asciiTheme="majorBidi" w:hAnsiTheme="majorBidi" w:cstheme="majorBidi"/>
          <w:sz w:val="24"/>
          <w:szCs w:val="24"/>
        </w:rPr>
        <w:t>3</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Solvants</w:t>
      </w:r>
      <w:r w:rsidRPr="006E072E">
        <w:rPr>
          <w:rFonts w:asciiTheme="majorBidi" w:hAnsiTheme="majorBidi" w:cstheme="majorBidi"/>
          <w:spacing w:val="-5"/>
          <w:sz w:val="24"/>
          <w:szCs w:val="24"/>
        </w:rPr>
        <w:t xml:space="preserve"> </w:t>
      </w:r>
      <w:r w:rsidRPr="006E072E">
        <w:rPr>
          <w:rFonts w:asciiTheme="majorBidi" w:hAnsiTheme="majorBidi" w:cstheme="majorBidi"/>
          <w:sz w:val="24"/>
          <w:szCs w:val="24"/>
        </w:rPr>
        <w:t>à</w:t>
      </w:r>
      <w:r w:rsidRPr="006E072E">
        <w:rPr>
          <w:rFonts w:asciiTheme="majorBidi" w:hAnsiTheme="majorBidi" w:cstheme="majorBidi"/>
          <w:spacing w:val="-3"/>
          <w:sz w:val="24"/>
          <w:szCs w:val="24"/>
        </w:rPr>
        <w:t xml:space="preserve"> </w:t>
      </w:r>
      <w:r w:rsidRPr="006E072E">
        <w:rPr>
          <w:rFonts w:asciiTheme="majorBidi" w:hAnsiTheme="majorBidi" w:cstheme="majorBidi"/>
          <w:sz w:val="24"/>
          <w:szCs w:val="24"/>
        </w:rPr>
        <w:t>faible</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potentiel</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toxique</w:t>
      </w:r>
    </w:p>
    <w:p w:rsidR="006E072E" w:rsidRPr="006E072E" w:rsidRDefault="006E072E" w:rsidP="006E072E">
      <w:pPr>
        <w:pStyle w:val="Corpsdetexte"/>
        <w:spacing w:before="47" w:line="360" w:lineRule="auto"/>
        <w:ind w:left="236" w:right="743" w:firstLine="180"/>
        <w:jc w:val="both"/>
        <w:rPr>
          <w:rFonts w:asciiTheme="majorBidi" w:hAnsiTheme="majorBidi" w:cstheme="majorBidi"/>
        </w:rPr>
      </w:pPr>
      <w:r w:rsidRPr="006E072E">
        <w:rPr>
          <w:rFonts w:asciiTheme="majorBidi" w:hAnsiTheme="majorBidi" w:cstheme="majorBidi"/>
        </w:rPr>
        <w:t>Solvants à faible potentiel toxique pour l’homme ; aucune limite relative à l’exposition n’est</w:t>
      </w:r>
      <w:r w:rsidRPr="006E072E">
        <w:rPr>
          <w:rFonts w:asciiTheme="majorBidi" w:hAnsiTheme="majorBidi" w:cstheme="majorBidi"/>
          <w:spacing w:val="-57"/>
        </w:rPr>
        <w:t xml:space="preserve"> </w:t>
      </w:r>
      <w:r w:rsidRPr="006E072E">
        <w:rPr>
          <w:rFonts w:asciiTheme="majorBidi" w:hAnsiTheme="majorBidi" w:cstheme="majorBidi"/>
        </w:rPr>
        <w:t>exigée.</w:t>
      </w:r>
      <w:r w:rsidRPr="006E072E">
        <w:rPr>
          <w:rFonts w:asciiTheme="majorBidi" w:hAnsiTheme="majorBidi" w:cstheme="majorBidi"/>
          <w:spacing w:val="-1"/>
        </w:rPr>
        <w:t xml:space="preserve"> </w:t>
      </w:r>
      <w:r w:rsidRPr="006E072E">
        <w:rPr>
          <w:rFonts w:asciiTheme="majorBidi" w:hAnsiTheme="majorBidi" w:cstheme="majorBidi"/>
        </w:rPr>
        <w:t>Exemple</w:t>
      </w:r>
      <w:r w:rsidRPr="006E072E">
        <w:rPr>
          <w:rFonts w:asciiTheme="majorBidi" w:hAnsiTheme="majorBidi" w:cstheme="majorBidi"/>
          <w:spacing w:val="-1"/>
        </w:rPr>
        <w:t xml:space="preserve"> </w:t>
      </w:r>
      <w:r w:rsidRPr="006E072E">
        <w:rPr>
          <w:rFonts w:asciiTheme="majorBidi" w:hAnsiTheme="majorBidi" w:cstheme="majorBidi"/>
        </w:rPr>
        <w:t xml:space="preserve">: </w:t>
      </w:r>
      <w:r w:rsidRPr="006E072E">
        <w:rPr>
          <w:rFonts w:asciiTheme="majorBidi" w:hAnsiTheme="majorBidi" w:cstheme="majorBidi"/>
          <w:b/>
        </w:rPr>
        <w:t>Acide</w:t>
      </w:r>
      <w:r w:rsidRPr="006E072E">
        <w:rPr>
          <w:rFonts w:asciiTheme="majorBidi" w:hAnsiTheme="majorBidi" w:cstheme="majorBidi"/>
          <w:b/>
          <w:spacing w:val="1"/>
        </w:rPr>
        <w:t xml:space="preserve"> </w:t>
      </w:r>
      <w:r w:rsidRPr="006E072E">
        <w:rPr>
          <w:rFonts w:asciiTheme="majorBidi" w:hAnsiTheme="majorBidi" w:cstheme="majorBidi"/>
          <w:b/>
        </w:rPr>
        <w:t>acétique</w:t>
      </w:r>
      <w:r w:rsidRPr="006E072E">
        <w:rPr>
          <w:rFonts w:asciiTheme="majorBidi" w:hAnsiTheme="majorBidi" w:cstheme="majorBidi"/>
        </w:rPr>
        <w:t>.</w:t>
      </w:r>
    </w:p>
    <w:p w:rsidR="006E072E" w:rsidRPr="006E072E" w:rsidRDefault="006E072E" w:rsidP="006E072E">
      <w:pPr>
        <w:pStyle w:val="Corpsdetexte"/>
        <w:spacing w:line="360" w:lineRule="auto"/>
        <w:jc w:val="both"/>
        <w:rPr>
          <w:rFonts w:asciiTheme="majorBidi" w:hAnsiTheme="majorBidi" w:cstheme="majorBidi"/>
        </w:rPr>
      </w:pPr>
    </w:p>
    <w:p w:rsidR="006E072E" w:rsidRDefault="006E072E" w:rsidP="006E072E">
      <w:pPr>
        <w:spacing w:line="360" w:lineRule="auto"/>
        <w:ind w:right="814" w:firstLine="567"/>
        <w:jc w:val="both"/>
        <w:rPr>
          <w:rFonts w:asciiTheme="majorBidi" w:hAnsiTheme="majorBidi" w:cstheme="majorBidi"/>
          <w:b/>
          <w:sz w:val="24"/>
          <w:szCs w:val="24"/>
          <w:lang w:val="fr-FR"/>
        </w:rPr>
      </w:pPr>
      <w:r w:rsidRPr="006E072E">
        <w:rPr>
          <w:rFonts w:asciiTheme="majorBidi" w:hAnsiTheme="majorBidi" w:cstheme="majorBidi"/>
          <w:b/>
          <w:sz w:val="24"/>
          <w:szCs w:val="24"/>
          <w:lang w:val="fr-FR"/>
        </w:rPr>
        <w:t>En plus de ces trois grandes catégories d’impuretés, nous aborderons le cas des</w:t>
      </w:r>
      <w:r w:rsidRPr="006E072E">
        <w:rPr>
          <w:rFonts w:asciiTheme="majorBidi" w:hAnsiTheme="majorBidi" w:cstheme="majorBidi"/>
          <w:b/>
          <w:spacing w:val="-57"/>
          <w:sz w:val="24"/>
          <w:szCs w:val="24"/>
          <w:lang w:val="fr-FR"/>
        </w:rPr>
        <w:t xml:space="preserve"> </w:t>
      </w:r>
      <w:r w:rsidRPr="006E072E">
        <w:rPr>
          <w:rFonts w:asciiTheme="majorBidi" w:hAnsiTheme="majorBidi" w:cstheme="majorBidi"/>
          <w:b/>
          <w:sz w:val="24"/>
          <w:szCs w:val="24"/>
          <w:lang w:val="fr-FR"/>
        </w:rPr>
        <w:t>produits</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frauduleux,</w:t>
      </w:r>
      <w:r w:rsidRPr="006E072E">
        <w:rPr>
          <w:rFonts w:asciiTheme="majorBidi" w:hAnsiTheme="majorBidi" w:cstheme="majorBidi"/>
          <w:b/>
          <w:spacing w:val="-3"/>
          <w:sz w:val="24"/>
          <w:szCs w:val="24"/>
          <w:lang w:val="fr-FR"/>
        </w:rPr>
        <w:t xml:space="preserve"> </w:t>
      </w:r>
      <w:r w:rsidRPr="006E072E">
        <w:rPr>
          <w:rFonts w:asciiTheme="majorBidi" w:hAnsiTheme="majorBidi" w:cstheme="majorBidi"/>
          <w:b/>
          <w:sz w:val="24"/>
          <w:szCs w:val="24"/>
          <w:lang w:val="fr-FR"/>
        </w:rPr>
        <w:t>leur</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présence</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étant</w:t>
      </w:r>
      <w:r w:rsidRPr="006E072E">
        <w:rPr>
          <w:rFonts w:asciiTheme="majorBidi" w:hAnsiTheme="majorBidi" w:cstheme="majorBidi"/>
          <w:b/>
          <w:spacing w:val="-1"/>
          <w:sz w:val="24"/>
          <w:szCs w:val="24"/>
          <w:lang w:val="fr-FR"/>
        </w:rPr>
        <w:t xml:space="preserve"> </w:t>
      </w:r>
      <w:r w:rsidRPr="006E072E">
        <w:rPr>
          <w:rFonts w:asciiTheme="majorBidi" w:hAnsiTheme="majorBidi" w:cstheme="majorBidi"/>
          <w:b/>
          <w:sz w:val="24"/>
          <w:szCs w:val="24"/>
          <w:lang w:val="fr-FR"/>
        </w:rPr>
        <w:t>de</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plus</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en</w:t>
      </w:r>
      <w:r w:rsidRPr="006E072E">
        <w:rPr>
          <w:rFonts w:asciiTheme="majorBidi" w:hAnsiTheme="majorBidi" w:cstheme="majorBidi"/>
          <w:b/>
          <w:spacing w:val="-1"/>
          <w:sz w:val="24"/>
          <w:szCs w:val="24"/>
          <w:lang w:val="fr-FR"/>
        </w:rPr>
        <w:t xml:space="preserve"> </w:t>
      </w:r>
      <w:r w:rsidRPr="006E072E">
        <w:rPr>
          <w:rFonts w:asciiTheme="majorBidi" w:hAnsiTheme="majorBidi" w:cstheme="majorBidi"/>
          <w:b/>
          <w:sz w:val="24"/>
          <w:szCs w:val="24"/>
          <w:lang w:val="fr-FR"/>
        </w:rPr>
        <w:t>plus</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démasquée</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ou</w:t>
      </w:r>
      <w:r w:rsidRPr="006E072E">
        <w:rPr>
          <w:rFonts w:asciiTheme="majorBidi" w:hAnsiTheme="majorBidi" w:cstheme="majorBidi"/>
          <w:b/>
          <w:spacing w:val="-2"/>
          <w:sz w:val="24"/>
          <w:szCs w:val="24"/>
          <w:lang w:val="fr-FR"/>
        </w:rPr>
        <w:t xml:space="preserve"> </w:t>
      </w:r>
      <w:r w:rsidRPr="006E072E">
        <w:rPr>
          <w:rFonts w:asciiTheme="majorBidi" w:hAnsiTheme="majorBidi" w:cstheme="majorBidi"/>
          <w:b/>
          <w:sz w:val="24"/>
          <w:szCs w:val="24"/>
          <w:lang w:val="fr-FR"/>
        </w:rPr>
        <w:t>suspectée.</w:t>
      </w:r>
    </w:p>
    <w:p w:rsidR="006E072E" w:rsidRPr="006E072E" w:rsidRDefault="006E072E" w:rsidP="006E072E">
      <w:pPr>
        <w:spacing w:line="360" w:lineRule="auto"/>
        <w:ind w:right="814"/>
        <w:jc w:val="both"/>
        <w:rPr>
          <w:rFonts w:asciiTheme="majorBidi" w:hAnsiTheme="majorBidi" w:cstheme="majorBidi"/>
          <w:b/>
          <w:bCs/>
          <w:i/>
          <w:iCs/>
          <w:sz w:val="24"/>
          <w:szCs w:val="24"/>
          <w:u w:val="single"/>
          <w:lang w:val="fr-FR"/>
        </w:rPr>
      </w:pPr>
      <w:r w:rsidRPr="00C71DEA">
        <w:rPr>
          <w:rFonts w:asciiTheme="majorBidi" w:hAnsiTheme="majorBidi" w:cstheme="majorBidi"/>
          <w:b/>
          <w:bCs/>
          <w:i/>
          <w:iCs/>
          <w:sz w:val="24"/>
          <w:szCs w:val="24"/>
          <w:u w:val="single"/>
          <w:lang w:val="fr-FR"/>
        </w:rPr>
        <w:lastRenderedPageBreak/>
        <w:t>Cas</w:t>
      </w:r>
      <w:r w:rsidRPr="00C71DEA">
        <w:rPr>
          <w:rFonts w:asciiTheme="majorBidi" w:hAnsiTheme="majorBidi" w:cstheme="majorBidi"/>
          <w:b/>
          <w:bCs/>
          <w:i/>
          <w:iCs/>
          <w:spacing w:val="-1"/>
          <w:sz w:val="24"/>
          <w:szCs w:val="24"/>
          <w:u w:val="single"/>
          <w:lang w:val="fr-FR"/>
        </w:rPr>
        <w:t xml:space="preserve"> </w:t>
      </w:r>
      <w:r w:rsidRPr="00C71DEA">
        <w:rPr>
          <w:rFonts w:asciiTheme="majorBidi" w:hAnsiTheme="majorBidi" w:cstheme="majorBidi"/>
          <w:b/>
          <w:bCs/>
          <w:i/>
          <w:iCs/>
          <w:sz w:val="24"/>
          <w:szCs w:val="24"/>
          <w:u w:val="single"/>
          <w:lang w:val="fr-FR"/>
        </w:rPr>
        <w:t>des</w:t>
      </w:r>
      <w:r w:rsidRPr="00C71DEA">
        <w:rPr>
          <w:rFonts w:asciiTheme="majorBidi" w:hAnsiTheme="majorBidi" w:cstheme="majorBidi"/>
          <w:b/>
          <w:bCs/>
          <w:i/>
          <w:iCs/>
          <w:spacing w:val="-1"/>
          <w:sz w:val="24"/>
          <w:szCs w:val="24"/>
          <w:u w:val="single"/>
          <w:lang w:val="fr-FR"/>
        </w:rPr>
        <w:t xml:space="preserve"> </w:t>
      </w:r>
      <w:r w:rsidRPr="00C71DEA">
        <w:rPr>
          <w:rFonts w:asciiTheme="majorBidi" w:hAnsiTheme="majorBidi" w:cstheme="majorBidi"/>
          <w:b/>
          <w:bCs/>
          <w:i/>
          <w:iCs/>
          <w:sz w:val="24"/>
          <w:szCs w:val="24"/>
          <w:u w:val="single"/>
          <w:lang w:val="fr-FR"/>
        </w:rPr>
        <w:t>fraudes</w:t>
      </w:r>
      <w:r w:rsidRPr="00C71DEA">
        <w:rPr>
          <w:rFonts w:asciiTheme="majorBidi" w:hAnsiTheme="majorBidi" w:cstheme="majorBidi"/>
          <w:b/>
          <w:bCs/>
          <w:i/>
          <w:iCs/>
          <w:spacing w:val="1"/>
          <w:sz w:val="24"/>
          <w:szCs w:val="24"/>
          <w:u w:val="single"/>
          <w:lang w:val="fr-FR"/>
        </w:rPr>
        <w:t xml:space="preserve"> </w:t>
      </w:r>
      <w:r w:rsidRPr="00C71DEA">
        <w:rPr>
          <w:rFonts w:asciiTheme="majorBidi" w:hAnsiTheme="majorBidi" w:cstheme="majorBidi"/>
          <w:b/>
          <w:bCs/>
          <w:i/>
          <w:iCs/>
          <w:sz w:val="24"/>
          <w:szCs w:val="24"/>
          <w:u w:val="single"/>
          <w:lang w:val="fr-FR"/>
        </w:rPr>
        <w:t>:</w:t>
      </w:r>
    </w:p>
    <w:p w:rsidR="006E072E" w:rsidRPr="006E072E" w:rsidRDefault="006E072E" w:rsidP="006E072E">
      <w:pPr>
        <w:pStyle w:val="Corpsdetexte"/>
        <w:spacing w:before="234" w:line="360" w:lineRule="auto"/>
        <w:ind w:firstLine="567"/>
        <w:jc w:val="both"/>
        <w:rPr>
          <w:rFonts w:asciiTheme="majorBidi" w:hAnsiTheme="majorBidi" w:cstheme="majorBidi"/>
        </w:rPr>
      </w:pPr>
      <w:r w:rsidRPr="006E072E">
        <w:rPr>
          <w:rFonts w:asciiTheme="majorBidi" w:hAnsiTheme="majorBidi" w:cstheme="majorBidi"/>
        </w:rPr>
        <w:t>Il</w:t>
      </w:r>
      <w:r w:rsidRPr="006E072E">
        <w:rPr>
          <w:rFonts w:asciiTheme="majorBidi" w:hAnsiTheme="majorBidi" w:cstheme="majorBidi"/>
          <w:spacing w:val="-2"/>
        </w:rPr>
        <w:t xml:space="preserve"> </w:t>
      </w:r>
      <w:r w:rsidRPr="006E072E">
        <w:rPr>
          <w:rFonts w:asciiTheme="majorBidi" w:hAnsiTheme="majorBidi" w:cstheme="majorBidi"/>
        </w:rPr>
        <w:t>existe</w:t>
      </w:r>
      <w:r w:rsidRPr="006E072E">
        <w:rPr>
          <w:rFonts w:asciiTheme="majorBidi" w:hAnsiTheme="majorBidi" w:cstheme="majorBidi"/>
          <w:spacing w:val="-2"/>
        </w:rPr>
        <w:t xml:space="preserve"> </w:t>
      </w:r>
      <w:r w:rsidRPr="006E072E">
        <w:rPr>
          <w:rFonts w:asciiTheme="majorBidi" w:hAnsiTheme="majorBidi" w:cstheme="majorBidi"/>
        </w:rPr>
        <w:t>des</w:t>
      </w:r>
      <w:r w:rsidRPr="006E072E">
        <w:rPr>
          <w:rFonts w:asciiTheme="majorBidi" w:hAnsiTheme="majorBidi" w:cstheme="majorBidi"/>
          <w:spacing w:val="-1"/>
        </w:rPr>
        <w:t xml:space="preserve"> </w:t>
      </w:r>
      <w:r w:rsidRPr="006E072E">
        <w:rPr>
          <w:rFonts w:asciiTheme="majorBidi" w:hAnsiTheme="majorBidi" w:cstheme="majorBidi"/>
        </w:rPr>
        <w:t>impuretés extrêmement</w:t>
      </w:r>
      <w:r w:rsidRPr="006E072E">
        <w:rPr>
          <w:rFonts w:asciiTheme="majorBidi" w:hAnsiTheme="majorBidi" w:cstheme="majorBidi"/>
          <w:spacing w:val="-1"/>
        </w:rPr>
        <w:t xml:space="preserve"> </w:t>
      </w:r>
      <w:r w:rsidRPr="006E072E">
        <w:rPr>
          <w:rFonts w:asciiTheme="majorBidi" w:hAnsiTheme="majorBidi" w:cstheme="majorBidi"/>
        </w:rPr>
        <w:t>difficiles</w:t>
      </w:r>
      <w:r w:rsidRPr="006E072E">
        <w:rPr>
          <w:rFonts w:asciiTheme="majorBidi" w:hAnsiTheme="majorBidi" w:cstheme="majorBidi"/>
          <w:spacing w:val="-2"/>
        </w:rPr>
        <w:t xml:space="preserve"> </w:t>
      </w:r>
      <w:r w:rsidRPr="006E072E">
        <w:rPr>
          <w:rFonts w:asciiTheme="majorBidi" w:hAnsiTheme="majorBidi" w:cstheme="majorBidi"/>
        </w:rPr>
        <w:t>à</w:t>
      </w:r>
      <w:r w:rsidRPr="006E072E">
        <w:rPr>
          <w:rFonts w:asciiTheme="majorBidi" w:hAnsiTheme="majorBidi" w:cstheme="majorBidi"/>
          <w:spacing w:val="-1"/>
        </w:rPr>
        <w:t xml:space="preserve"> </w:t>
      </w:r>
      <w:r w:rsidRPr="006E072E">
        <w:rPr>
          <w:rFonts w:asciiTheme="majorBidi" w:hAnsiTheme="majorBidi" w:cstheme="majorBidi"/>
        </w:rPr>
        <w:t>détecter</w:t>
      </w:r>
      <w:r w:rsidRPr="006E072E">
        <w:rPr>
          <w:rFonts w:asciiTheme="majorBidi" w:hAnsiTheme="majorBidi" w:cstheme="majorBidi"/>
          <w:spacing w:val="-1"/>
        </w:rPr>
        <w:t xml:space="preserve"> </w:t>
      </w:r>
      <w:r w:rsidRPr="006E072E">
        <w:rPr>
          <w:rFonts w:asciiTheme="majorBidi" w:hAnsiTheme="majorBidi" w:cstheme="majorBidi"/>
        </w:rPr>
        <w:t>car</w:t>
      </w:r>
      <w:r w:rsidRPr="006E072E">
        <w:rPr>
          <w:rFonts w:asciiTheme="majorBidi" w:hAnsiTheme="majorBidi" w:cstheme="majorBidi"/>
          <w:spacing w:val="-1"/>
        </w:rPr>
        <w:t xml:space="preserve"> </w:t>
      </w:r>
      <w:r w:rsidRPr="006E072E">
        <w:rPr>
          <w:rFonts w:asciiTheme="majorBidi" w:hAnsiTheme="majorBidi" w:cstheme="majorBidi"/>
        </w:rPr>
        <w:t>elles</w:t>
      </w:r>
      <w:r w:rsidRPr="006E072E">
        <w:rPr>
          <w:rFonts w:asciiTheme="majorBidi" w:hAnsiTheme="majorBidi" w:cstheme="majorBidi"/>
          <w:spacing w:val="-2"/>
        </w:rPr>
        <w:t xml:space="preserve"> </w:t>
      </w:r>
      <w:r w:rsidRPr="006E072E">
        <w:rPr>
          <w:rFonts w:asciiTheme="majorBidi" w:hAnsiTheme="majorBidi" w:cstheme="majorBidi"/>
        </w:rPr>
        <w:t>sont</w:t>
      </w:r>
      <w:r w:rsidRPr="006E072E">
        <w:rPr>
          <w:rFonts w:asciiTheme="majorBidi" w:hAnsiTheme="majorBidi" w:cstheme="majorBidi"/>
          <w:spacing w:val="-1"/>
        </w:rPr>
        <w:t xml:space="preserve"> </w:t>
      </w:r>
      <w:r w:rsidRPr="006E072E">
        <w:rPr>
          <w:rFonts w:asciiTheme="majorBidi" w:hAnsiTheme="majorBidi" w:cstheme="majorBidi"/>
        </w:rPr>
        <w:t>issues</w:t>
      </w:r>
      <w:r w:rsidRPr="006E072E">
        <w:rPr>
          <w:rFonts w:asciiTheme="majorBidi" w:hAnsiTheme="majorBidi" w:cstheme="majorBidi"/>
          <w:spacing w:val="-1"/>
        </w:rPr>
        <w:t xml:space="preserve"> </w:t>
      </w:r>
      <w:r w:rsidRPr="006E072E">
        <w:rPr>
          <w:rFonts w:asciiTheme="majorBidi" w:hAnsiTheme="majorBidi" w:cstheme="majorBidi"/>
        </w:rPr>
        <w:t>de</w:t>
      </w:r>
      <w:r w:rsidRPr="006E072E">
        <w:rPr>
          <w:rFonts w:asciiTheme="majorBidi" w:hAnsiTheme="majorBidi" w:cstheme="majorBidi"/>
          <w:spacing w:val="2"/>
        </w:rPr>
        <w:t xml:space="preserve"> </w:t>
      </w:r>
      <w:r w:rsidRPr="006E072E">
        <w:rPr>
          <w:rFonts w:asciiTheme="majorBidi" w:hAnsiTheme="majorBidi" w:cstheme="majorBidi"/>
        </w:rPr>
        <w:t>«</w:t>
      </w:r>
    </w:p>
    <w:p w:rsidR="006E072E" w:rsidRPr="006E072E" w:rsidRDefault="006E072E" w:rsidP="006E072E">
      <w:pPr>
        <w:pStyle w:val="Corpsdetexte"/>
        <w:spacing w:before="43" w:line="360" w:lineRule="auto"/>
        <w:ind w:left="236" w:right="1043"/>
        <w:jc w:val="both"/>
        <w:rPr>
          <w:rFonts w:asciiTheme="majorBidi" w:hAnsiTheme="majorBidi" w:cstheme="majorBidi"/>
        </w:rPr>
      </w:pPr>
      <w:r w:rsidRPr="006E072E">
        <w:rPr>
          <w:rFonts w:asciiTheme="majorBidi" w:hAnsiTheme="majorBidi" w:cstheme="majorBidi"/>
        </w:rPr>
        <w:t>l’innovation » des contre façonniers [39]. Certains fournisseurs peuvent avoir recours à des</w:t>
      </w:r>
      <w:r w:rsidRPr="006E072E">
        <w:rPr>
          <w:rFonts w:asciiTheme="majorBidi" w:hAnsiTheme="majorBidi" w:cstheme="majorBidi"/>
          <w:spacing w:val="-58"/>
        </w:rPr>
        <w:t xml:space="preserve"> </w:t>
      </w:r>
      <w:r w:rsidRPr="006E072E">
        <w:rPr>
          <w:rFonts w:asciiTheme="majorBidi" w:hAnsiTheme="majorBidi" w:cstheme="majorBidi"/>
        </w:rPr>
        <w:t>subterfuges afin d’obtenir un produit moins coûteux à la production, ou pour palier une</w:t>
      </w:r>
      <w:r w:rsidRPr="006E072E">
        <w:rPr>
          <w:rFonts w:asciiTheme="majorBidi" w:hAnsiTheme="majorBidi" w:cstheme="majorBidi"/>
          <w:spacing w:val="1"/>
        </w:rPr>
        <w:t xml:space="preserve"> </w:t>
      </w:r>
      <w:r w:rsidRPr="006E072E">
        <w:rPr>
          <w:rFonts w:asciiTheme="majorBidi" w:hAnsiTheme="majorBidi" w:cstheme="majorBidi"/>
        </w:rPr>
        <w:t>pénurie</w:t>
      </w:r>
      <w:r w:rsidRPr="006E072E">
        <w:rPr>
          <w:rFonts w:asciiTheme="majorBidi" w:hAnsiTheme="majorBidi" w:cstheme="majorBidi"/>
          <w:spacing w:val="-3"/>
        </w:rPr>
        <w:t xml:space="preserve"> </w:t>
      </w:r>
      <w:r w:rsidRPr="006E072E">
        <w:rPr>
          <w:rFonts w:asciiTheme="majorBidi" w:hAnsiTheme="majorBidi" w:cstheme="majorBidi"/>
        </w:rPr>
        <w:t>d’un</w:t>
      </w:r>
      <w:r w:rsidRPr="006E072E">
        <w:rPr>
          <w:rFonts w:asciiTheme="majorBidi" w:hAnsiTheme="majorBidi" w:cstheme="majorBidi"/>
          <w:spacing w:val="-1"/>
        </w:rPr>
        <w:t xml:space="preserve"> </w:t>
      </w:r>
      <w:r w:rsidRPr="006E072E">
        <w:rPr>
          <w:rFonts w:asciiTheme="majorBidi" w:hAnsiTheme="majorBidi" w:cstheme="majorBidi"/>
        </w:rPr>
        <w:t>des</w:t>
      </w:r>
      <w:r w:rsidRPr="006E072E">
        <w:rPr>
          <w:rFonts w:asciiTheme="majorBidi" w:hAnsiTheme="majorBidi" w:cstheme="majorBidi"/>
          <w:spacing w:val="-1"/>
        </w:rPr>
        <w:t xml:space="preserve"> </w:t>
      </w:r>
      <w:r w:rsidRPr="006E072E">
        <w:rPr>
          <w:rFonts w:asciiTheme="majorBidi" w:hAnsiTheme="majorBidi" w:cstheme="majorBidi"/>
        </w:rPr>
        <w:t>constituants du produit.</w:t>
      </w:r>
    </w:p>
    <w:p w:rsidR="006E072E" w:rsidRPr="006E072E" w:rsidRDefault="006E072E" w:rsidP="006E072E">
      <w:pPr>
        <w:pStyle w:val="Corpsdetexte"/>
        <w:spacing w:before="8" w:line="360" w:lineRule="auto"/>
        <w:jc w:val="both"/>
        <w:rPr>
          <w:rFonts w:asciiTheme="majorBidi" w:hAnsiTheme="majorBidi" w:cstheme="majorBidi"/>
        </w:rPr>
      </w:pPr>
    </w:p>
    <w:p w:rsidR="006E072E" w:rsidRDefault="006E072E" w:rsidP="006E072E">
      <w:pPr>
        <w:pStyle w:val="Corpsdetexte"/>
        <w:spacing w:line="360" w:lineRule="auto"/>
        <w:ind w:right="955" w:firstLine="567"/>
        <w:jc w:val="both"/>
        <w:rPr>
          <w:rFonts w:asciiTheme="majorBidi" w:hAnsiTheme="majorBidi" w:cstheme="majorBidi"/>
        </w:rPr>
      </w:pPr>
      <w:r w:rsidRPr="006E072E">
        <w:rPr>
          <w:rFonts w:asciiTheme="majorBidi" w:hAnsiTheme="majorBidi" w:cstheme="majorBidi"/>
        </w:rPr>
        <w:t>Un</w:t>
      </w:r>
      <w:r w:rsidRPr="006E072E">
        <w:rPr>
          <w:rFonts w:asciiTheme="majorBidi" w:hAnsiTheme="majorBidi" w:cstheme="majorBidi"/>
          <w:spacing w:val="-1"/>
        </w:rPr>
        <w:t xml:space="preserve"> </w:t>
      </w:r>
      <w:r w:rsidRPr="006E072E">
        <w:rPr>
          <w:rFonts w:asciiTheme="majorBidi" w:hAnsiTheme="majorBidi" w:cstheme="majorBidi"/>
        </w:rPr>
        <w:t>produit</w:t>
      </w:r>
      <w:r w:rsidRPr="006E072E">
        <w:rPr>
          <w:rFonts w:asciiTheme="majorBidi" w:hAnsiTheme="majorBidi" w:cstheme="majorBidi"/>
          <w:spacing w:val="-1"/>
        </w:rPr>
        <w:t xml:space="preserve"> </w:t>
      </w:r>
      <w:r w:rsidRPr="006E072E">
        <w:rPr>
          <w:rFonts w:asciiTheme="majorBidi" w:hAnsiTheme="majorBidi" w:cstheme="majorBidi"/>
        </w:rPr>
        <w:t>contenant une</w:t>
      </w:r>
      <w:r w:rsidRPr="006E072E">
        <w:rPr>
          <w:rFonts w:asciiTheme="majorBidi" w:hAnsiTheme="majorBidi" w:cstheme="majorBidi"/>
          <w:spacing w:val="-2"/>
        </w:rPr>
        <w:t xml:space="preserve"> </w:t>
      </w:r>
      <w:r w:rsidRPr="006E072E">
        <w:rPr>
          <w:rFonts w:asciiTheme="majorBidi" w:hAnsiTheme="majorBidi" w:cstheme="majorBidi"/>
        </w:rPr>
        <w:t>telle</w:t>
      </w:r>
      <w:r w:rsidRPr="006E072E">
        <w:rPr>
          <w:rFonts w:asciiTheme="majorBidi" w:hAnsiTheme="majorBidi" w:cstheme="majorBidi"/>
          <w:spacing w:val="4"/>
        </w:rPr>
        <w:t xml:space="preserve"> </w:t>
      </w:r>
      <w:r w:rsidRPr="006E072E">
        <w:rPr>
          <w:rFonts w:asciiTheme="majorBidi" w:hAnsiTheme="majorBidi" w:cstheme="majorBidi"/>
        </w:rPr>
        <w:t>«</w:t>
      </w:r>
      <w:r w:rsidRPr="006E072E">
        <w:rPr>
          <w:rFonts w:asciiTheme="majorBidi" w:hAnsiTheme="majorBidi" w:cstheme="majorBidi"/>
          <w:spacing w:val="-9"/>
        </w:rPr>
        <w:t xml:space="preserve"> </w:t>
      </w:r>
      <w:r w:rsidRPr="006E072E">
        <w:rPr>
          <w:rFonts w:asciiTheme="majorBidi" w:hAnsiTheme="majorBidi" w:cstheme="majorBidi"/>
        </w:rPr>
        <w:t>impureté</w:t>
      </w:r>
      <w:r w:rsidRPr="006E072E">
        <w:rPr>
          <w:rFonts w:asciiTheme="majorBidi" w:hAnsiTheme="majorBidi" w:cstheme="majorBidi"/>
          <w:spacing w:val="4"/>
        </w:rPr>
        <w:t xml:space="preserve"> </w:t>
      </w:r>
      <w:r w:rsidRPr="006E072E">
        <w:rPr>
          <w:rFonts w:asciiTheme="majorBidi" w:hAnsiTheme="majorBidi" w:cstheme="majorBidi"/>
        </w:rPr>
        <w:t>»</w:t>
      </w:r>
      <w:r w:rsidRPr="006E072E">
        <w:rPr>
          <w:rFonts w:asciiTheme="majorBidi" w:hAnsiTheme="majorBidi" w:cstheme="majorBidi"/>
          <w:spacing w:val="-7"/>
        </w:rPr>
        <w:t xml:space="preserve"> </w:t>
      </w:r>
      <w:r w:rsidRPr="006E072E">
        <w:rPr>
          <w:rFonts w:asciiTheme="majorBidi" w:hAnsiTheme="majorBidi" w:cstheme="majorBidi"/>
        </w:rPr>
        <w:t>ne</w:t>
      </w:r>
      <w:r w:rsidRPr="006E072E">
        <w:rPr>
          <w:rFonts w:asciiTheme="majorBidi" w:hAnsiTheme="majorBidi" w:cstheme="majorBidi"/>
          <w:spacing w:val="-2"/>
        </w:rPr>
        <w:t xml:space="preserve"> </w:t>
      </w:r>
      <w:r w:rsidRPr="006E072E">
        <w:rPr>
          <w:rFonts w:asciiTheme="majorBidi" w:hAnsiTheme="majorBidi" w:cstheme="majorBidi"/>
        </w:rPr>
        <w:t>peut être</w:t>
      </w:r>
      <w:r w:rsidRPr="006E072E">
        <w:rPr>
          <w:rFonts w:asciiTheme="majorBidi" w:hAnsiTheme="majorBidi" w:cstheme="majorBidi"/>
          <w:spacing w:val="-2"/>
        </w:rPr>
        <w:t xml:space="preserve"> </w:t>
      </w:r>
      <w:r w:rsidRPr="006E072E">
        <w:rPr>
          <w:rFonts w:asciiTheme="majorBidi" w:hAnsiTheme="majorBidi" w:cstheme="majorBidi"/>
        </w:rPr>
        <w:t>déclaré</w:t>
      </w:r>
      <w:r w:rsidRPr="006E072E">
        <w:rPr>
          <w:rFonts w:asciiTheme="majorBidi" w:hAnsiTheme="majorBidi" w:cstheme="majorBidi"/>
          <w:spacing w:val="-1"/>
        </w:rPr>
        <w:t xml:space="preserve"> </w:t>
      </w:r>
      <w:r w:rsidRPr="006E072E">
        <w:rPr>
          <w:rFonts w:asciiTheme="majorBidi" w:hAnsiTheme="majorBidi" w:cstheme="majorBidi"/>
        </w:rPr>
        <w:t>conforme.</w:t>
      </w:r>
      <w:r w:rsidRPr="006E072E">
        <w:rPr>
          <w:rFonts w:asciiTheme="majorBidi" w:hAnsiTheme="majorBidi" w:cstheme="majorBidi"/>
          <w:spacing w:val="-1"/>
        </w:rPr>
        <w:t xml:space="preserve"> </w:t>
      </w:r>
      <w:r w:rsidRPr="006E072E">
        <w:rPr>
          <w:rFonts w:asciiTheme="majorBidi" w:hAnsiTheme="majorBidi" w:cstheme="majorBidi"/>
        </w:rPr>
        <w:t>Cependant, ces</w:t>
      </w:r>
      <w:r w:rsidRPr="006E072E">
        <w:rPr>
          <w:rFonts w:asciiTheme="majorBidi" w:hAnsiTheme="majorBidi" w:cstheme="majorBidi"/>
          <w:spacing w:val="-57"/>
        </w:rPr>
        <w:t xml:space="preserve"> </w:t>
      </w:r>
      <w:r w:rsidRPr="006E072E">
        <w:rPr>
          <w:rFonts w:asciiTheme="majorBidi" w:hAnsiTheme="majorBidi" w:cstheme="majorBidi"/>
        </w:rPr>
        <w:t>fraudes</w:t>
      </w:r>
      <w:r w:rsidRPr="006E072E">
        <w:rPr>
          <w:rFonts w:asciiTheme="majorBidi" w:hAnsiTheme="majorBidi" w:cstheme="majorBidi"/>
          <w:spacing w:val="-1"/>
        </w:rPr>
        <w:t xml:space="preserve"> </w:t>
      </w:r>
      <w:r w:rsidRPr="006E072E">
        <w:rPr>
          <w:rFonts w:asciiTheme="majorBidi" w:hAnsiTheme="majorBidi" w:cstheme="majorBidi"/>
        </w:rPr>
        <w:t>sont</w:t>
      </w:r>
      <w:r w:rsidRPr="006E072E">
        <w:rPr>
          <w:rFonts w:asciiTheme="majorBidi" w:hAnsiTheme="majorBidi" w:cstheme="majorBidi"/>
          <w:spacing w:val="-1"/>
        </w:rPr>
        <w:t xml:space="preserve"> </w:t>
      </w:r>
      <w:r w:rsidRPr="006E072E">
        <w:rPr>
          <w:rFonts w:asciiTheme="majorBidi" w:hAnsiTheme="majorBidi" w:cstheme="majorBidi"/>
        </w:rPr>
        <w:t>difficilement détectables.</w:t>
      </w:r>
      <w:r w:rsidRPr="006E072E">
        <w:rPr>
          <w:rFonts w:asciiTheme="majorBidi" w:hAnsiTheme="majorBidi" w:cstheme="majorBidi"/>
          <w:spacing w:val="-1"/>
        </w:rPr>
        <w:t xml:space="preserve"> </w:t>
      </w:r>
      <w:r w:rsidRPr="006E072E">
        <w:rPr>
          <w:rFonts w:asciiTheme="majorBidi" w:hAnsiTheme="majorBidi" w:cstheme="majorBidi"/>
        </w:rPr>
        <w:t>Ces substituts,</w:t>
      </w:r>
      <w:r w:rsidRPr="006E072E">
        <w:rPr>
          <w:rFonts w:asciiTheme="majorBidi" w:hAnsiTheme="majorBidi" w:cstheme="majorBidi"/>
          <w:spacing w:val="-2"/>
        </w:rPr>
        <w:t xml:space="preserve"> </w:t>
      </w:r>
      <w:r w:rsidRPr="006E072E">
        <w:rPr>
          <w:rFonts w:asciiTheme="majorBidi" w:hAnsiTheme="majorBidi" w:cstheme="majorBidi"/>
        </w:rPr>
        <w:t>d’origine souvent</w:t>
      </w:r>
      <w:r w:rsidRPr="006E072E">
        <w:rPr>
          <w:rFonts w:asciiTheme="majorBidi" w:hAnsiTheme="majorBidi" w:cstheme="majorBidi"/>
          <w:spacing w:val="-1"/>
        </w:rPr>
        <w:t xml:space="preserve"> </w:t>
      </w:r>
      <w:r w:rsidRPr="006E072E">
        <w:rPr>
          <w:rFonts w:asciiTheme="majorBidi" w:hAnsiTheme="majorBidi" w:cstheme="majorBidi"/>
        </w:rPr>
        <w:t>inconnue,</w:t>
      </w:r>
    </w:p>
    <w:p w:rsidR="006E072E" w:rsidRPr="006E072E" w:rsidRDefault="006E072E" w:rsidP="006E072E">
      <w:pPr>
        <w:pStyle w:val="Corpsdetexte"/>
        <w:spacing w:line="360" w:lineRule="auto"/>
        <w:ind w:right="955" w:firstLine="567"/>
        <w:jc w:val="both"/>
        <w:rPr>
          <w:rFonts w:asciiTheme="majorBidi" w:hAnsiTheme="majorBidi" w:cstheme="majorBidi"/>
        </w:rPr>
      </w:pPr>
      <w:r w:rsidRPr="006E072E">
        <w:rPr>
          <w:rFonts w:asciiTheme="majorBidi" w:hAnsiTheme="majorBidi" w:cstheme="majorBidi"/>
        </w:rPr>
        <w:t>Voire</w:t>
      </w:r>
      <w:r w:rsidRPr="006E072E">
        <w:rPr>
          <w:rFonts w:asciiTheme="majorBidi" w:hAnsiTheme="majorBidi" w:cstheme="majorBidi"/>
          <w:spacing w:val="-3"/>
        </w:rPr>
        <w:t xml:space="preserve"> </w:t>
      </w:r>
      <w:r w:rsidRPr="006E072E">
        <w:rPr>
          <w:rFonts w:asciiTheme="majorBidi" w:hAnsiTheme="majorBidi" w:cstheme="majorBidi"/>
        </w:rPr>
        <w:t>le tableau 1</w:t>
      </w:r>
      <w:r w:rsidRPr="006E072E">
        <w:rPr>
          <w:rFonts w:asciiTheme="majorBidi" w:hAnsiTheme="majorBidi" w:cstheme="majorBidi"/>
          <w:spacing w:val="-1"/>
        </w:rPr>
        <w:t xml:space="preserve"> </w:t>
      </w:r>
      <w:r w:rsidRPr="006E072E">
        <w:rPr>
          <w:rFonts w:asciiTheme="majorBidi" w:hAnsiTheme="majorBidi" w:cstheme="majorBidi"/>
        </w:rPr>
        <w:t>dans l’annexe</w:t>
      </w:r>
      <w:r w:rsidRPr="006E072E">
        <w:rPr>
          <w:rFonts w:asciiTheme="majorBidi" w:hAnsiTheme="majorBidi" w:cstheme="majorBidi"/>
          <w:spacing w:val="2"/>
        </w:rPr>
        <w:t xml:space="preserve"> </w:t>
      </w:r>
      <w:r w:rsidRPr="006E072E">
        <w:rPr>
          <w:rFonts w:asciiTheme="majorBidi" w:hAnsiTheme="majorBidi" w:cstheme="majorBidi"/>
        </w:rPr>
        <w:t>II</w:t>
      </w:r>
      <w:r w:rsidRPr="006E072E">
        <w:rPr>
          <w:rFonts w:asciiTheme="majorBidi" w:hAnsiTheme="majorBidi" w:cstheme="majorBidi"/>
          <w:spacing w:val="-5"/>
        </w:rPr>
        <w:t xml:space="preserve"> </w:t>
      </w:r>
      <w:r w:rsidRPr="006E072E">
        <w:rPr>
          <w:rFonts w:asciiTheme="majorBidi" w:hAnsiTheme="majorBidi" w:cstheme="majorBidi"/>
        </w:rPr>
        <w:t>P :</w:t>
      </w:r>
      <w:r w:rsidRPr="006E072E">
        <w:rPr>
          <w:rFonts w:asciiTheme="majorBidi" w:hAnsiTheme="majorBidi" w:cstheme="majorBidi"/>
          <w:spacing w:val="2"/>
        </w:rPr>
        <w:t xml:space="preserve"> </w:t>
      </w:r>
      <w:r w:rsidRPr="006E072E">
        <w:rPr>
          <w:rFonts w:asciiTheme="majorBidi" w:hAnsiTheme="majorBidi" w:cstheme="majorBidi"/>
        </w:rPr>
        <w:t>III</w:t>
      </w:r>
    </w:p>
    <w:p w:rsidR="006E072E" w:rsidRPr="006E072E" w:rsidRDefault="006E072E" w:rsidP="006E072E">
      <w:pPr>
        <w:pStyle w:val="Heading2"/>
        <w:tabs>
          <w:tab w:val="left" w:pos="1169"/>
          <w:tab w:val="left" w:pos="1170"/>
        </w:tabs>
        <w:spacing w:before="0" w:line="360" w:lineRule="auto"/>
        <w:ind w:left="0"/>
        <w:jc w:val="both"/>
        <w:rPr>
          <w:rFonts w:asciiTheme="majorBidi" w:hAnsiTheme="majorBidi" w:cstheme="majorBidi"/>
          <w:sz w:val="24"/>
          <w:szCs w:val="24"/>
        </w:rPr>
      </w:pPr>
      <w:r w:rsidRPr="006E072E">
        <w:rPr>
          <w:rFonts w:asciiTheme="majorBidi" w:hAnsiTheme="majorBidi" w:cstheme="majorBidi"/>
          <w:sz w:val="24"/>
          <w:szCs w:val="24"/>
        </w:rPr>
        <w:t>Origine</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des</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impuretés :</w:t>
      </w:r>
      <w:r w:rsidRPr="006E072E">
        <w:rPr>
          <w:rFonts w:asciiTheme="majorBidi" w:hAnsiTheme="majorBidi" w:cstheme="majorBidi"/>
          <w:spacing w:val="-2"/>
          <w:sz w:val="24"/>
          <w:szCs w:val="24"/>
        </w:rPr>
        <w:t xml:space="preserve"> </w:t>
      </w:r>
      <w:r w:rsidRPr="006E072E">
        <w:rPr>
          <w:rFonts w:asciiTheme="majorBidi" w:hAnsiTheme="majorBidi" w:cstheme="majorBidi"/>
          <w:sz w:val="24"/>
          <w:szCs w:val="24"/>
        </w:rPr>
        <w:t>[13]</w:t>
      </w:r>
    </w:p>
    <w:p w:rsidR="006E072E" w:rsidRPr="006E072E" w:rsidRDefault="006E072E" w:rsidP="006E072E">
      <w:pPr>
        <w:pStyle w:val="Heading3"/>
        <w:tabs>
          <w:tab w:val="left" w:pos="944"/>
          <w:tab w:val="left" w:pos="945"/>
          <w:tab w:val="left" w:pos="1901"/>
        </w:tabs>
        <w:spacing w:before="199" w:line="360" w:lineRule="auto"/>
        <w:ind w:left="0" w:firstLine="0"/>
        <w:jc w:val="both"/>
        <w:rPr>
          <w:rFonts w:asciiTheme="majorBidi" w:hAnsiTheme="majorBidi" w:cstheme="majorBidi"/>
          <w:sz w:val="24"/>
          <w:szCs w:val="24"/>
        </w:rPr>
      </w:pPr>
      <w:r w:rsidRPr="006E072E">
        <w:rPr>
          <w:rFonts w:asciiTheme="majorBidi" w:hAnsiTheme="majorBidi" w:cstheme="majorBidi"/>
          <w:sz w:val="24"/>
          <w:szCs w:val="24"/>
        </w:rPr>
        <w:t>III.3.1</w:t>
      </w:r>
      <w:r w:rsidRPr="006E072E">
        <w:rPr>
          <w:rFonts w:asciiTheme="majorBidi" w:hAnsiTheme="majorBidi" w:cstheme="majorBidi"/>
          <w:sz w:val="24"/>
          <w:szCs w:val="24"/>
        </w:rPr>
        <w:tab/>
        <w:t>Pour</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un</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PA</w:t>
      </w:r>
      <w:r w:rsidRPr="006E072E">
        <w:rPr>
          <w:rFonts w:asciiTheme="majorBidi" w:hAnsiTheme="majorBidi" w:cstheme="majorBidi"/>
          <w:spacing w:val="8"/>
          <w:sz w:val="24"/>
          <w:szCs w:val="24"/>
        </w:rPr>
        <w:t xml:space="preserve"> </w:t>
      </w:r>
      <w:r w:rsidRPr="006E072E">
        <w:rPr>
          <w:rFonts w:asciiTheme="majorBidi" w:hAnsiTheme="majorBidi" w:cstheme="majorBidi"/>
          <w:sz w:val="24"/>
          <w:szCs w:val="24"/>
        </w:rPr>
        <w:t>:</w:t>
      </w:r>
    </w:p>
    <w:p w:rsidR="006E072E" w:rsidRPr="006E072E" w:rsidRDefault="006E072E" w:rsidP="006E072E">
      <w:pPr>
        <w:pStyle w:val="Corpsdetexte"/>
        <w:spacing w:before="35" w:line="360" w:lineRule="auto"/>
        <w:ind w:right="799" w:firstLine="567"/>
        <w:jc w:val="both"/>
        <w:rPr>
          <w:rFonts w:asciiTheme="majorBidi" w:hAnsiTheme="majorBidi" w:cstheme="majorBidi"/>
        </w:rPr>
      </w:pPr>
      <w:r w:rsidRPr="006E072E">
        <w:rPr>
          <w:rFonts w:asciiTheme="majorBidi" w:hAnsiTheme="majorBidi" w:cstheme="majorBidi"/>
        </w:rPr>
        <w:t>Les impuretés</w:t>
      </w:r>
      <w:r w:rsidRPr="006E072E">
        <w:rPr>
          <w:rFonts w:asciiTheme="majorBidi" w:hAnsiTheme="majorBidi" w:cstheme="majorBidi"/>
          <w:spacing w:val="1"/>
        </w:rPr>
        <w:t xml:space="preserve"> </w:t>
      </w:r>
      <w:r w:rsidRPr="006E072E">
        <w:rPr>
          <w:rFonts w:asciiTheme="majorBidi" w:hAnsiTheme="majorBidi" w:cstheme="majorBidi"/>
        </w:rPr>
        <w:t>peuvent</w:t>
      </w:r>
      <w:r w:rsidRPr="006E072E">
        <w:rPr>
          <w:rFonts w:asciiTheme="majorBidi" w:hAnsiTheme="majorBidi" w:cstheme="majorBidi"/>
          <w:spacing w:val="1"/>
        </w:rPr>
        <w:t xml:space="preserve"> </w:t>
      </w:r>
      <w:r w:rsidRPr="006E072E">
        <w:rPr>
          <w:rFonts w:asciiTheme="majorBidi" w:hAnsiTheme="majorBidi" w:cstheme="majorBidi"/>
        </w:rPr>
        <w:t>être de nature très variés et avoir un impact considérable sur le</w:t>
      </w:r>
      <w:r w:rsidRPr="006E072E">
        <w:rPr>
          <w:rFonts w:asciiTheme="majorBidi" w:hAnsiTheme="majorBidi" w:cstheme="majorBidi"/>
          <w:spacing w:val="1"/>
        </w:rPr>
        <w:t xml:space="preserve"> </w:t>
      </w:r>
      <w:r w:rsidRPr="006E072E">
        <w:rPr>
          <w:rFonts w:asciiTheme="majorBidi" w:hAnsiTheme="majorBidi" w:cstheme="majorBidi"/>
        </w:rPr>
        <w:t>devenir du</w:t>
      </w:r>
      <w:r w:rsidRPr="006E072E">
        <w:rPr>
          <w:rFonts w:asciiTheme="majorBidi" w:hAnsiTheme="majorBidi" w:cstheme="majorBidi"/>
          <w:spacing w:val="1"/>
        </w:rPr>
        <w:t xml:space="preserve"> </w:t>
      </w:r>
      <w:r w:rsidRPr="006E072E">
        <w:rPr>
          <w:rFonts w:asciiTheme="majorBidi" w:hAnsiTheme="majorBidi" w:cstheme="majorBidi"/>
        </w:rPr>
        <w:t xml:space="preserve">PA comme </w:t>
      </w:r>
      <w:r w:rsidRPr="006E072E">
        <w:rPr>
          <w:rFonts w:asciiTheme="majorBidi" w:hAnsiTheme="majorBidi" w:cstheme="majorBidi"/>
          <w:b/>
          <w:i/>
          <w:u w:val="thick"/>
        </w:rPr>
        <w:t>les impuretés</w:t>
      </w:r>
      <w:r w:rsidRPr="006E072E">
        <w:rPr>
          <w:rFonts w:asciiTheme="majorBidi" w:hAnsiTheme="majorBidi" w:cstheme="majorBidi"/>
          <w:b/>
          <w:i/>
          <w:spacing w:val="1"/>
          <w:u w:val="thick"/>
        </w:rPr>
        <w:t xml:space="preserve"> </w:t>
      </w:r>
      <w:r w:rsidRPr="006E072E">
        <w:rPr>
          <w:rFonts w:asciiTheme="majorBidi" w:hAnsiTheme="majorBidi" w:cstheme="majorBidi"/>
          <w:b/>
          <w:i/>
          <w:u w:val="thick"/>
        </w:rPr>
        <w:t xml:space="preserve">organiques </w:t>
      </w:r>
      <w:r w:rsidRPr="006E072E">
        <w:rPr>
          <w:rFonts w:asciiTheme="majorBidi" w:hAnsiTheme="majorBidi" w:cstheme="majorBidi"/>
        </w:rPr>
        <w:t>proviennent</w:t>
      </w:r>
      <w:r w:rsidRPr="006E072E">
        <w:rPr>
          <w:rFonts w:asciiTheme="majorBidi" w:hAnsiTheme="majorBidi" w:cstheme="majorBidi"/>
          <w:spacing w:val="1"/>
        </w:rPr>
        <w:t xml:space="preserve"> </w:t>
      </w:r>
      <w:r w:rsidRPr="006E072E">
        <w:rPr>
          <w:rFonts w:asciiTheme="majorBidi" w:hAnsiTheme="majorBidi" w:cstheme="majorBidi"/>
        </w:rPr>
        <w:t>souvent</w:t>
      </w:r>
      <w:r w:rsidRPr="006E072E">
        <w:rPr>
          <w:rFonts w:asciiTheme="majorBidi" w:hAnsiTheme="majorBidi" w:cstheme="majorBidi"/>
          <w:spacing w:val="1"/>
        </w:rPr>
        <w:t xml:space="preserve"> </w:t>
      </w:r>
      <w:r w:rsidRPr="006E072E">
        <w:rPr>
          <w:rFonts w:asciiTheme="majorBidi" w:hAnsiTheme="majorBidi" w:cstheme="majorBidi"/>
        </w:rPr>
        <w:t>du procédé de</w:t>
      </w:r>
      <w:r w:rsidRPr="006E072E">
        <w:rPr>
          <w:rFonts w:asciiTheme="majorBidi" w:hAnsiTheme="majorBidi" w:cstheme="majorBidi"/>
          <w:spacing w:val="1"/>
        </w:rPr>
        <w:t xml:space="preserve"> </w:t>
      </w:r>
      <w:r w:rsidRPr="006E072E">
        <w:rPr>
          <w:rFonts w:asciiTheme="majorBidi" w:hAnsiTheme="majorBidi" w:cstheme="majorBidi"/>
        </w:rPr>
        <w:t>production Et /ou du</w:t>
      </w:r>
      <w:r w:rsidRPr="006E072E">
        <w:rPr>
          <w:rFonts w:asciiTheme="majorBidi" w:hAnsiTheme="majorBidi" w:cstheme="majorBidi"/>
          <w:spacing w:val="1"/>
        </w:rPr>
        <w:t xml:space="preserve"> </w:t>
      </w:r>
      <w:r w:rsidRPr="006E072E">
        <w:rPr>
          <w:rFonts w:asciiTheme="majorBidi" w:hAnsiTheme="majorBidi" w:cstheme="majorBidi"/>
        </w:rPr>
        <w:t>stockage de la substance ,elles peuvent</w:t>
      </w:r>
      <w:r w:rsidRPr="006E072E">
        <w:rPr>
          <w:rFonts w:asciiTheme="majorBidi" w:hAnsiTheme="majorBidi" w:cstheme="majorBidi"/>
          <w:spacing w:val="1"/>
        </w:rPr>
        <w:t xml:space="preserve"> </w:t>
      </w:r>
      <w:r w:rsidRPr="006E072E">
        <w:rPr>
          <w:rFonts w:asciiTheme="majorBidi" w:hAnsiTheme="majorBidi" w:cstheme="majorBidi"/>
        </w:rPr>
        <w:t>être volatile ou non et peuvent</w:t>
      </w:r>
      <w:r w:rsidRPr="006E072E">
        <w:rPr>
          <w:rFonts w:asciiTheme="majorBidi" w:hAnsiTheme="majorBidi" w:cstheme="majorBidi"/>
          <w:spacing w:val="1"/>
        </w:rPr>
        <w:t xml:space="preserve"> </w:t>
      </w:r>
      <w:r w:rsidRPr="006E072E">
        <w:rPr>
          <w:rFonts w:asciiTheme="majorBidi" w:hAnsiTheme="majorBidi" w:cstheme="majorBidi"/>
        </w:rPr>
        <w:t>être</w:t>
      </w:r>
      <w:r w:rsidRPr="006E072E">
        <w:rPr>
          <w:rFonts w:asciiTheme="majorBidi" w:hAnsiTheme="majorBidi" w:cstheme="majorBidi"/>
          <w:spacing w:val="1"/>
        </w:rPr>
        <w:t xml:space="preserve"> </w:t>
      </w:r>
      <w:r w:rsidRPr="006E072E">
        <w:rPr>
          <w:rFonts w:asciiTheme="majorBidi" w:hAnsiTheme="majorBidi" w:cstheme="majorBidi"/>
        </w:rPr>
        <w:t>identifiées, un résumé de toutes</w:t>
      </w:r>
      <w:r w:rsidRPr="006E072E">
        <w:rPr>
          <w:rFonts w:asciiTheme="majorBidi" w:hAnsiTheme="majorBidi" w:cstheme="majorBidi"/>
          <w:spacing w:val="1"/>
        </w:rPr>
        <w:t xml:space="preserve"> </w:t>
      </w:r>
      <w:r w:rsidRPr="006E072E">
        <w:rPr>
          <w:rFonts w:asciiTheme="majorBidi" w:hAnsiTheme="majorBidi" w:cstheme="majorBidi"/>
        </w:rPr>
        <w:t>ces impuretés</w:t>
      </w:r>
      <w:r w:rsidRPr="006E072E">
        <w:rPr>
          <w:rFonts w:asciiTheme="majorBidi" w:hAnsiTheme="majorBidi" w:cstheme="majorBidi"/>
          <w:spacing w:val="1"/>
        </w:rPr>
        <w:t xml:space="preserve"> </w:t>
      </w:r>
      <w:r w:rsidRPr="006E072E">
        <w:rPr>
          <w:rFonts w:asciiTheme="majorBidi" w:hAnsiTheme="majorBidi" w:cstheme="majorBidi"/>
        </w:rPr>
        <w:t>organique (réelles et théorique )doit être</w:t>
      </w:r>
      <w:r w:rsidRPr="006E072E">
        <w:rPr>
          <w:rFonts w:asciiTheme="majorBidi" w:hAnsiTheme="majorBidi" w:cstheme="majorBidi"/>
          <w:spacing w:val="1"/>
        </w:rPr>
        <w:t xml:space="preserve"> </w:t>
      </w:r>
      <w:r w:rsidRPr="006E072E">
        <w:rPr>
          <w:rFonts w:asciiTheme="majorBidi" w:hAnsiTheme="majorBidi" w:cstheme="majorBidi"/>
        </w:rPr>
        <w:t>réalisé ,celui-ci</w:t>
      </w:r>
      <w:r w:rsidRPr="006E072E">
        <w:rPr>
          <w:rFonts w:asciiTheme="majorBidi" w:hAnsiTheme="majorBidi" w:cstheme="majorBidi"/>
          <w:spacing w:val="1"/>
        </w:rPr>
        <w:t xml:space="preserve"> </w:t>
      </w:r>
      <w:r w:rsidRPr="006E072E">
        <w:rPr>
          <w:rFonts w:asciiTheme="majorBidi" w:hAnsiTheme="majorBidi" w:cstheme="majorBidi"/>
        </w:rPr>
        <w:t>s’appuie sur l’étude du procédés de production</w:t>
      </w:r>
      <w:r w:rsidRPr="006E072E">
        <w:rPr>
          <w:rFonts w:asciiTheme="majorBidi" w:hAnsiTheme="majorBidi" w:cstheme="majorBidi"/>
          <w:spacing w:val="1"/>
        </w:rPr>
        <w:t xml:space="preserve"> </w:t>
      </w:r>
      <w:r w:rsidRPr="006E072E">
        <w:rPr>
          <w:rFonts w:asciiTheme="majorBidi" w:hAnsiTheme="majorBidi" w:cstheme="majorBidi"/>
        </w:rPr>
        <w:t>et de dégradation du PA mais</w:t>
      </w:r>
      <w:r w:rsidRPr="006E072E">
        <w:rPr>
          <w:rFonts w:asciiTheme="majorBidi" w:hAnsiTheme="majorBidi" w:cstheme="majorBidi"/>
          <w:spacing w:val="-57"/>
        </w:rPr>
        <w:t xml:space="preserve"> </w:t>
      </w:r>
      <w:r w:rsidRPr="006E072E">
        <w:rPr>
          <w:rFonts w:asciiTheme="majorBidi" w:hAnsiTheme="majorBidi" w:cstheme="majorBidi"/>
        </w:rPr>
        <w:t>aussi d’après</w:t>
      </w:r>
      <w:r w:rsidRPr="006E072E">
        <w:rPr>
          <w:rFonts w:asciiTheme="majorBidi" w:hAnsiTheme="majorBidi" w:cstheme="majorBidi"/>
          <w:spacing w:val="1"/>
        </w:rPr>
        <w:t xml:space="preserve"> </w:t>
      </w:r>
      <w:r w:rsidRPr="006E072E">
        <w:rPr>
          <w:rFonts w:asciiTheme="majorBidi" w:hAnsiTheme="majorBidi" w:cstheme="majorBidi"/>
        </w:rPr>
        <w:t>les résultats obtenus lors de la phase de développement et des études de</w:t>
      </w:r>
      <w:r w:rsidRPr="006E072E">
        <w:rPr>
          <w:rFonts w:asciiTheme="majorBidi" w:hAnsiTheme="majorBidi" w:cstheme="majorBidi"/>
          <w:spacing w:val="1"/>
        </w:rPr>
        <w:t xml:space="preserve"> </w:t>
      </w:r>
      <w:r w:rsidRPr="006E072E">
        <w:rPr>
          <w:rFonts w:asciiTheme="majorBidi" w:hAnsiTheme="majorBidi" w:cstheme="majorBidi"/>
        </w:rPr>
        <w:t>dégradation forcées , et</w:t>
      </w:r>
      <w:r w:rsidRPr="006E072E">
        <w:rPr>
          <w:rFonts w:asciiTheme="majorBidi" w:hAnsiTheme="majorBidi" w:cstheme="majorBidi"/>
          <w:spacing w:val="60"/>
        </w:rPr>
        <w:t xml:space="preserve"> </w:t>
      </w:r>
      <w:r w:rsidRPr="006E072E">
        <w:rPr>
          <w:rFonts w:asciiTheme="majorBidi" w:hAnsiTheme="majorBidi" w:cstheme="majorBidi"/>
          <w:b/>
          <w:i/>
          <w:u w:val="thick"/>
        </w:rPr>
        <w:t>les impuretés inorganiques</w:t>
      </w:r>
      <w:r w:rsidRPr="006E072E">
        <w:rPr>
          <w:rFonts w:asciiTheme="majorBidi" w:hAnsiTheme="majorBidi" w:cstheme="majorBidi"/>
          <w:b/>
          <w:i/>
        </w:rPr>
        <w:t xml:space="preserve"> </w:t>
      </w:r>
      <w:r w:rsidRPr="006E072E">
        <w:rPr>
          <w:rFonts w:asciiTheme="majorBidi" w:hAnsiTheme="majorBidi" w:cstheme="majorBidi"/>
        </w:rPr>
        <w:t>sont issues de la production du PA et</w:t>
      </w:r>
      <w:r w:rsidRPr="006E072E">
        <w:rPr>
          <w:rFonts w:asciiTheme="majorBidi" w:hAnsiTheme="majorBidi" w:cstheme="majorBidi"/>
          <w:spacing w:val="1"/>
        </w:rPr>
        <w:t xml:space="preserve"> </w:t>
      </w:r>
      <w:r w:rsidRPr="006E072E">
        <w:rPr>
          <w:rFonts w:asciiTheme="majorBidi" w:hAnsiTheme="majorBidi" w:cstheme="majorBidi"/>
        </w:rPr>
        <w:t>sont connue</w:t>
      </w:r>
    </w:p>
    <w:p w:rsidR="006E072E" w:rsidRPr="006E072E" w:rsidRDefault="006E072E" w:rsidP="006E072E">
      <w:pPr>
        <w:pStyle w:val="Heading3"/>
        <w:tabs>
          <w:tab w:val="left" w:pos="802"/>
          <w:tab w:val="left" w:pos="803"/>
          <w:tab w:val="left" w:pos="1760"/>
        </w:tabs>
        <w:spacing w:before="204" w:line="360" w:lineRule="auto"/>
        <w:ind w:left="0" w:firstLine="0"/>
        <w:jc w:val="both"/>
        <w:rPr>
          <w:rFonts w:asciiTheme="majorBidi" w:hAnsiTheme="majorBidi" w:cstheme="majorBidi"/>
          <w:sz w:val="24"/>
          <w:szCs w:val="24"/>
        </w:rPr>
      </w:pPr>
      <w:r w:rsidRPr="006E072E">
        <w:rPr>
          <w:rFonts w:asciiTheme="majorBidi" w:hAnsiTheme="majorBidi" w:cstheme="majorBidi"/>
          <w:sz w:val="24"/>
          <w:szCs w:val="24"/>
        </w:rPr>
        <w:t>III.3.2</w:t>
      </w:r>
      <w:r w:rsidRPr="006E072E">
        <w:rPr>
          <w:rFonts w:asciiTheme="majorBidi" w:hAnsiTheme="majorBidi" w:cstheme="majorBidi"/>
          <w:sz w:val="24"/>
          <w:szCs w:val="24"/>
        </w:rPr>
        <w:tab/>
        <w:t>Pour</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un</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PF</w:t>
      </w:r>
      <w:r w:rsidRPr="006E072E">
        <w:rPr>
          <w:rFonts w:asciiTheme="majorBidi" w:hAnsiTheme="majorBidi" w:cstheme="majorBidi"/>
          <w:spacing w:val="-1"/>
          <w:sz w:val="24"/>
          <w:szCs w:val="24"/>
        </w:rPr>
        <w:t xml:space="preserve"> </w:t>
      </w:r>
      <w:r w:rsidRPr="006E072E">
        <w:rPr>
          <w:rFonts w:asciiTheme="majorBidi" w:hAnsiTheme="majorBidi" w:cstheme="majorBidi"/>
          <w:sz w:val="24"/>
          <w:szCs w:val="24"/>
        </w:rPr>
        <w:t>:</w:t>
      </w:r>
    </w:p>
    <w:p w:rsidR="006E072E" w:rsidRPr="006E072E" w:rsidRDefault="006E072E" w:rsidP="006E072E">
      <w:pPr>
        <w:pStyle w:val="Corpsdetexte"/>
        <w:spacing w:before="83" w:after="240" w:line="360" w:lineRule="auto"/>
        <w:ind w:right="1177" w:firstLine="567"/>
        <w:jc w:val="both"/>
        <w:rPr>
          <w:rFonts w:asciiTheme="majorBidi" w:hAnsiTheme="majorBidi" w:cstheme="majorBidi"/>
        </w:rPr>
      </w:pPr>
      <w:r w:rsidRPr="006E072E">
        <w:rPr>
          <w:rFonts w:asciiTheme="majorBidi" w:hAnsiTheme="majorBidi" w:cstheme="majorBidi"/>
        </w:rPr>
        <w:t>C’est le guide ICH Q3B (R2) qui traite des</w:t>
      </w:r>
      <w:r w:rsidRPr="006E072E">
        <w:rPr>
          <w:rFonts w:asciiTheme="majorBidi" w:hAnsiTheme="majorBidi" w:cstheme="majorBidi"/>
          <w:spacing w:val="1"/>
        </w:rPr>
        <w:t xml:space="preserve"> </w:t>
      </w:r>
      <w:r w:rsidRPr="006E072E">
        <w:rPr>
          <w:rFonts w:asciiTheme="majorBidi" w:hAnsiTheme="majorBidi" w:cstheme="majorBidi"/>
        </w:rPr>
        <w:t>impuretés pour les produits finis, utilise</w:t>
      </w:r>
      <w:r w:rsidRPr="006E072E">
        <w:rPr>
          <w:rFonts w:asciiTheme="majorBidi" w:hAnsiTheme="majorBidi" w:cstheme="majorBidi"/>
          <w:spacing w:val="1"/>
        </w:rPr>
        <w:t xml:space="preserve"> </w:t>
      </w:r>
      <w:r w:rsidRPr="006E072E">
        <w:rPr>
          <w:rFonts w:asciiTheme="majorBidi" w:hAnsiTheme="majorBidi" w:cstheme="majorBidi"/>
        </w:rPr>
        <w:t>le</w:t>
      </w:r>
      <w:r w:rsidRPr="006E072E">
        <w:rPr>
          <w:rFonts w:asciiTheme="majorBidi" w:hAnsiTheme="majorBidi" w:cstheme="majorBidi"/>
          <w:spacing w:val="1"/>
        </w:rPr>
        <w:t xml:space="preserve"> </w:t>
      </w:r>
      <w:r w:rsidRPr="006E072E">
        <w:rPr>
          <w:rFonts w:asciiTheme="majorBidi" w:hAnsiTheme="majorBidi" w:cstheme="majorBidi"/>
        </w:rPr>
        <w:t>terme d’impureté de dégradation qui regroupe les produits de dégradation de la</w:t>
      </w:r>
      <w:r w:rsidRPr="006E072E">
        <w:rPr>
          <w:rFonts w:asciiTheme="majorBidi" w:hAnsiTheme="majorBidi" w:cstheme="majorBidi"/>
          <w:spacing w:val="1"/>
        </w:rPr>
        <w:t xml:space="preserve"> </w:t>
      </w:r>
      <w:r w:rsidRPr="006E072E">
        <w:rPr>
          <w:rFonts w:asciiTheme="majorBidi" w:hAnsiTheme="majorBidi" w:cstheme="majorBidi"/>
        </w:rPr>
        <w:t>substance</w:t>
      </w:r>
      <w:r w:rsidRPr="006E072E">
        <w:rPr>
          <w:rFonts w:asciiTheme="majorBidi" w:hAnsiTheme="majorBidi" w:cstheme="majorBidi"/>
          <w:spacing w:val="-57"/>
        </w:rPr>
        <w:t xml:space="preserve"> </w:t>
      </w:r>
      <w:r w:rsidR="00F456C2">
        <w:rPr>
          <w:rFonts w:asciiTheme="majorBidi" w:hAnsiTheme="majorBidi" w:cstheme="majorBidi"/>
          <w:spacing w:val="-57"/>
        </w:rPr>
        <w:t xml:space="preserve">           </w:t>
      </w:r>
      <w:r w:rsidRPr="006E072E">
        <w:rPr>
          <w:rFonts w:asciiTheme="majorBidi" w:hAnsiTheme="majorBidi" w:cstheme="majorBidi"/>
        </w:rPr>
        <w:t>et/ou</w:t>
      </w:r>
      <w:r w:rsidRPr="006E072E">
        <w:rPr>
          <w:rFonts w:asciiTheme="majorBidi" w:hAnsiTheme="majorBidi" w:cstheme="majorBidi"/>
          <w:spacing w:val="-1"/>
        </w:rPr>
        <w:t xml:space="preserve"> </w:t>
      </w:r>
      <w:r w:rsidRPr="006E072E">
        <w:rPr>
          <w:rFonts w:asciiTheme="majorBidi" w:hAnsiTheme="majorBidi" w:cstheme="majorBidi"/>
        </w:rPr>
        <w:t>le système</w:t>
      </w:r>
      <w:r w:rsidRPr="006E072E">
        <w:rPr>
          <w:rFonts w:asciiTheme="majorBidi" w:hAnsiTheme="majorBidi" w:cstheme="majorBidi"/>
          <w:spacing w:val="-1"/>
        </w:rPr>
        <w:t xml:space="preserve"> </w:t>
      </w:r>
      <w:r w:rsidRPr="006E072E">
        <w:rPr>
          <w:rFonts w:asciiTheme="majorBidi" w:hAnsiTheme="majorBidi" w:cstheme="majorBidi"/>
        </w:rPr>
        <w:t>de</w:t>
      </w:r>
      <w:r w:rsidRPr="006E072E">
        <w:rPr>
          <w:rFonts w:asciiTheme="majorBidi" w:hAnsiTheme="majorBidi" w:cstheme="majorBidi"/>
          <w:spacing w:val="59"/>
        </w:rPr>
        <w:t xml:space="preserve"> </w:t>
      </w:r>
      <w:r w:rsidRPr="006E072E">
        <w:rPr>
          <w:rFonts w:asciiTheme="majorBidi" w:hAnsiTheme="majorBidi" w:cstheme="majorBidi"/>
        </w:rPr>
        <w:t>conditionnement</w:t>
      </w:r>
    </w:p>
    <w:p w:rsidR="0008661D" w:rsidRPr="00F26C39" w:rsidRDefault="0008661D" w:rsidP="00F26C39">
      <w:pPr>
        <w:autoSpaceDE w:val="0"/>
        <w:autoSpaceDN w:val="0"/>
        <w:adjustRightInd w:val="0"/>
        <w:spacing w:after="0" w:line="360" w:lineRule="auto"/>
        <w:jc w:val="both"/>
        <w:rPr>
          <w:rFonts w:asciiTheme="majorBidi" w:hAnsiTheme="majorBidi" w:cstheme="majorBidi"/>
          <w:b/>
          <w:bCs/>
          <w:sz w:val="24"/>
          <w:szCs w:val="24"/>
          <w:lang w:val="fr-FR"/>
        </w:rPr>
      </w:pPr>
      <w:r w:rsidRPr="00F26C39">
        <w:rPr>
          <w:rFonts w:asciiTheme="majorBidi" w:hAnsiTheme="majorBidi" w:cstheme="majorBidi"/>
          <w:b/>
          <w:bCs/>
          <w:sz w:val="24"/>
          <w:szCs w:val="24"/>
          <w:lang w:val="fr-FR"/>
        </w:rPr>
        <w:t>Notions de toxicité</w:t>
      </w:r>
    </w:p>
    <w:p w:rsidR="0008661D" w:rsidRPr="00F26C39" w:rsidRDefault="0008661D" w:rsidP="00F26C39">
      <w:pPr>
        <w:autoSpaceDE w:val="0"/>
        <w:autoSpaceDN w:val="0"/>
        <w:adjustRightInd w:val="0"/>
        <w:spacing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Ces impuretés, présentes dans les excipients aussi bien que dans les substances actives utilisées dans les médicaments, peuvent engendrer des conséquences plus ou moins graves et plus ou moins réversibles en terme de santé publique. Ces effets toxiques peuvent de plus s’exprimer aussi bien faiblement et de façon très localisée, que toucher un organe entier, voire l’organisme au complet, avec plus ou moins de virulence.</w:t>
      </w:r>
    </w:p>
    <w:p w:rsidR="0008661D" w:rsidRPr="00F26C39" w:rsidRDefault="0008661D" w:rsidP="00F26C39">
      <w:pPr>
        <w:autoSpaceDE w:val="0"/>
        <w:autoSpaceDN w:val="0"/>
        <w:adjustRightInd w:val="0"/>
        <w:spacing w:after="0" w:line="360" w:lineRule="auto"/>
        <w:ind w:firstLine="567"/>
        <w:jc w:val="both"/>
        <w:rPr>
          <w:rFonts w:asciiTheme="majorBidi" w:hAnsiTheme="majorBidi" w:cstheme="majorBidi"/>
          <w:b/>
          <w:bCs/>
          <w:i/>
          <w:iCs/>
          <w:color w:val="FF0000"/>
          <w:sz w:val="24"/>
          <w:szCs w:val="24"/>
          <w:lang w:val="fr-FR"/>
        </w:rPr>
      </w:pPr>
      <w:r w:rsidRPr="00F26C39">
        <w:rPr>
          <w:rFonts w:asciiTheme="majorBidi" w:hAnsiTheme="majorBidi" w:cstheme="majorBidi"/>
          <w:sz w:val="24"/>
          <w:szCs w:val="24"/>
          <w:lang w:val="fr-FR"/>
        </w:rPr>
        <w:lastRenderedPageBreak/>
        <w:t>Cette toxicité est à prendre en compte de façon encore plus importante pour les médicaments destinés à être administrés uniquement à des patients dont l’organisme est déjà soumis à des stress ou des complications non physiologiques. Les effets toxiques peuvent donc être potentialisés du fait de cet état général déficient présenté par les patients</w:t>
      </w:r>
    </w:p>
    <w:p w:rsidR="00ED746B" w:rsidRPr="00F26C39" w:rsidRDefault="00ED746B" w:rsidP="00F26C39">
      <w:pPr>
        <w:autoSpaceDE w:val="0"/>
        <w:autoSpaceDN w:val="0"/>
        <w:adjustRightInd w:val="0"/>
        <w:spacing w:after="0" w:line="360" w:lineRule="auto"/>
        <w:jc w:val="both"/>
        <w:rPr>
          <w:rFonts w:asciiTheme="majorBidi" w:hAnsiTheme="majorBidi" w:cstheme="majorBidi"/>
          <w:b/>
          <w:bCs/>
          <w:sz w:val="24"/>
          <w:szCs w:val="24"/>
          <w:lang w:val="fr-FR"/>
        </w:rPr>
      </w:pPr>
      <w:r w:rsidRPr="00F26C39">
        <w:rPr>
          <w:rFonts w:asciiTheme="majorBidi" w:hAnsiTheme="majorBidi" w:cstheme="majorBidi"/>
          <w:b/>
          <w:bCs/>
          <w:sz w:val="24"/>
          <w:szCs w:val="24"/>
          <w:lang w:val="fr-FR"/>
        </w:rPr>
        <w:t>B. Impuretés organiques</w:t>
      </w:r>
    </w:p>
    <w:p w:rsidR="00ED746B" w:rsidRPr="00F26C39" w:rsidRDefault="00ED746B" w:rsidP="006F57EB">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 impuretés organiques, autres que les solvants, sont principalement composées des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 xml:space="preserve">« substances apparentées </w:t>
      </w:r>
      <w:r w:rsidR="00FE134B" w:rsidRPr="00FE134B">
        <w:rPr>
          <w:rFonts w:asciiTheme="majorBidi" w:hAnsiTheme="majorBidi" w:cs="Times New Roman" w:hint="eastAsia"/>
          <w:sz w:val="24"/>
          <w:szCs w:val="24"/>
          <w:rtl/>
          <w:lang w:val="fr-FR"/>
        </w:rPr>
        <w:t>مواد</w:t>
      </w:r>
      <w:r w:rsidR="00FE134B" w:rsidRPr="00FE134B">
        <w:rPr>
          <w:rFonts w:asciiTheme="majorBidi" w:hAnsiTheme="majorBidi" w:cs="Times New Roman"/>
          <w:sz w:val="24"/>
          <w:szCs w:val="24"/>
          <w:rtl/>
          <w:lang w:val="fr-FR"/>
        </w:rPr>
        <w:t xml:space="preserve"> </w:t>
      </w:r>
      <w:r w:rsidR="00FE134B" w:rsidRPr="00FE134B">
        <w:rPr>
          <w:rFonts w:asciiTheme="majorBidi" w:hAnsiTheme="majorBidi" w:cs="Times New Roman" w:hint="eastAsia"/>
          <w:sz w:val="24"/>
          <w:szCs w:val="24"/>
          <w:rtl/>
          <w:lang w:val="fr-FR"/>
        </w:rPr>
        <w:t>ذات</w:t>
      </w:r>
      <w:r w:rsidR="00FE134B" w:rsidRPr="00FE134B">
        <w:rPr>
          <w:rFonts w:asciiTheme="majorBidi" w:hAnsiTheme="majorBidi" w:cs="Times New Roman"/>
          <w:sz w:val="24"/>
          <w:szCs w:val="24"/>
          <w:rtl/>
          <w:lang w:val="fr-FR"/>
        </w:rPr>
        <w:t xml:space="preserve"> </w:t>
      </w:r>
      <w:r w:rsidR="00FE134B" w:rsidRPr="00FE134B">
        <w:rPr>
          <w:rFonts w:asciiTheme="majorBidi" w:hAnsiTheme="majorBidi" w:cs="Times New Roman" w:hint="eastAsia"/>
          <w:sz w:val="24"/>
          <w:szCs w:val="24"/>
          <w:rtl/>
          <w:lang w:val="fr-FR"/>
        </w:rPr>
        <w:t>صلة</w:t>
      </w:r>
      <w:r w:rsidRPr="00F26C39">
        <w:rPr>
          <w:rFonts w:asciiTheme="majorBidi" w:hAnsiTheme="majorBidi" w:cstheme="majorBidi"/>
          <w:sz w:val="24"/>
          <w:szCs w:val="24"/>
          <w:lang w:val="fr-FR"/>
        </w:rPr>
        <w:t>», constituées par les précurseurs de synthèse</w:t>
      </w:r>
      <w:r w:rsidR="00FE134B">
        <w:rPr>
          <w:rFonts w:asciiTheme="majorBidi" w:hAnsiTheme="majorBidi" w:cstheme="majorBidi"/>
          <w:sz w:val="24"/>
          <w:szCs w:val="24"/>
          <w:lang w:val="fr-FR"/>
        </w:rPr>
        <w:t xml:space="preserve"> (</w:t>
      </w:r>
      <w:r w:rsidR="00FE134B" w:rsidRPr="00FE134B">
        <w:rPr>
          <w:rFonts w:asciiTheme="majorBidi" w:hAnsiTheme="majorBidi" w:cstheme="majorBidi"/>
          <w:color w:val="202122"/>
          <w:sz w:val="24"/>
          <w:szCs w:val="24"/>
          <w:shd w:val="clear" w:color="auto" w:fill="FFFFFF"/>
          <w:lang w:val="fr-FR"/>
        </w:rPr>
        <w:t>un </w:t>
      </w:r>
      <w:hyperlink r:id="rId23" w:tooltip="Composé chimique" w:history="1">
        <w:r w:rsidR="00FE134B" w:rsidRPr="00FE134B">
          <w:rPr>
            <w:rStyle w:val="Lienhypertexte"/>
            <w:rFonts w:asciiTheme="majorBidi" w:hAnsiTheme="majorBidi" w:cstheme="majorBidi"/>
            <w:color w:val="auto"/>
            <w:sz w:val="24"/>
            <w:szCs w:val="24"/>
            <w:u w:val="none"/>
            <w:shd w:val="clear" w:color="auto" w:fill="FFFFFF"/>
            <w:lang w:val="fr-FR"/>
          </w:rPr>
          <w:t>composé</w:t>
        </w:r>
      </w:hyperlink>
      <w:r w:rsidR="00FE134B" w:rsidRPr="00FE134B">
        <w:rPr>
          <w:rFonts w:asciiTheme="majorBidi" w:hAnsiTheme="majorBidi" w:cstheme="majorBidi"/>
          <w:sz w:val="24"/>
          <w:szCs w:val="24"/>
          <w:shd w:val="clear" w:color="auto" w:fill="FFFFFF"/>
          <w:lang w:val="fr-FR"/>
        </w:rPr>
        <w:t> </w:t>
      </w:r>
      <w:r w:rsidR="00FE134B" w:rsidRPr="00FE134B">
        <w:rPr>
          <w:rFonts w:asciiTheme="majorBidi" w:hAnsiTheme="majorBidi" w:cstheme="majorBidi"/>
          <w:color w:val="202122"/>
          <w:sz w:val="24"/>
          <w:szCs w:val="24"/>
          <w:shd w:val="clear" w:color="auto" w:fill="FFFFFF"/>
          <w:lang w:val="fr-FR"/>
        </w:rPr>
        <w:t>participant à une </w:t>
      </w:r>
      <w:hyperlink r:id="rId24" w:tooltip="Réaction chimique" w:history="1">
        <w:r w:rsidR="00FE134B" w:rsidRPr="00FE134B">
          <w:rPr>
            <w:rStyle w:val="Lienhypertexte"/>
            <w:rFonts w:asciiTheme="majorBidi" w:hAnsiTheme="majorBidi" w:cstheme="majorBidi"/>
            <w:color w:val="auto"/>
            <w:sz w:val="24"/>
            <w:szCs w:val="24"/>
            <w:u w:val="none"/>
            <w:shd w:val="clear" w:color="auto" w:fill="FFFFFF"/>
            <w:lang w:val="fr-FR"/>
          </w:rPr>
          <w:t>réaction</w:t>
        </w:r>
      </w:hyperlink>
      <w:r w:rsidR="00FE134B" w:rsidRPr="00FE134B">
        <w:rPr>
          <w:rFonts w:asciiTheme="majorBidi" w:hAnsiTheme="majorBidi" w:cstheme="majorBidi"/>
          <w:sz w:val="24"/>
          <w:szCs w:val="24"/>
          <w:shd w:val="clear" w:color="auto" w:fill="FFFFFF"/>
          <w:lang w:val="fr-FR"/>
        </w:rPr>
        <w:t> </w:t>
      </w:r>
      <w:r w:rsidR="00FE134B" w:rsidRPr="00FE134B">
        <w:rPr>
          <w:rFonts w:asciiTheme="majorBidi" w:hAnsiTheme="majorBidi" w:cstheme="majorBidi"/>
          <w:color w:val="202122"/>
          <w:sz w:val="24"/>
          <w:szCs w:val="24"/>
          <w:shd w:val="clear" w:color="auto" w:fill="FFFFFF"/>
          <w:lang w:val="fr-FR"/>
        </w:rPr>
        <w:t>qui produit un ou plusieurs autres composés</w:t>
      </w:r>
      <w:r w:rsidR="00FE134B">
        <w:rPr>
          <w:rFonts w:ascii="Arial" w:hAnsi="Arial" w:cs="Arial"/>
          <w:color w:val="202122"/>
          <w:sz w:val="18"/>
          <w:szCs w:val="18"/>
          <w:shd w:val="clear" w:color="auto" w:fill="FFFFFF"/>
          <w:lang w:val="fr-FR"/>
        </w:rPr>
        <w:t>)</w:t>
      </w:r>
      <w:r w:rsidRPr="00F26C39">
        <w:rPr>
          <w:rFonts w:asciiTheme="majorBidi" w:hAnsiTheme="majorBidi" w:cstheme="majorBidi"/>
          <w:sz w:val="24"/>
          <w:szCs w:val="24"/>
          <w:lang w:val="fr-FR"/>
        </w:rPr>
        <w:t>, les produits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secondaires, les intermédiaires de synthèse ainsi que les produits de dégradation.</w:t>
      </w:r>
    </w:p>
    <w:p w:rsidR="00ED746B" w:rsidRPr="00F26C39" w:rsidRDefault="00ED746B" w:rsidP="006F57EB">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Il existe également une catégorie de molécules qui, selon les cas, peut être considérée soit</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comme faisant partie du produit de synthèse, soit comme une impureté : les isomères.</w:t>
      </w:r>
    </w:p>
    <w:p w:rsidR="00ED746B" w:rsidRPr="00F26C39" w:rsidRDefault="00ED746B" w:rsidP="00F26C39">
      <w:pPr>
        <w:autoSpaceDE w:val="0"/>
        <w:autoSpaceDN w:val="0"/>
        <w:adjustRightInd w:val="0"/>
        <w:spacing w:after="0" w:line="360" w:lineRule="auto"/>
        <w:jc w:val="both"/>
        <w:rPr>
          <w:rFonts w:asciiTheme="majorBidi" w:hAnsiTheme="majorBidi" w:cstheme="majorBidi"/>
          <w:b/>
          <w:bCs/>
          <w:i/>
          <w:iCs/>
          <w:sz w:val="24"/>
          <w:szCs w:val="24"/>
          <w:lang w:val="fr-FR"/>
        </w:rPr>
      </w:pPr>
      <w:r w:rsidRPr="00F26C39">
        <w:rPr>
          <w:rFonts w:asciiTheme="majorBidi" w:hAnsiTheme="majorBidi" w:cstheme="majorBidi"/>
          <w:b/>
          <w:bCs/>
          <w:i/>
          <w:iCs/>
          <w:sz w:val="24"/>
          <w:szCs w:val="24"/>
          <w:lang w:val="fr-FR"/>
        </w:rPr>
        <w:t>Substances apparentées</w:t>
      </w:r>
    </w:p>
    <w:p w:rsidR="00ED746B" w:rsidRPr="00F26C39" w:rsidRDefault="00ED746B" w:rsidP="007C17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L’essai des « substances apparentées » est réalisé dans nombre de monographies afin de</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rechercher des éventuelles molécules organiques dérivées du produit synthétisé, ou</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 xml:space="preserve">potentiellement dangereuses. </w:t>
      </w:r>
    </w:p>
    <w:p w:rsidR="00ED746B" w:rsidRPr="00F26C39" w:rsidRDefault="00ED746B" w:rsidP="006F57EB">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L’essai des substances apparentées a donc pour objectif de contrôler la présence</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d’impuretés indésirables toxiques ou non.</w:t>
      </w:r>
    </w:p>
    <w:p w:rsidR="00ED746B" w:rsidRPr="00F26C39" w:rsidRDefault="00ED746B" w:rsidP="006F57EB">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Ainsi, pour exemple, le paracétamol peut se dégrader facilement en 4-aminophénol. Hors,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selon la fiche de données de sécurité de celui-ci, disponible auprès des fournisseurs de matière</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première(22), le 4-aminophénol peut être très dangereux en cas de contact avec la peau,</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d’ingestion ou d’inhalation. Même si aucune précision sur les risques d’effets carcinogènes,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tératogènes ou mutagènes n’est apportée par la fiche de sécurité, il est impératif de vérifier la</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non dégradation du paracétamol. D’autant plus que le 4-aminophénol possède également des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propriétés néphrotoxiques(7).</w:t>
      </w:r>
    </w:p>
    <w:p w:rsidR="00ED746B" w:rsidRPr="00F26C39" w:rsidRDefault="00ED746B" w:rsidP="00F26C39">
      <w:pPr>
        <w:autoSpaceDE w:val="0"/>
        <w:autoSpaceDN w:val="0"/>
        <w:adjustRightInd w:val="0"/>
        <w:spacing w:after="0" w:line="360" w:lineRule="auto"/>
        <w:jc w:val="both"/>
        <w:rPr>
          <w:rFonts w:asciiTheme="majorBidi" w:hAnsiTheme="majorBidi" w:cstheme="majorBidi"/>
          <w:b/>
          <w:bCs/>
          <w:i/>
          <w:iCs/>
          <w:sz w:val="24"/>
          <w:szCs w:val="24"/>
          <w:lang w:val="fr-FR"/>
        </w:rPr>
      </w:pPr>
      <w:r w:rsidRPr="00F26C39">
        <w:rPr>
          <w:rFonts w:asciiTheme="majorBidi" w:hAnsiTheme="majorBidi" w:cstheme="majorBidi"/>
          <w:b/>
          <w:bCs/>
          <w:i/>
          <w:iCs/>
          <w:sz w:val="24"/>
          <w:szCs w:val="24"/>
          <w:lang w:val="fr-FR"/>
        </w:rPr>
        <w:t>Isomères</w:t>
      </w:r>
    </w:p>
    <w:p w:rsidR="00ED746B" w:rsidRPr="00F26C39" w:rsidRDefault="00ED746B" w:rsidP="006F57EB">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La présence d’un (ou plusieurs) carbone(s) asymétrique(s), formant ainsi un (des) centre(s)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 chiralité, peut engendrer des propriétés différentes pour chaque isomère(17). Ceci peut</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entrainer aussi bien des propriétés thérapeutiques différentes, que des toxicités différentes.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Dans certains cas, ces isomères peuvent cependant être utilisés en mélange racémique. C’est</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souvent le cas lorsque les propriétés sont extrêmement proches, ou lorsqu’aucun des isomères</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ne montre de toxicité excessive. Le coût de la séparation serait donc superflu. Cependant,</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pour certains isomères, l’un peut avoir un effet thérapeutique, tandis que l’autre est toxique.</w:t>
      </w:r>
    </w:p>
    <w:p w:rsidR="00ED746B" w:rsidRPr="00F26C39" w:rsidRDefault="00ED746B" w:rsidP="006F57EB">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La levodopa est un précurseur de la dopamine, utilisé dans le traitement de la maladie de</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Parkinson. Il possède un centre de chiralité qui permet la formation de 2 énantiomères. Seul</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lastRenderedPageBreak/>
        <w:t>l’énantiomère lévogyre (S)-(-) est conservé dans ce médicament. L’autre énantiomère,</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dextrogyre (R)-(+), est quant à lui toxique, et entraine des risques d’agranulocytose. Il ne doit</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donc pas être présent dans le médicament final, ou du moins en quantité très faible</w:t>
      </w:r>
      <w:r w:rsidR="006F57EB">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conformément aux limites tolérées.</w:t>
      </w:r>
    </w:p>
    <w:p w:rsidR="00ED746B" w:rsidRPr="00F26C39" w:rsidRDefault="00ED746B" w:rsidP="00F26C39">
      <w:pPr>
        <w:autoSpaceDE w:val="0"/>
        <w:autoSpaceDN w:val="0"/>
        <w:adjustRightInd w:val="0"/>
        <w:spacing w:after="0" w:line="360" w:lineRule="auto"/>
        <w:jc w:val="both"/>
        <w:rPr>
          <w:rFonts w:asciiTheme="majorBidi" w:hAnsiTheme="majorBidi" w:cstheme="majorBidi"/>
          <w:b/>
          <w:bCs/>
          <w:sz w:val="24"/>
          <w:szCs w:val="24"/>
          <w:lang w:val="fr-FR"/>
        </w:rPr>
      </w:pPr>
      <w:r w:rsidRPr="00F26C39">
        <w:rPr>
          <w:rFonts w:asciiTheme="majorBidi" w:hAnsiTheme="majorBidi" w:cstheme="majorBidi"/>
          <w:b/>
          <w:bCs/>
          <w:sz w:val="24"/>
          <w:szCs w:val="24"/>
          <w:lang w:val="fr-FR"/>
        </w:rPr>
        <w:t>C. Impuretés inorganiques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 impuretés inorganiques font référence aux éléments tels que les catalyseurs chimiques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 réaction, source fréquente de métaux lourds, chlorures, sulfates, etc…</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La présence potentielle de ces éléments est presque systématiquement vérifiée car ils sont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très couramment utilisés au cours des synthèses et représentent un danger pour la santé</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publique.</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 métaux lourds représentent une catégorie d’impuretés qu’il est absolument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indispensable de rechercher afin de vérifier la conformité de la substance contrôlée. L’essai</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des métaux lourds permet de rechercher les éléments suivants(2) :………………………………………..</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Parmi ceux-ci, le plomb, élément le plus fréquemment rencontré, est utilisé comme mode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d’expression des résultats de l’essai : « ppm de plomb ».</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Par exemple (18, 20), l’intoxication au plomb peut être extrêmement dangereuse que ce soit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chez l’adulte ou chez la femme enceinte, ou allaitant son bébé. En effet, le plomb franchit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sans difficulté la barrière placentaire et passe également dans le lait maternel. Chez l’enfant,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ces effets peuvent être potentialisés car leurs organes sont en plein développement, et leur</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absorption intestinale est approximativement trois fois plus importante que chez l’adulte.</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L’intoxication infantile au plomb s’appelle le saturnisme (8). C’est une maladie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extrêmement grave, qui peut laisser des séquelles très handicapantes. Les effets de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l’intoxication au plomb sont regroupés en annexe dans le tableau 6 (p.55).</w:t>
      </w:r>
    </w:p>
    <w:p w:rsidR="00ED746B" w:rsidRPr="00F26C39" w:rsidRDefault="00ED746B" w:rsidP="00F26C39">
      <w:pPr>
        <w:autoSpaceDE w:val="0"/>
        <w:autoSpaceDN w:val="0"/>
        <w:adjustRightInd w:val="0"/>
        <w:spacing w:after="0" w:line="360" w:lineRule="auto"/>
        <w:jc w:val="both"/>
        <w:rPr>
          <w:rFonts w:asciiTheme="majorBidi" w:hAnsiTheme="majorBidi" w:cstheme="majorBidi"/>
          <w:b/>
          <w:bCs/>
          <w:sz w:val="24"/>
          <w:szCs w:val="24"/>
          <w:lang w:val="fr-FR"/>
        </w:rPr>
      </w:pPr>
      <w:r w:rsidRPr="00F26C39">
        <w:rPr>
          <w:rFonts w:asciiTheme="majorBidi" w:hAnsiTheme="majorBidi" w:cstheme="majorBidi"/>
          <w:b/>
          <w:bCs/>
          <w:sz w:val="24"/>
          <w:szCs w:val="24"/>
          <w:lang w:val="fr-FR"/>
        </w:rPr>
        <w:t>D. Solvants résiduels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En cas d’utilisation de solvants de classe 1 ou 2 durant la dernière phase de synthèse d’un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médicament, un essai de solvants résiduels doit être obligatoirement mis en place. C’est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également le cas si un solvant est utilisé avant la dernière phase de synthèse, mais que son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utilisation n’est pas suivie par une procédure validée d’élimination de ce solvant. Dans ces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conditions, des traces de ces solvants peuvent subsister. L’essai « solvants résiduels » permet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 vérifier les taux auxquels ces solvants sont présents.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 solvants organiques (10, 11, 12, 13, 14, 15), très lipophiles, présentent tous des affinités pour</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les organes riches en lipides. Les principales cibles de ces solvants organiques sont donc la</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peau, le système nerveux, le foie et les reins.</w:t>
      </w:r>
    </w:p>
    <w:p w:rsidR="00ED746B" w:rsidRPr="00F26C39" w:rsidRDefault="00ED746B" w:rsidP="00BA0410">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En tant que première barrière de défense, la peau peut être fréquemment exposée à ces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solvants, surtout pour les techniciens et autres manipulateurs présents dans la chaine de</w:t>
      </w:r>
      <w:r w:rsidR="00F26C39">
        <w:rPr>
          <w:rFonts w:asciiTheme="majorBidi" w:hAnsiTheme="majorBidi" w:cstheme="majorBidi"/>
          <w:sz w:val="24"/>
          <w:szCs w:val="24"/>
          <w:lang w:val="fr-FR"/>
        </w:rPr>
        <w:t xml:space="preserve"> production </w:t>
      </w:r>
      <w:r w:rsidRPr="00F26C39">
        <w:rPr>
          <w:rFonts w:asciiTheme="majorBidi" w:hAnsiTheme="majorBidi" w:cstheme="majorBidi"/>
          <w:sz w:val="24"/>
          <w:szCs w:val="24"/>
          <w:lang w:val="fr-FR"/>
        </w:rPr>
        <w:lastRenderedPageBreak/>
        <w:t xml:space="preserve">pharmaceutique. </w:t>
      </w:r>
      <w:r w:rsidRPr="00F26C39">
        <w:rPr>
          <w:rFonts w:asciiTheme="majorBidi" w:hAnsiTheme="majorBidi" w:cstheme="majorBidi"/>
          <w:i/>
          <w:iCs/>
          <w:sz w:val="24"/>
          <w:szCs w:val="24"/>
          <w:lang w:val="fr-FR"/>
        </w:rPr>
        <w:t>« Les solvants c’est pas fait pour se laver les mains »(9)</w:t>
      </w:r>
      <w:r w:rsidRPr="00F26C39">
        <w:rPr>
          <w:rFonts w:asciiTheme="majorBidi" w:hAnsiTheme="majorBidi" w:cstheme="majorBidi"/>
          <w:sz w:val="24"/>
          <w:szCs w:val="24"/>
          <w:lang w:val="fr-FR"/>
        </w:rPr>
        <w:t>. Ils ont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une action plus ou moins agressive sur la peau et les muqueuses, et peuvent entrainer des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dermatoses parfois importantes. De plus, les solvants passent facilement la barrière cutanée du</w:t>
      </w:r>
      <w:r w:rsidR="00BA0410">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fait de leur lipophilie, ce qui peut entrainer de graves troubles toxiques.</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Cette toxicité s’exprime également sur le système nerveux central, et peut se manifester</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aussi bien par de légers états d’ébriété, que par</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des troubles du sommeil</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des difficultés de concentration</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des pertes de la mémoire</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des troubles de l’humeur, irritabilité</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des tendances dépressives</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une altération des fonctions cognitives</w:t>
      </w:r>
    </w:p>
    <w:p w:rsidR="00ED746B" w:rsidRPr="00F26C39" w:rsidRDefault="00ED746B" w:rsidP="00F26C39">
      <w:pPr>
        <w:autoSpaceDE w:val="0"/>
        <w:autoSpaceDN w:val="0"/>
        <w:adjustRightInd w:val="0"/>
        <w:spacing w:after="0" w:line="360" w:lineRule="auto"/>
        <w:jc w:val="both"/>
        <w:rPr>
          <w:rFonts w:asciiTheme="majorBidi" w:hAnsiTheme="majorBidi" w:cstheme="majorBidi"/>
          <w:sz w:val="24"/>
          <w:szCs w:val="24"/>
          <w:lang w:val="fr-FR"/>
        </w:rPr>
      </w:pPr>
      <w:r w:rsidRPr="00F26C39">
        <w:rPr>
          <w:rFonts w:asciiTheme="majorBidi" w:hAnsiTheme="majorBidi" w:cstheme="majorBidi"/>
          <w:sz w:val="24"/>
          <w:szCs w:val="24"/>
          <w:lang w:val="fr-FR"/>
        </w:rPr>
        <w:t>- une diminution de la dextérité manuelle</w:t>
      </w:r>
    </w:p>
    <w:p w:rsid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Dans les cas extrêmes, une exposition plus importante peut aboutir au coma profond, voire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au décès.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Dans des cas de toxicité à long terme, le système nerveux périphérique peut également être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atteint. Par exemple, le méthanol possède une toxicité ciblée sur le nerf optique, pouvant aller</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jusqu’à la cécité.</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Les solvants sont également très toxiques pour le foie et le rein, ces deux organes étant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chargés de l’élimination de toutes les substances néfastes pour l’organisme. Les solvants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halogénés sont particulièrement actifs sur ces organes. Ils entrainent fréquemment des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insuffisances rénales pouvant même aller jusqu’à des nécroses rénales et hépatiques en cas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d’exposition importante.</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Une composante anémiante est également souvent retrouvée dans les solvants organiques.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Les solvants les plus toxiques, tels que le benzène ou le tétrachlorure de carbone, peuvent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avoir des effets mutagènes, carcinogènes et toxiques pour la reproduction.</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Du fait de la capacité des solvants organiques à traverser toutes les membranes lipidiques,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dont la barrière placentaire, les femmes enceintes doivent être particulièrement protégées afin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que le développement foetal ne soit pas perturbé par ces solvants.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En plus des causes de toxicité immédiate, il peut être important de vérifier les taux de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solvants résiduels à d’autres fins(1).</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D’une part, ces solvants résiduels peuvent influer sur l’interaction contenant-contenu. En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effet, s’il reste trop de solvants dans le produit synthétisé, il se peut qu’ils aient une action sur</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le contenant dans lequel est stockée la substance. Ceci pourrait engendrer une augmentation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 xml:space="preserve">des </w:t>
      </w:r>
      <w:r w:rsidRPr="00F26C39">
        <w:rPr>
          <w:rFonts w:asciiTheme="majorBidi" w:hAnsiTheme="majorBidi" w:cstheme="majorBidi"/>
          <w:sz w:val="24"/>
          <w:szCs w:val="24"/>
          <w:lang w:val="fr-FR"/>
        </w:rPr>
        <w:lastRenderedPageBreak/>
        <w:t>quantités d’impuretés présentes dans la substance, et donc le risque encouru par les futurs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utilisateurs de ce produit.</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D’autre part, une forte quantité de solvants résiduels peut éventuellement engendrer des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modifications sur les propriétés physico-chimiques du principe actif ou des excipients. Cela</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peut par exemple modifier la mouillabilité ou la solubilité des cristaux constituant la</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substance active, ce qui peut présenter d’importants problèmes dans la fabrication ultérieure.</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Enfin, si une certaine quantité de solvants résiduels est encore présente dans la formulation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finale, on risque de constater une inappétence du patient pour le médicament, en raison de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l’odeur ou du goût désagréable ainsi provoqué.</w:t>
      </w:r>
    </w:p>
    <w:p w:rsidR="00ED746B" w:rsidRPr="00F26C39" w:rsidRDefault="00ED746B" w:rsidP="00F26C39">
      <w:pPr>
        <w:autoSpaceDE w:val="0"/>
        <w:autoSpaceDN w:val="0"/>
        <w:adjustRightInd w:val="0"/>
        <w:spacing w:after="0" w:line="360" w:lineRule="auto"/>
        <w:jc w:val="both"/>
        <w:rPr>
          <w:rFonts w:asciiTheme="majorBidi" w:hAnsiTheme="majorBidi" w:cstheme="majorBidi"/>
          <w:b/>
          <w:bCs/>
          <w:sz w:val="24"/>
          <w:szCs w:val="24"/>
          <w:lang w:val="fr-FR"/>
        </w:rPr>
      </w:pPr>
      <w:r w:rsidRPr="00F26C39">
        <w:rPr>
          <w:rFonts w:asciiTheme="majorBidi" w:hAnsiTheme="majorBidi" w:cstheme="majorBidi"/>
          <w:b/>
          <w:bCs/>
          <w:sz w:val="24"/>
          <w:szCs w:val="24"/>
          <w:lang w:val="fr-FR"/>
        </w:rPr>
        <w:t>E. Cas des fraudes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Il existe des impuretés extrêmement difficiles à détecter car elles sont issues de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 l’innovation » des contre-façonniers(19). Certains fournisseurs peuvent avoir recours à des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subterfuges afin d’obtenir un produit moins coûteux à la production, ou pour palier une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pénurie d’un des constituants du produit.</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Un produit contenant une telle « impureté » ne peut être déclaré conforme. Cependant, ces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fraudes sont difficilement détectables. Ces substituts, d’origine souvent inconnue, peuvent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entrainer des conséquences néfastes pour la santé publique.</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Un exemple de fraude dont les répercussions sur la santé publique se sont révélées</w:t>
      </w:r>
      <w:r w:rsidR="00F26C39">
        <w:rPr>
          <w:rFonts w:asciiTheme="majorBidi" w:hAnsiTheme="majorBidi" w:cstheme="majorBidi"/>
          <w:sz w:val="24"/>
          <w:szCs w:val="24"/>
          <w:lang w:val="fr-FR"/>
        </w:rPr>
        <w:t xml:space="preserve"> désastreuses est </w:t>
      </w:r>
      <w:r w:rsidRPr="00F26C39">
        <w:rPr>
          <w:rFonts w:asciiTheme="majorBidi" w:hAnsiTheme="majorBidi" w:cstheme="majorBidi"/>
          <w:sz w:val="24"/>
          <w:szCs w:val="24"/>
          <w:lang w:val="fr-FR"/>
        </w:rPr>
        <w:t>le cas de l’héparine frauduleuse survenu entre novembre 2007 et août 2008.</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Cette affaire est à l’origine de la mort de 130 personnes environ (dont plus de 80 aux Etats-Unis).</w:t>
      </w:r>
    </w:p>
    <w:p w:rsidR="00ED746B" w:rsidRPr="00F26C39" w:rsidRDefault="00ED746B" w:rsidP="00F26C39">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En effet, pour faire face à la demande croissante d’héparine, certains sites chinois avaient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utilisé de la chondroïtine persulfatée dans leurs héparines sodiques. Cette substance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contaminante est retrouvée sur des produits fabriqués à partir de sources chinoises sur une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partie de l’année 2007 (10 lots de produits finis et 2 lots de matières premières). Des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impuretés naturelles ont également été mises en évidence, dont l’une est le dermatan sulfate,</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présent dans 35 lots de produits finis et dans 21 lots de matières premières, tous correspondant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à</w:t>
      </w:r>
      <w:r w:rsidR="00F26C39">
        <w:rPr>
          <w:rFonts w:asciiTheme="majorBidi" w:hAnsiTheme="majorBidi" w:cstheme="majorBidi"/>
          <w:sz w:val="24"/>
          <w:szCs w:val="24"/>
          <w:lang w:val="fr-FR"/>
        </w:rPr>
        <w:t xml:space="preserve"> une </w:t>
      </w:r>
      <w:r w:rsidRPr="00F26C39">
        <w:rPr>
          <w:rFonts w:asciiTheme="majorBidi" w:hAnsiTheme="majorBidi" w:cstheme="majorBidi"/>
          <w:sz w:val="24"/>
          <w:szCs w:val="24"/>
          <w:lang w:val="fr-FR"/>
        </w:rPr>
        <w:t>production d’origine chinoise.</w:t>
      </w:r>
    </w:p>
    <w:p w:rsidR="001C3667" w:rsidRPr="001C3667" w:rsidRDefault="00ED746B" w:rsidP="001C3667">
      <w:pPr>
        <w:autoSpaceDE w:val="0"/>
        <w:autoSpaceDN w:val="0"/>
        <w:adjustRightInd w:val="0"/>
        <w:spacing w:after="0" w:line="360" w:lineRule="auto"/>
        <w:ind w:firstLine="567"/>
        <w:jc w:val="both"/>
        <w:rPr>
          <w:rFonts w:asciiTheme="majorBidi" w:hAnsiTheme="majorBidi" w:cstheme="majorBidi"/>
          <w:sz w:val="24"/>
          <w:szCs w:val="24"/>
          <w:lang w:val="fr-FR"/>
        </w:rPr>
      </w:pPr>
      <w:r w:rsidRPr="00F26C39">
        <w:rPr>
          <w:rFonts w:asciiTheme="majorBidi" w:hAnsiTheme="majorBidi" w:cstheme="majorBidi"/>
          <w:sz w:val="24"/>
          <w:szCs w:val="24"/>
          <w:lang w:val="fr-FR"/>
        </w:rPr>
        <w:t>Afin d’avoir un impact le plus faible possible sur la santé publique, toutes ces impuretés et</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ces produits plus ou moins dangereux doivent donc être maintenus aux taux les plus faibles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possibles. A ces fins, la Pharmacopée Européenne a mis en place des monographies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spécifiques visant à contrôler tous les aspects d’une substance, afin de pouvoir en affirmer sa</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qualité pour une utilisation ultérieure dans des produits à usage humain. Ces monographies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mettent en place des essais de plus en plus exigeants, menés à l’aide de techniques de plus en</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plus précises, dans le but d’avoir une connaissance de plus en plus approfondie des matières</w:t>
      </w:r>
      <w:r w:rsidR="00F26C39">
        <w:rPr>
          <w:rFonts w:asciiTheme="majorBidi" w:hAnsiTheme="majorBidi" w:cstheme="majorBidi"/>
          <w:sz w:val="24"/>
          <w:szCs w:val="24"/>
          <w:lang w:val="fr-FR"/>
        </w:rPr>
        <w:t xml:space="preserve"> </w:t>
      </w:r>
      <w:r w:rsidRPr="00F26C39">
        <w:rPr>
          <w:rFonts w:asciiTheme="majorBidi" w:hAnsiTheme="majorBidi" w:cstheme="majorBidi"/>
          <w:sz w:val="24"/>
          <w:szCs w:val="24"/>
          <w:lang w:val="fr-FR"/>
        </w:rPr>
        <w:t>contrôlées.</w:t>
      </w:r>
    </w:p>
    <w:p w:rsidR="001C3667" w:rsidRPr="001C3667" w:rsidRDefault="001C3667" w:rsidP="001C3667">
      <w:pPr>
        <w:autoSpaceDE w:val="0"/>
        <w:autoSpaceDN w:val="0"/>
        <w:adjustRightInd w:val="0"/>
        <w:spacing w:after="0" w:line="360" w:lineRule="auto"/>
        <w:jc w:val="both"/>
        <w:rPr>
          <w:rFonts w:asciiTheme="majorBidi" w:hAnsiTheme="majorBidi" w:cstheme="majorBidi"/>
          <w:b/>
          <w:bCs/>
          <w:color w:val="000000"/>
          <w:sz w:val="24"/>
          <w:szCs w:val="24"/>
          <w:u w:val="single"/>
          <w:lang w:val="fr-FR"/>
        </w:rPr>
      </w:pPr>
      <w:r w:rsidRPr="001C3667">
        <w:rPr>
          <w:rFonts w:asciiTheme="majorBidi" w:hAnsiTheme="majorBidi" w:cstheme="majorBidi"/>
          <w:b/>
          <w:bCs/>
          <w:color w:val="000000"/>
          <w:sz w:val="24"/>
          <w:szCs w:val="24"/>
          <w:u w:val="single"/>
          <w:lang w:val="fr-FR"/>
        </w:rPr>
        <w:t xml:space="preserve">Les méthodes analytique les plus utilisables :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b/>
          <w:bCs/>
          <w:color w:val="000000"/>
          <w:sz w:val="24"/>
          <w:szCs w:val="24"/>
          <w:lang w:val="fr-FR"/>
        </w:rPr>
        <w:lastRenderedPageBreak/>
        <w:t xml:space="preserve">CCM : </w:t>
      </w:r>
      <w:r w:rsidRPr="001C3667">
        <w:rPr>
          <w:rFonts w:asciiTheme="majorBidi" w:hAnsiTheme="majorBidi" w:cstheme="majorBidi"/>
          <w:color w:val="000000"/>
          <w:sz w:val="24"/>
          <w:szCs w:val="24"/>
          <w:lang w:val="fr-FR"/>
        </w:rPr>
        <w:t xml:space="preserve">Un corps pur ne donne qu’une seule tache après révélation. Elle permet la mise en évidence d’impureté ou de produits de dégradation.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b/>
          <w:bCs/>
          <w:color w:val="000000"/>
          <w:sz w:val="24"/>
          <w:szCs w:val="24"/>
          <w:lang w:val="fr-FR"/>
        </w:rPr>
        <w:t xml:space="preserve">Spectrophotométrie UV : </w:t>
      </w:r>
    </w:p>
    <w:p w:rsidR="001C3667" w:rsidRPr="001C3667" w:rsidRDefault="001C3667" w:rsidP="001C3667">
      <w:pPr>
        <w:autoSpaceDE w:val="0"/>
        <w:autoSpaceDN w:val="0"/>
        <w:adjustRightInd w:val="0"/>
        <w:spacing w:before="240" w:after="0" w:line="360" w:lineRule="auto"/>
        <w:jc w:val="both"/>
        <w:rPr>
          <w:rFonts w:asciiTheme="majorBidi" w:hAnsiTheme="majorBidi" w:cstheme="majorBidi"/>
          <w:color w:val="000000"/>
          <w:sz w:val="24"/>
          <w:szCs w:val="24"/>
          <w:lang w:val="fr-FR"/>
        </w:rPr>
      </w:pPr>
      <w:r w:rsidRPr="001C3667">
        <w:rPr>
          <w:rFonts w:asciiTheme="majorBidi" w:hAnsiTheme="majorBidi" w:cstheme="majorBidi"/>
          <w:color w:val="000000"/>
          <w:sz w:val="24"/>
          <w:szCs w:val="24"/>
          <w:lang w:val="fr-FR"/>
        </w:rPr>
        <w:t xml:space="preserve"> Si le produit et les impuretés absorbent dans l’UV, on observe une augmentation de l’absorption en présence des impuretés.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color w:val="000000"/>
          <w:sz w:val="24"/>
          <w:szCs w:val="24"/>
          <w:lang w:val="fr-FR"/>
        </w:rPr>
        <w:t xml:space="preserve"> Si seul le produit et non les impuretés, le coefficient d‘extinction spécifique augmente avec le degré des impuretés.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color w:val="000000"/>
          <w:sz w:val="24"/>
          <w:szCs w:val="24"/>
          <w:lang w:val="fr-FR"/>
        </w:rPr>
        <w:t xml:space="preserve"> Si le produit n’absorbe pas, les impuretés peuvent absorber, le tracé d’un spectre peut donc présenter un intérêt.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b/>
          <w:bCs/>
          <w:color w:val="000000"/>
          <w:sz w:val="24"/>
          <w:szCs w:val="24"/>
          <w:lang w:val="fr-FR"/>
        </w:rPr>
        <w:t xml:space="preserve">Perte de masse par dessiccation : </w:t>
      </w:r>
      <w:r w:rsidRPr="001C3667">
        <w:rPr>
          <w:rFonts w:asciiTheme="majorBidi" w:hAnsiTheme="majorBidi" w:cstheme="majorBidi"/>
          <w:color w:val="000000"/>
          <w:sz w:val="24"/>
          <w:szCs w:val="24"/>
          <w:lang w:val="fr-FR"/>
        </w:rPr>
        <w:t xml:space="preserve">cet essai permet de connaitre le degré d’hydratation et de mettre en évidence d’éventuels solvants volatils cristallisés avec le produit à analyser. C’est un critère important puisque la présence d’eau abaisse le titre de MP.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b/>
          <w:bCs/>
          <w:color w:val="000000"/>
          <w:sz w:val="24"/>
          <w:szCs w:val="24"/>
          <w:lang w:val="fr-FR"/>
        </w:rPr>
        <w:t xml:space="preserve">Cendres sulfuriques : </w:t>
      </w:r>
      <w:r w:rsidRPr="001C3667">
        <w:rPr>
          <w:rFonts w:asciiTheme="majorBidi" w:hAnsiTheme="majorBidi" w:cstheme="majorBidi"/>
          <w:color w:val="000000"/>
          <w:sz w:val="24"/>
          <w:szCs w:val="24"/>
          <w:lang w:val="fr-FR"/>
        </w:rPr>
        <w:t xml:space="preserve">cette recherche permet de mettre en évidence la quantité de matière minérale dans une substance organique. </w:t>
      </w:r>
    </w:p>
    <w:p w:rsidR="001C3667" w:rsidRPr="001C3667" w:rsidRDefault="001C3667" w:rsidP="001C3667">
      <w:pPr>
        <w:autoSpaceDE w:val="0"/>
        <w:autoSpaceDN w:val="0"/>
        <w:adjustRightInd w:val="0"/>
        <w:spacing w:after="0" w:line="360" w:lineRule="auto"/>
        <w:jc w:val="both"/>
        <w:rPr>
          <w:rFonts w:asciiTheme="majorBidi" w:hAnsiTheme="majorBidi" w:cstheme="majorBidi"/>
          <w:color w:val="000000"/>
          <w:sz w:val="24"/>
          <w:szCs w:val="24"/>
          <w:lang w:val="fr-FR"/>
        </w:rPr>
      </w:pPr>
      <w:r w:rsidRPr="001C3667">
        <w:rPr>
          <w:rFonts w:asciiTheme="majorBidi" w:hAnsiTheme="majorBidi" w:cstheme="majorBidi"/>
          <w:b/>
          <w:bCs/>
          <w:color w:val="000000"/>
          <w:sz w:val="24"/>
          <w:szCs w:val="24"/>
          <w:lang w:val="fr-FR"/>
        </w:rPr>
        <w:t xml:space="preserve">Essai limite des métaux lourds : </w:t>
      </w:r>
      <w:r w:rsidRPr="001C3667">
        <w:rPr>
          <w:rFonts w:asciiTheme="majorBidi" w:hAnsiTheme="majorBidi" w:cstheme="majorBidi"/>
          <w:color w:val="000000"/>
          <w:sz w:val="24"/>
          <w:szCs w:val="24"/>
          <w:lang w:val="fr-FR"/>
        </w:rPr>
        <w:t xml:space="preserve">la pharmacopée décrit 5 procédés pour la recherche des métaux lourds correspondant à chaque type de MP en fonction de son état et destinés à libérer les métaux lourds retenus dans la MP. </w:t>
      </w:r>
    </w:p>
    <w:p w:rsidR="007D38A3" w:rsidRPr="001C3667" w:rsidRDefault="001C3667" w:rsidP="001C3667">
      <w:pPr>
        <w:autoSpaceDE w:val="0"/>
        <w:autoSpaceDN w:val="0"/>
        <w:adjustRightInd w:val="0"/>
        <w:spacing w:after="0" w:line="360" w:lineRule="auto"/>
        <w:ind w:firstLine="567"/>
        <w:jc w:val="both"/>
        <w:rPr>
          <w:rFonts w:asciiTheme="majorBidi" w:hAnsiTheme="majorBidi" w:cstheme="majorBidi"/>
          <w:sz w:val="28"/>
          <w:szCs w:val="28"/>
          <w:lang w:val="fr-FR"/>
        </w:rPr>
      </w:pPr>
      <w:r w:rsidRPr="001C3667">
        <w:rPr>
          <w:rFonts w:asciiTheme="majorBidi" w:hAnsiTheme="majorBidi" w:cstheme="majorBidi"/>
          <w:b/>
          <w:bCs/>
          <w:color w:val="000000"/>
          <w:sz w:val="24"/>
          <w:szCs w:val="24"/>
          <w:lang w:val="fr-FR"/>
        </w:rPr>
        <w:t>Recherche d’impuretés particulières :</w:t>
      </w:r>
      <w:r w:rsidRPr="001C3667">
        <w:rPr>
          <w:rFonts w:asciiTheme="majorBidi" w:hAnsiTheme="majorBidi" w:cstheme="majorBidi"/>
          <w:color w:val="000000"/>
          <w:sz w:val="24"/>
          <w:szCs w:val="24"/>
          <w:lang w:val="fr-FR"/>
        </w:rPr>
        <w:t>certaines impuretés particulières à chaque MP peuvent être recherchées (Une impureté de fabrication, de dégradation).</w:t>
      </w: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F26C39" w:rsidRDefault="00F26C39" w:rsidP="00662427">
      <w:pPr>
        <w:pStyle w:val="NormalWeb"/>
        <w:spacing w:before="120" w:beforeAutospacing="0" w:after="120" w:afterAutospacing="0" w:line="360" w:lineRule="auto"/>
        <w:jc w:val="both"/>
        <w:rPr>
          <w:b/>
          <w:bCs/>
          <w:i/>
          <w:iCs/>
          <w:lang w:val="fr-FR"/>
        </w:rPr>
      </w:pPr>
    </w:p>
    <w:p w:rsidR="00144F54" w:rsidRPr="00144F54" w:rsidRDefault="00144F54" w:rsidP="00662427">
      <w:pPr>
        <w:pStyle w:val="NormalWeb"/>
        <w:spacing w:before="120" w:beforeAutospacing="0" w:after="120" w:afterAutospacing="0" w:line="360" w:lineRule="auto"/>
        <w:jc w:val="both"/>
        <w:rPr>
          <w:rFonts w:asciiTheme="majorBidi" w:hAnsiTheme="majorBidi" w:cstheme="majorBidi"/>
          <w:b/>
          <w:bCs/>
          <w:color w:val="FF0000"/>
          <w:lang w:val="fr-FR"/>
        </w:rPr>
      </w:pPr>
      <w:r w:rsidRPr="00144F54">
        <w:rPr>
          <w:b/>
          <w:bCs/>
          <w:color w:val="FF0000"/>
          <w:lang w:val="fr-FR"/>
        </w:rPr>
        <w:lastRenderedPageBreak/>
        <w:t>ELABORATION DES SPECIFICATIONS ANALYTIQUES (ORGANOLEPTIQUE, PHYSICO-CHIMIQUE ET PHYTOCHIMIQUE) D’UN PHYTOMEDICAMENT ANTIPALUTIQUE : « DIE KOUADIO »</w:t>
      </w:r>
    </w:p>
    <w:p w:rsidR="001045DF" w:rsidRDefault="001045DF" w:rsidP="00662427">
      <w:pPr>
        <w:pStyle w:val="NormalWeb"/>
        <w:spacing w:before="120" w:beforeAutospacing="0" w:after="120" w:afterAutospacing="0" w:line="360" w:lineRule="auto"/>
        <w:jc w:val="both"/>
        <w:rPr>
          <w:rFonts w:asciiTheme="majorBidi" w:hAnsiTheme="majorBidi" w:cstheme="majorBidi"/>
          <w:b/>
          <w:bCs/>
          <w:lang w:val="fr-FR"/>
        </w:rPr>
      </w:pPr>
    </w:p>
    <w:sectPr w:rsidR="001045DF" w:rsidSect="003D47BA">
      <w:headerReference w:type="default" r:id="rId25"/>
      <w:footerReference w:type="default" r:id="rId26"/>
      <w:pgSz w:w="11906" w:h="16838"/>
      <w:pgMar w:top="1417" w:right="849" w:bottom="1417" w:left="1417" w:header="708" w:footer="708"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B65" w:rsidRDefault="00461B65" w:rsidP="00FD20C0">
      <w:pPr>
        <w:spacing w:after="0" w:line="240" w:lineRule="auto"/>
      </w:pPr>
      <w:r>
        <w:separator/>
      </w:r>
    </w:p>
  </w:endnote>
  <w:endnote w:type="continuationSeparator" w:id="1">
    <w:p w:rsidR="00461B65" w:rsidRDefault="00461B65" w:rsidP="00FD2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3">
    <w:altName w:val="Arial Unicode MS"/>
    <w:panose1 w:val="00000000000000000000"/>
    <w:charset w:val="88"/>
    <w:family w:val="auto"/>
    <w:notTrueType/>
    <w:pitch w:val="default"/>
    <w:sig w:usb0="00000001" w:usb1="08080000" w:usb2="00000010" w:usb3="00000000" w:csb0="00100000" w:csb1="00000000"/>
  </w:font>
  <w:font w:name="Century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Std-Blk">
    <w:panose1 w:val="00000000000000000000"/>
    <w:charset w:val="00"/>
    <w:family w:val="swiss"/>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04845"/>
      <w:docPartObj>
        <w:docPartGallery w:val="Page Numbers (Bottom of Page)"/>
        <w:docPartUnique/>
      </w:docPartObj>
    </w:sdtPr>
    <w:sdtContent>
      <w:p w:rsidR="009C6959" w:rsidRDefault="002464A3">
        <w:pPr>
          <w:pStyle w:val="Pieddepage"/>
        </w:pPr>
        <w:r w:rsidRPr="002464A3">
          <w:rPr>
            <w:noProof/>
          </w:rPr>
          <w:pict>
            <v:group id="Group 3" o:spid="_x0000_s4097" style="position:absolute;margin-left:0;margin-top:0;width:36pt;height:27.4pt;z-index:251660288;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">
              <v:rect id="Rectangle 4" o:spid="_x0000_s4100"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vwwb0A&#10;AADaAAAADwAAAGRycy9kb3ducmV2LnhtbERPXWvCMBR9H/gfwhX2NlOLjFGNIoLS13W6vV6ba1Ns&#10;bkITtf57Iwh7PJzvxWqwnbhSH1rHCqaTDARx7XTLjYL9z/bjC0SIyBo7x6TgTgFWy9HbAgvtbvxN&#10;1yo2IoVwKFCBidEXUobakMUwcZ44cSfXW4wJ9o3UPd5SuO1knmWf0mLLqcGgp42h+lxdbJrRHH7/&#10;cj87VbPNsfTmvC13ZafU+3hYz0FEGuK/+OUutYIcnleSH+T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vwwb0AAADaAAAADwAAAAAAAAAAAAAAAACYAgAAZHJzL2Rvd25yZXYu&#10;eG1sUEsFBgAAAAAEAAQA9QAAAIIDAAAAAA==&#10;" fillcolor="white [3212]" strokecolor="#737373 [1789]"/>
              <v:rect id="Rectangle 5" o:spid="_x0000_s4099"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1MmsMA&#10;AADaAAAADwAAAGRycy9kb3ducmV2LnhtbESPQWvCQBSE7wX/w/IEb3Vja0uIriKWoodeYkU9PrLP&#10;bDT7NmRXk/77bqHgcZiZb5j5sre1uFPrK8cKJuMEBHHhdMWlgv3353MKwgdkjbVjUvBDHpaLwdMc&#10;M+06zum+C6WIEPYZKjAhNJmUvjBk0Y9dQxy9s2sthijbUuoWuwi3tXxJkndpseK4YLChtaHiurtZ&#10;BXWRn46puWw6vh3s28c0zffuS6nRsF/NQATqwyP8395qBa/wdyXe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1MmsMAAADaAAAADwAAAAAAAAAAAAAAAACYAgAAZHJzL2Rv&#10;d25yZXYueG1sUEsFBgAAAAAEAAQA9QAAAIgDAAAAAA==&#10;" fillcolor="white [3212]" strokecolor="#737373 [1789]"/>
              <v:rect id="Rectangle 6" o:spid="_x0000_s4098" style="position:absolute;left:10190;top:14378;width:548;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YxMUA&#10;AADaAAAADwAAAGRycy9kb3ducmV2LnhtbESPQWvCQBSE70L/w/IKvenGEqVN3YgVFdFTbYUeH9nX&#10;JCT7Nma3MfbXdwXB4zAz3zCzeW9q0VHrSssKxqMIBHFmdcm5gq/P9fAFhPPIGmvLpOBCDubpw2CG&#10;ibZn/qDu4HMRIOwSVFB43yRSuqwgg25kG+Lg/djWoA+yzaVu8RzgppbPUTSVBksOCwU2tCwoqw6/&#10;RkH3N168rk6xjHfTy+R9c6yO+++VUk+P/eINhKfe38O39lYriOF6Jd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JjExQAAANoAAAAPAAAAAAAAAAAAAAAAAJgCAABkcnMv&#10;ZG93bnJldi54bWxQSwUGAAAAAAQABAD1AAAAigMAAAAA&#10;" fillcolor="white [3212]" strokecolor="#737373 [1789]">
                <v:textbox style="mso-next-textbox:#Rectangle 6">
                  <w:txbxContent>
                    <w:p w:rsidR="009C6959" w:rsidRDefault="002464A3">
                      <w:pPr>
                        <w:pStyle w:val="Pieddepage"/>
                        <w:jc w:val="center"/>
                      </w:pPr>
                      <w:fldSimple w:instr=" PAGE    \* MERGEFORMAT ">
                        <w:r w:rsidR="00BD6BF5">
                          <w:rPr>
                            <w:noProof/>
                          </w:rPr>
                          <w:t>42</w:t>
                        </w:r>
                      </w:fldSimple>
                    </w:p>
                  </w:txbxContent>
                </v:textbox>
              </v:rect>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B65" w:rsidRDefault="00461B65" w:rsidP="00FD20C0">
      <w:pPr>
        <w:spacing w:after="0" w:line="240" w:lineRule="auto"/>
      </w:pPr>
      <w:r>
        <w:separator/>
      </w:r>
    </w:p>
  </w:footnote>
  <w:footnote w:type="continuationSeparator" w:id="1">
    <w:p w:rsidR="00461B65" w:rsidRDefault="00461B65" w:rsidP="00FD20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59" w:rsidRPr="00662427" w:rsidRDefault="009C6959" w:rsidP="001C4186">
    <w:pPr>
      <w:rPr>
        <w:rFonts w:asciiTheme="majorBidi" w:hAnsiTheme="majorBidi" w:cstheme="majorBidi"/>
        <w:b/>
        <w:bCs/>
        <w:i/>
        <w:iCs/>
        <w:sz w:val="20"/>
        <w:szCs w:val="20"/>
        <w:u w:val="single"/>
      </w:rPr>
    </w:pPr>
    <w:r w:rsidRPr="00662427">
      <w:rPr>
        <w:rFonts w:asciiTheme="majorBidi" w:hAnsiTheme="majorBidi" w:cstheme="majorBidi"/>
        <w:b/>
        <w:bCs/>
        <w:i/>
        <w:iCs/>
        <w:sz w:val="20"/>
        <w:szCs w:val="20"/>
        <w:u w:val="single"/>
      </w:rPr>
      <w:t xml:space="preserve">                                                                                                                                                         Chapitre </w:t>
    </w:r>
    <w:r>
      <w:rPr>
        <w:rFonts w:asciiTheme="majorBidi" w:hAnsiTheme="majorBidi" w:cstheme="majorBidi"/>
        <w:b/>
        <w:bCs/>
        <w:i/>
        <w:iCs/>
        <w:sz w:val="20"/>
        <w:szCs w:val="20"/>
        <w:u w:val="single"/>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737"/>
    <w:multiLevelType w:val="hybridMultilevel"/>
    <w:tmpl w:val="48763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25D6F"/>
    <w:multiLevelType w:val="hybridMultilevel"/>
    <w:tmpl w:val="798C6CF2"/>
    <w:lvl w:ilvl="0" w:tplc="3432D56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6D44D8"/>
    <w:multiLevelType w:val="hybridMultilevel"/>
    <w:tmpl w:val="B96E3D64"/>
    <w:lvl w:ilvl="0" w:tplc="3432D56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2D7C08"/>
    <w:multiLevelType w:val="hybridMultilevel"/>
    <w:tmpl w:val="325AF32A"/>
    <w:lvl w:ilvl="0" w:tplc="82F68D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851654"/>
    <w:multiLevelType w:val="hybridMultilevel"/>
    <w:tmpl w:val="B63CD14C"/>
    <w:lvl w:ilvl="0" w:tplc="DD06B144">
      <w:numFmt w:val="bullet"/>
      <w:lvlText w:val=""/>
      <w:lvlJc w:val="left"/>
      <w:pPr>
        <w:ind w:left="956" w:hanging="360"/>
      </w:pPr>
      <w:rPr>
        <w:rFonts w:ascii="Wingdings" w:eastAsia="Wingdings" w:hAnsi="Wingdings" w:cs="Wingdings" w:hint="default"/>
        <w:w w:val="100"/>
        <w:sz w:val="28"/>
        <w:szCs w:val="28"/>
        <w:lang w:val="fr-FR" w:eastAsia="en-US" w:bidi="ar-SA"/>
      </w:rPr>
    </w:lvl>
    <w:lvl w:ilvl="1" w:tplc="1BEEB862">
      <w:numFmt w:val="bullet"/>
      <w:lvlText w:val=""/>
      <w:lvlJc w:val="left"/>
      <w:pPr>
        <w:ind w:left="1174" w:hanging="360"/>
      </w:pPr>
      <w:rPr>
        <w:rFonts w:ascii="Wingdings" w:eastAsia="Wingdings" w:hAnsi="Wingdings" w:cs="Wingdings" w:hint="default"/>
        <w:w w:val="100"/>
        <w:sz w:val="28"/>
        <w:szCs w:val="28"/>
        <w:lang w:val="fr-FR" w:eastAsia="en-US" w:bidi="ar-SA"/>
      </w:rPr>
    </w:lvl>
    <w:lvl w:ilvl="2" w:tplc="252E9FDC">
      <w:numFmt w:val="bullet"/>
      <w:lvlText w:val="•"/>
      <w:lvlJc w:val="left"/>
      <w:pPr>
        <w:ind w:left="2165" w:hanging="360"/>
      </w:pPr>
      <w:rPr>
        <w:rFonts w:hint="default"/>
        <w:lang w:val="fr-FR" w:eastAsia="en-US" w:bidi="ar-SA"/>
      </w:rPr>
    </w:lvl>
    <w:lvl w:ilvl="3" w:tplc="45B49AEE">
      <w:numFmt w:val="bullet"/>
      <w:lvlText w:val="•"/>
      <w:lvlJc w:val="left"/>
      <w:pPr>
        <w:ind w:left="3150" w:hanging="360"/>
      </w:pPr>
      <w:rPr>
        <w:rFonts w:hint="default"/>
        <w:lang w:val="fr-FR" w:eastAsia="en-US" w:bidi="ar-SA"/>
      </w:rPr>
    </w:lvl>
    <w:lvl w:ilvl="4" w:tplc="2070E114">
      <w:numFmt w:val="bullet"/>
      <w:lvlText w:val="•"/>
      <w:lvlJc w:val="left"/>
      <w:pPr>
        <w:ind w:left="4135" w:hanging="360"/>
      </w:pPr>
      <w:rPr>
        <w:rFonts w:hint="default"/>
        <w:lang w:val="fr-FR" w:eastAsia="en-US" w:bidi="ar-SA"/>
      </w:rPr>
    </w:lvl>
    <w:lvl w:ilvl="5" w:tplc="70F83BE4">
      <w:numFmt w:val="bullet"/>
      <w:lvlText w:val="•"/>
      <w:lvlJc w:val="left"/>
      <w:pPr>
        <w:ind w:left="5120" w:hanging="360"/>
      </w:pPr>
      <w:rPr>
        <w:rFonts w:hint="default"/>
        <w:lang w:val="fr-FR" w:eastAsia="en-US" w:bidi="ar-SA"/>
      </w:rPr>
    </w:lvl>
    <w:lvl w:ilvl="6" w:tplc="13248A8C">
      <w:numFmt w:val="bullet"/>
      <w:lvlText w:val="•"/>
      <w:lvlJc w:val="left"/>
      <w:pPr>
        <w:ind w:left="6105" w:hanging="360"/>
      </w:pPr>
      <w:rPr>
        <w:rFonts w:hint="default"/>
        <w:lang w:val="fr-FR" w:eastAsia="en-US" w:bidi="ar-SA"/>
      </w:rPr>
    </w:lvl>
    <w:lvl w:ilvl="7" w:tplc="913E7442">
      <w:numFmt w:val="bullet"/>
      <w:lvlText w:val="•"/>
      <w:lvlJc w:val="left"/>
      <w:pPr>
        <w:ind w:left="7090" w:hanging="360"/>
      </w:pPr>
      <w:rPr>
        <w:rFonts w:hint="default"/>
        <w:lang w:val="fr-FR" w:eastAsia="en-US" w:bidi="ar-SA"/>
      </w:rPr>
    </w:lvl>
    <w:lvl w:ilvl="8" w:tplc="9F10952E">
      <w:numFmt w:val="bullet"/>
      <w:lvlText w:val="•"/>
      <w:lvlJc w:val="left"/>
      <w:pPr>
        <w:ind w:left="8076" w:hanging="360"/>
      </w:pPr>
      <w:rPr>
        <w:rFonts w:hint="default"/>
        <w:lang w:val="fr-FR" w:eastAsia="en-US" w:bidi="ar-SA"/>
      </w:rPr>
    </w:lvl>
  </w:abstractNum>
  <w:abstractNum w:abstractNumId="5">
    <w:nsid w:val="0EC838E4"/>
    <w:multiLevelType w:val="hybridMultilevel"/>
    <w:tmpl w:val="9D706F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653D22"/>
    <w:multiLevelType w:val="hybridMultilevel"/>
    <w:tmpl w:val="0536218C"/>
    <w:lvl w:ilvl="0" w:tplc="82F68D50">
      <w:start w:val="2"/>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11C5761C"/>
    <w:multiLevelType w:val="hybridMultilevel"/>
    <w:tmpl w:val="AC48F568"/>
    <w:lvl w:ilvl="0" w:tplc="1E1EAF0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334685D"/>
    <w:multiLevelType w:val="hybridMultilevel"/>
    <w:tmpl w:val="085AA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627670"/>
    <w:multiLevelType w:val="hybridMultilevel"/>
    <w:tmpl w:val="C75C8B9C"/>
    <w:lvl w:ilvl="0" w:tplc="72EC40FE">
      <w:start w:val="1"/>
      <w:numFmt w:val="decimal"/>
      <w:lvlText w:val="%1."/>
      <w:lvlJc w:val="left"/>
      <w:pPr>
        <w:ind w:left="720" w:hanging="360"/>
      </w:pPr>
      <w:rPr>
        <w:rFonts w:hint="default"/>
        <w:i/>
        <w:i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456F5A"/>
    <w:multiLevelType w:val="hybridMultilevel"/>
    <w:tmpl w:val="1A0CA966"/>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293A5828"/>
    <w:multiLevelType w:val="hybridMultilevel"/>
    <w:tmpl w:val="3230B80A"/>
    <w:lvl w:ilvl="0" w:tplc="3432D56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A1C32A4"/>
    <w:multiLevelType w:val="hybridMultilevel"/>
    <w:tmpl w:val="E6C0D1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F55BB6"/>
    <w:multiLevelType w:val="hybridMultilevel"/>
    <w:tmpl w:val="F3245F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392F4B"/>
    <w:multiLevelType w:val="hybridMultilevel"/>
    <w:tmpl w:val="14044C44"/>
    <w:lvl w:ilvl="0" w:tplc="82F68D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9A1F31"/>
    <w:multiLevelType w:val="multilevel"/>
    <w:tmpl w:val="FC76D3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3934DE"/>
    <w:multiLevelType w:val="hybridMultilevel"/>
    <w:tmpl w:val="D930A8C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11707F9"/>
    <w:multiLevelType w:val="hybridMultilevel"/>
    <w:tmpl w:val="0220D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4D6127"/>
    <w:multiLevelType w:val="hybridMultilevel"/>
    <w:tmpl w:val="ADB48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CC7CE4"/>
    <w:multiLevelType w:val="hybridMultilevel"/>
    <w:tmpl w:val="36D051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D373AB2"/>
    <w:multiLevelType w:val="hybridMultilevel"/>
    <w:tmpl w:val="032634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C43E17"/>
    <w:multiLevelType w:val="hybridMultilevel"/>
    <w:tmpl w:val="5C5A4A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3DCC6C5D"/>
    <w:multiLevelType w:val="hybridMultilevel"/>
    <w:tmpl w:val="B34047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F6C57D9"/>
    <w:multiLevelType w:val="hybridMultilevel"/>
    <w:tmpl w:val="E11A68A2"/>
    <w:lvl w:ilvl="0" w:tplc="FD8C9AF4">
      <w:numFmt w:val="bullet"/>
      <w:lvlText w:val=""/>
      <w:lvlJc w:val="left"/>
      <w:pPr>
        <w:ind w:left="720" w:hanging="360"/>
      </w:pPr>
      <w:rPr>
        <w:rFonts w:ascii="Wingdings" w:eastAsia="Wingdings" w:hAnsi="Wingdings" w:cs="Wingdings"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F8060E5"/>
    <w:multiLevelType w:val="hybridMultilevel"/>
    <w:tmpl w:val="FE965E72"/>
    <w:lvl w:ilvl="0" w:tplc="AA94632A">
      <w:numFmt w:val="bullet"/>
      <w:lvlText w:val=""/>
      <w:lvlJc w:val="left"/>
      <w:pPr>
        <w:ind w:left="802" w:hanging="360"/>
      </w:pPr>
      <w:rPr>
        <w:rFonts w:ascii="Symbol" w:eastAsia="Symbol" w:hAnsi="Symbol" w:cs="Symbol" w:hint="default"/>
        <w:w w:val="100"/>
        <w:sz w:val="28"/>
        <w:szCs w:val="28"/>
        <w:lang w:val="fr-FR" w:eastAsia="en-US" w:bidi="ar-SA"/>
      </w:rPr>
    </w:lvl>
    <w:lvl w:ilvl="1" w:tplc="A3A208BC">
      <w:numFmt w:val="bullet"/>
      <w:lvlText w:val="•"/>
      <w:lvlJc w:val="left"/>
      <w:pPr>
        <w:ind w:left="1724" w:hanging="360"/>
      </w:pPr>
      <w:rPr>
        <w:rFonts w:hint="default"/>
        <w:lang w:val="fr-FR" w:eastAsia="en-US" w:bidi="ar-SA"/>
      </w:rPr>
    </w:lvl>
    <w:lvl w:ilvl="2" w:tplc="5740C438">
      <w:numFmt w:val="bullet"/>
      <w:lvlText w:val="•"/>
      <w:lvlJc w:val="left"/>
      <w:pPr>
        <w:ind w:left="2649" w:hanging="360"/>
      </w:pPr>
      <w:rPr>
        <w:rFonts w:hint="default"/>
        <w:lang w:val="fr-FR" w:eastAsia="en-US" w:bidi="ar-SA"/>
      </w:rPr>
    </w:lvl>
    <w:lvl w:ilvl="3" w:tplc="0A9671BE">
      <w:numFmt w:val="bullet"/>
      <w:lvlText w:val="•"/>
      <w:lvlJc w:val="left"/>
      <w:pPr>
        <w:ind w:left="3573" w:hanging="360"/>
      </w:pPr>
      <w:rPr>
        <w:rFonts w:hint="default"/>
        <w:lang w:val="fr-FR" w:eastAsia="en-US" w:bidi="ar-SA"/>
      </w:rPr>
    </w:lvl>
    <w:lvl w:ilvl="4" w:tplc="DEA862B6">
      <w:numFmt w:val="bullet"/>
      <w:lvlText w:val="•"/>
      <w:lvlJc w:val="left"/>
      <w:pPr>
        <w:ind w:left="4498" w:hanging="360"/>
      </w:pPr>
      <w:rPr>
        <w:rFonts w:hint="default"/>
        <w:lang w:val="fr-FR" w:eastAsia="en-US" w:bidi="ar-SA"/>
      </w:rPr>
    </w:lvl>
    <w:lvl w:ilvl="5" w:tplc="4BCC4258">
      <w:numFmt w:val="bullet"/>
      <w:lvlText w:val="•"/>
      <w:lvlJc w:val="left"/>
      <w:pPr>
        <w:ind w:left="5423" w:hanging="360"/>
      </w:pPr>
      <w:rPr>
        <w:rFonts w:hint="default"/>
        <w:lang w:val="fr-FR" w:eastAsia="en-US" w:bidi="ar-SA"/>
      </w:rPr>
    </w:lvl>
    <w:lvl w:ilvl="6" w:tplc="A5A076BA">
      <w:numFmt w:val="bullet"/>
      <w:lvlText w:val="•"/>
      <w:lvlJc w:val="left"/>
      <w:pPr>
        <w:ind w:left="6347" w:hanging="360"/>
      </w:pPr>
      <w:rPr>
        <w:rFonts w:hint="default"/>
        <w:lang w:val="fr-FR" w:eastAsia="en-US" w:bidi="ar-SA"/>
      </w:rPr>
    </w:lvl>
    <w:lvl w:ilvl="7" w:tplc="5F50F182">
      <w:numFmt w:val="bullet"/>
      <w:lvlText w:val="•"/>
      <w:lvlJc w:val="left"/>
      <w:pPr>
        <w:ind w:left="7272" w:hanging="360"/>
      </w:pPr>
      <w:rPr>
        <w:rFonts w:hint="default"/>
        <w:lang w:val="fr-FR" w:eastAsia="en-US" w:bidi="ar-SA"/>
      </w:rPr>
    </w:lvl>
    <w:lvl w:ilvl="8" w:tplc="B280588E">
      <w:numFmt w:val="bullet"/>
      <w:lvlText w:val="•"/>
      <w:lvlJc w:val="left"/>
      <w:pPr>
        <w:ind w:left="8197" w:hanging="360"/>
      </w:pPr>
      <w:rPr>
        <w:rFonts w:hint="default"/>
        <w:lang w:val="fr-FR" w:eastAsia="en-US" w:bidi="ar-SA"/>
      </w:rPr>
    </w:lvl>
  </w:abstractNum>
  <w:abstractNum w:abstractNumId="25">
    <w:nsid w:val="400D0146"/>
    <w:multiLevelType w:val="hybridMultilevel"/>
    <w:tmpl w:val="FBBE3B2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44703BE1"/>
    <w:multiLevelType w:val="hybridMultilevel"/>
    <w:tmpl w:val="61C09018"/>
    <w:lvl w:ilvl="0" w:tplc="89CE09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53077EF"/>
    <w:multiLevelType w:val="hybridMultilevel"/>
    <w:tmpl w:val="AF38A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093754"/>
    <w:multiLevelType w:val="hybridMultilevel"/>
    <w:tmpl w:val="9898A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F33BAB"/>
    <w:multiLevelType w:val="hybridMultilevel"/>
    <w:tmpl w:val="BA1EB1EE"/>
    <w:lvl w:ilvl="0" w:tplc="82F68D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252F54"/>
    <w:multiLevelType w:val="hybridMultilevel"/>
    <w:tmpl w:val="A8B0EDF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5434071A"/>
    <w:multiLevelType w:val="hybridMultilevel"/>
    <w:tmpl w:val="BB04F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4C41C64"/>
    <w:multiLevelType w:val="hybridMultilevel"/>
    <w:tmpl w:val="FD4E5264"/>
    <w:lvl w:ilvl="0" w:tplc="0040D084">
      <w:start w:val="5"/>
      <w:numFmt w:val="bullet"/>
      <w:lvlText w:val="-"/>
      <w:lvlJc w:val="left"/>
      <w:pPr>
        <w:ind w:left="720" w:hanging="360"/>
      </w:pPr>
      <w:rPr>
        <w:rFonts w:ascii="Times New Roman" w:eastAsiaTheme="min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7DF4717"/>
    <w:multiLevelType w:val="hybridMultilevel"/>
    <w:tmpl w:val="89C02224"/>
    <w:lvl w:ilvl="0" w:tplc="433A5DD0">
      <w:start w:val="3"/>
      <w:numFmt w:val="upperRoman"/>
      <w:lvlText w:val="%1"/>
      <w:lvlJc w:val="left"/>
      <w:pPr>
        <w:ind w:left="1167" w:hanging="932"/>
        <w:jc w:val="left"/>
      </w:pPr>
      <w:rPr>
        <w:rFonts w:hint="default"/>
        <w:lang w:val="fr-FR" w:eastAsia="en-US" w:bidi="ar-SA"/>
      </w:rPr>
    </w:lvl>
    <w:lvl w:ilvl="1" w:tplc="60F6523C">
      <w:numFmt w:val="none"/>
      <w:lvlText w:val=""/>
      <w:lvlJc w:val="left"/>
      <w:pPr>
        <w:tabs>
          <w:tab w:val="num" w:pos="360"/>
        </w:tabs>
      </w:pPr>
    </w:lvl>
    <w:lvl w:ilvl="2" w:tplc="4F7EE41E">
      <w:numFmt w:val="bullet"/>
      <w:lvlText w:val="•"/>
      <w:lvlJc w:val="left"/>
      <w:pPr>
        <w:ind w:left="742" w:hanging="147"/>
      </w:pPr>
      <w:rPr>
        <w:rFonts w:ascii="Times New Roman" w:eastAsia="Times New Roman" w:hAnsi="Times New Roman" w:cs="Times New Roman" w:hint="default"/>
        <w:w w:val="100"/>
        <w:sz w:val="24"/>
        <w:szCs w:val="24"/>
        <w:lang w:val="fr-FR" w:eastAsia="en-US" w:bidi="ar-SA"/>
      </w:rPr>
    </w:lvl>
    <w:lvl w:ilvl="3" w:tplc="0F3E1C10">
      <w:numFmt w:val="bullet"/>
      <w:lvlText w:val="•"/>
      <w:lvlJc w:val="left"/>
      <w:pPr>
        <w:ind w:left="3134" w:hanging="147"/>
      </w:pPr>
      <w:rPr>
        <w:rFonts w:hint="default"/>
        <w:lang w:val="fr-FR" w:eastAsia="en-US" w:bidi="ar-SA"/>
      </w:rPr>
    </w:lvl>
    <w:lvl w:ilvl="4" w:tplc="FBC20CC6">
      <w:numFmt w:val="bullet"/>
      <w:lvlText w:val="•"/>
      <w:lvlJc w:val="left"/>
      <w:pPr>
        <w:ind w:left="4122" w:hanging="147"/>
      </w:pPr>
      <w:rPr>
        <w:rFonts w:hint="default"/>
        <w:lang w:val="fr-FR" w:eastAsia="en-US" w:bidi="ar-SA"/>
      </w:rPr>
    </w:lvl>
    <w:lvl w:ilvl="5" w:tplc="5EC4E50C">
      <w:numFmt w:val="bullet"/>
      <w:lvlText w:val="•"/>
      <w:lvlJc w:val="left"/>
      <w:pPr>
        <w:ind w:left="5109" w:hanging="147"/>
      </w:pPr>
      <w:rPr>
        <w:rFonts w:hint="default"/>
        <w:lang w:val="fr-FR" w:eastAsia="en-US" w:bidi="ar-SA"/>
      </w:rPr>
    </w:lvl>
    <w:lvl w:ilvl="6" w:tplc="939E7720">
      <w:numFmt w:val="bullet"/>
      <w:lvlText w:val="•"/>
      <w:lvlJc w:val="left"/>
      <w:pPr>
        <w:ind w:left="6096" w:hanging="147"/>
      </w:pPr>
      <w:rPr>
        <w:rFonts w:hint="default"/>
        <w:lang w:val="fr-FR" w:eastAsia="en-US" w:bidi="ar-SA"/>
      </w:rPr>
    </w:lvl>
    <w:lvl w:ilvl="7" w:tplc="A12228F6">
      <w:numFmt w:val="bullet"/>
      <w:lvlText w:val="•"/>
      <w:lvlJc w:val="left"/>
      <w:pPr>
        <w:ind w:left="7084" w:hanging="147"/>
      </w:pPr>
      <w:rPr>
        <w:rFonts w:hint="default"/>
        <w:lang w:val="fr-FR" w:eastAsia="en-US" w:bidi="ar-SA"/>
      </w:rPr>
    </w:lvl>
    <w:lvl w:ilvl="8" w:tplc="B994E564">
      <w:numFmt w:val="bullet"/>
      <w:lvlText w:val="•"/>
      <w:lvlJc w:val="left"/>
      <w:pPr>
        <w:ind w:left="8071" w:hanging="147"/>
      </w:pPr>
      <w:rPr>
        <w:rFonts w:hint="default"/>
        <w:lang w:val="fr-FR" w:eastAsia="en-US" w:bidi="ar-SA"/>
      </w:rPr>
    </w:lvl>
  </w:abstractNum>
  <w:abstractNum w:abstractNumId="34">
    <w:nsid w:val="58FF69AD"/>
    <w:multiLevelType w:val="hybridMultilevel"/>
    <w:tmpl w:val="D5A0E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FB3A58"/>
    <w:multiLevelType w:val="hybridMultilevel"/>
    <w:tmpl w:val="F92008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AB522F7"/>
    <w:multiLevelType w:val="hybridMultilevel"/>
    <w:tmpl w:val="21960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0EB6C28"/>
    <w:multiLevelType w:val="hybridMultilevel"/>
    <w:tmpl w:val="1902C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43B09AE"/>
    <w:multiLevelType w:val="hybridMultilevel"/>
    <w:tmpl w:val="ECB230B8"/>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9">
    <w:nsid w:val="665E75DE"/>
    <w:multiLevelType w:val="hybridMultilevel"/>
    <w:tmpl w:val="31061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6EB1E1C"/>
    <w:multiLevelType w:val="hybridMultilevel"/>
    <w:tmpl w:val="7E04EEE2"/>
    <w:lvl w:ilvl="0" w:tplc="1BFE6622">
      <w:numFmt w:val="bullet"/>
      <w:lvlText w:val=""/>
      <w:lvlJc w:val="left"/>
      <w:pPr>
        <w:ind w:left="944" w:hanging="360"/>
      </w:pPr>
      <w:rPr>
        <w:rFonts w:ascii="Symbol" w:eastAsia="Symbol" w:hAnsi="Symbol" w:cs="Symbol" w:hint="default"/>
        <w:w w:val="100"/>
        <w:sz w:val="24"/>
        <w:szCs w:val="24"/>
        <w:lang w:val="fr-FR" w:eastAsia="en-US" w:bidi="ar-SA"/>
      </w:rPr>
    </w:lvl>
    <w:lvl w:ilvl="1" w:tplc="C5BE96DC">
      <w:numFmt w:val="bullet"/>
      <w:lvlText w:val="•"/>
      <w:lvlJc w:val="left"/>
      <w:pPr>
        <w:ind w:left="1850" w:hanging="360"/>
      </w:pPr>
      <w:rPr>
        <w:rFonts w:hint="default"/>
        <w:lang w:val="fr-FR" w:eastAsia="en-US" w:bidi="ar-SA"/>
      </w:rPr>
    </w:lvl>
    <w:lvl w:ilvl="2" w:tplc="22C4FE00">
      <w:numFmt w:val="bullet"/>
      <w:lvlText w:val="•"/>
      <w:lvlJc w:val="left"/>
      <w:pPr>
        <w:ind w:left="2761" w:hanging="360"/>
      </w:pPr>
      <w:rPr>
        <w:rFonts w:hint="default"/>
        <w:lang w:val="fr-FR" w:eastAsia="en-US" w:bidi="ar-SA"/>
      </w:rPr>
    </w:lvl>
    <w:lvl w:ilvl="3" w:tplc="02B09BD6">
      <w:numFmt w:val="bullet"/>
      <w:lvlText w:val="•"/>
      <w:lvlJc w:val="left"/>
      <w:pPr>
        <w:ind w:left="3671" w:hanging="360"/>
      </w:pPr>
      <w:rPr>
        <w:rFonts w:hint="default"/>
        <w:lang w:val="fr-FR" w:eastAsia="en-US" w:bidi="ar-SA"/>
      </w:rPr>
    </w:lvl>
    <w:lvl w:ilvl="4" w:tplc="D522043A">
      <w:numFmt w:val="bullet"/>
      <w:lvlText w:val="•"/>
      <w:lvlJc w:val="left"/>
      <w:pPr>
        <w:ind w:left="4582" w:hanging="360"/>
      </w:pPr>
      <w:rPr>
        <w:rFonts w:hint="default"/>
        <w:lang w:val="fr-FR" w:eastAsia="en-US" w:bidi="ar-SA"/>
      </w:rPr>
    </w:lvl>
    <w:lvl w:ilvl="5" w:tplc="82AC88FA">
      <w:numFmt w:val="bullet"/>
      <w:lvlText w:val="•"/>
      <w:lvlJc w:val="left"/>
      <w:pPr>
        <w:ind w:left="5493" w:hanging="360"/>
      </w:pPr>
      <w:rPr>
        <w:rFonts w:hint="default"/>
        <w:lang w:val="fr-FR" w:eastAsia="en-US" w:bidi="ar-SA"/>
      </w:rPr>
    </w:lvl>
    <w:lvl w:ilvl="6" w:tplc="7E90D1FA">
      <w:numFmt w:val="bullet"/>
      <w:lvlText w:val="•"/>
      <w:lvlJc w:val="left"/>
      <w:pPr>
        <w:ind w:left="6403" w:hanging="360"/>
      </w:pPr>
      <w:rPr>
        <w:rFonts w:hint="default"/>
        <w:lang w:val="fr-FR" w:eastAsia="en-US" w:bidi="ar-SA"/>
      </w:rPr>
    </w:lvl>
    <w:lvl w:ilvl="7" w:tplc="DB748DBA">
      <w:numFmt w:val="bullet"/>
      <w:lvlText w:val="•"/>
      <w:lvlJc w:val="left"/>
      <w:pPr>
        <w:ind w:left="7314" w:hanging="360"/>
      </w:pPr>
      <w:rPr>
        <w:rFonts w:hint="default"/>
        <w:lang w:val="fr-FR" w:eastAsia="en-US" w:bidi="ar-SA"/>
      </w:rPr>
    </w:lvl>
    <w:lvl w:ilvl="8" w:tplc="9DF8A0A2">
      <w:numFmt w:val="bullet"/>
      <w:lvlText w:val="•"/>
      <w:lvlJc w:val="left"/>
      <w:pPr>
        <w:ind w:left="8225" w:hanging="360"/>
      </w:pPr>
      <w:rPr>
        <w:rFonts w:hint="default"/>
        <w:lang w:val="fr-FR" w:eastAsia="en-US" w:bidi="ar-SA"/>
      </w:rPr>
    </w:lvl>
  </w:abstractNum>
  <w:abstractNum w:abstractNumId="41">
    <w:nsid w:val="6DD258B8"/>
    <w:multiLevelType w:val="hybridMultilevel"/>
    <w:tmpl w:val="C922DA84"/>
    <w:lvl w:ilvl="0" w:tplc="3432D56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6C4229"/>
    <w:multiLevelType w:val="hybridMultilevel"/>
    <w:tmpl w:val="AD16B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0E1316B"/>
    <w:multiLevelType w:val="hybridMultilevel"/>
    <w:tmpl w:val="A3C40B02"/>
    <w:lvl w:ilvl="0" w:tplc="040C000B">
      <w:start w:val="1"/>
      <w:numFmt w:val="bullet"/>
      <w:lvlText w:val=""/>
      <w:lvlJc w:val="left"/>
      <w:pPr>
        <w:ind w:left="720" w:hanging="360"/>
      </w:pPr>
      <w:rPr>
        <w:rFonts w:ascii="Wingdings" w:hAnsi="Wingdings" w:hint="default"/>
      </w:rPr>
    </w:lvl>
    <w:lvl w:ilvl="1" w:tplc="9C76D7F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11C0378"/>
    <w:multiLevelType w:val="hybridMultilevel"/>
    <w:tmpl w:val="8FD43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3541D60"/>
    <w:multiLevelType w:val="hybridMultilevel"/>
    <w:tmpl w:val="5238960C"/>
    <w:lvl w:ilvl="0" w:tplc="3432D566">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nsid w:val="73FC649E"/>
    <w:multiLevelType w:val="hybridMultilevel"/>
    <w:tmpl w:val="8D42C1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5DC497E"/>
    <w:multiLevelType w:val="hybridMultilevel"/>
    <w:tmpl w:val="3BEE6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C675B59"/>
    <w:multiLevelType w:val="hybridMultilevel"/>
    <w:tmpl w:val="444A159E"/>
    <w:lvl w:ilvl="0" w:tplc="AC66639C">
      <w:start w:val="1"/>
      <w:numFmt w:val="decimal"/>
      <w:lvlText w:val="%1."/>
      <w:lvlJc w:val="left"/>
      <w:pPr>
        <w:ind w:left="720" w:hanging="360"/>
      </w:pPr>
      <w:rPr>
        <w:rFonts w:asciiTheme="majorBidi" w:eastAsiaTheme="minorEastAsia" w:hAnsiTheme="majorBidi" w:cstheme="majorBidi"/>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39"/>
  </w:num>
  <w:num w:numId="4">
    <w:abstractNumId w:val="19"/>
  </w:num>
  <w:num w:numId="5">
    <w:abstractNumId w:val="43"/>
  </w:num>
  <w:num w:numId="6">
    <w:abstractNumId w:val="47"/>
  </w:num>
  <w:num w:numId="7">
    <w:abstractNumId w:val="36"/>
  </w:num>
  <w:num w:numId="8">
    <w:abstractNumId w:val="8"/>
  </w:num>
  <w:num w:numId="9">
    <w:abstractNumId w:val="25"/>
  </w:num>
  <w:num w:numId="10">
    <w:abstractNumId w:val="7"/>
  </w:num>
  <w:num w:numId="11">
    <w:abstractNumId w:val="37"/>
  </w:num>
  <w:num w:numId="12">
    <w:abstractNumId w:val="0"/>
  </w:num>
  <w:num w:numId="13">
    <w:abstractNumId w:val="44"/>
  </w:num>
  <w:num w:numId="14">
    <w:abstractNumId w:val="3"/>
  </w:num>
  <w:num w:numId="15">
    <w:abstractNumId w:val="30"/>
  </w:num>
  <w:num w:numId="16">
    <w:abstractNumId w:val="16"/>
  </w:num>
  <w:num w:numId="17">
    <w:abstractNumId w:val="12"/>
  </w:num>
  <w:num w:numId="18">
    <w:abstractNumId w:val="42"/>
  </w:num>
  <w:num w:numId="19">
    <w:abstractNumId w:val="38"/>
  </w:num>
  <w:num w:numId="20">
    <w:abstractNumId w:val="20"/>
  </w:num>
  <w:num w:numId="21">
    <w:abstractNumId w:val="35"/>
  </w:num>
  <w:num w:numId="22">
    <w:abstractNumId w:val="17"/>
  </w:num>
  <w:num w:numId="23">
    <w:abstractNumId w:val="10"/>
  </w:num>
  <w:num w:numId="24">
    <w:abstractNumId w:val="28"/>
  </w:num>
  <w:num w:numId="25">
    <w:abstractNumId w:val="21"/>
  </w:num>
  <w:num w:numId="26">
    <w:abstractNumId w:val="34"/>
  </w:num>
  <w:num w:numId="27">
    <w:abstractNumId w:val="18"/>
  </w:num>
  <w:num w:numId="28">
    <w:abstractNumId w:val="13"/>
  </w:num>
  <w:num w:numId="29">
    <w:abstractNumId w:val="6"/>
  </w:num>
  <w:num w:numId="30">
    <w:abstractNumId w:val="14"/>
  </w:num>
  <w:num w:numId="31">
    <w:abstractNumId w:val="31"/>
  </w:num>
  <w:num w:numId="32">
    <w:abstractNumId w:val="11"/>
  </w:num>
  <w:num w:numId="33">
    <w:abstractNumId w:val="29"/>
  </w:num>
  <w:num w:numId="34">
    <w:abstractNumId w:val="2"/>
  </w:num>
  <w:num w:numId="35">
    <w:abstractNumId w:val="45"/>
  </w:num>
  <w:num w:numId="36">
    <w:abstractNumId w:val="1"/>
  </w:num>
  <w:num w:numId="37">
    <w:abstractNumId w:val="41"/>
  </w:num>
  <w:num w:numId="38">
    <w:abstractNumId w:val="22"/>
  </w:num>
  <w:num w:numId="39">
    <w:abstractNumId w:val="26"/>
  </w:num>
  <w:num w:numId="40">
    <w:abstractNumId w:val="48"/>
  </w:num>
  <w:num w:numId="41">
    <w:abstractNumId w:val="9"/>
  </w:num>
  <w:num w:numId="42">
    <w:abstractNumId w:val="32"/>
  </w:num>
  <w:num w:numId="43">
    <w:abstractNumId w:val="46"/>
  </w:num>
  <w:num w:numId="44">
    <w:abstractNumId w:val="5"/>
  </w:num>
  <w:num w:numId="45">
    <w:abstractNumId w:val="33"/>
  </w:num>
  <w:num w:numId="46">
    <w:abstractNumId w:val="4"/>
  </w:num>
  <w:num w:numId="47">
    <w:abstractNumId w:val="24"/>
  </w:num>
  <w:num w:numId="48">
    <w:abstractNumId w:val="40"/>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useFELayout/>
  </w:compat>
  <w:rsids>
    <w:rsidRoot w:val="00E746C1"/>
    <w:rsid w:val="000017FD"/>
    <w:rsid w:val="000228E3"/>
    <w:rsid w:val="000266E7"/>
    <w:rsid w:val="00047316"/>
    <w:rsid w:val="00062B32"/>
    <w:rsid w:val="0008661D"/>
    <w:rsid w:val="00097576"/>
    <w:rsid w:val="000A1796"/>
    <w:rsid w:val="000B2722"/>
    <w:rsid w:val="000D0639"/>
    <w:rsid w:val="000E27FE"/>
    <w:rsid w:val="000E5DC8"/>
    <w:rsid w:val="000F0BA5"/>
    <w:rsid w:val="000F0F93"/>
    <w:rsid w:val="001045DF"/>
    <w:rsid w:val="001114D0"/>
    <w:rsid w:val="00116EB4"/>
    <w:rsid w:val="00123ECF"/>
    <w:rsid w:val="00125AA8"/>
    <w:rsid w:val="00127202"/>
    <w:rsid w:val="001354FD"/>
    <w:rsid w:val="00144F54"/>
    <w:rsid w:val="001701C2"/>
    <w:rsid w:val="00187190"/>
    <w:rsid w:val="001914D7"/>
    <w:rsid w:val="001A2BEB"/>
    <w:rsid w:val="001B1461"/>
    <w:rsid w:val="001B1620"/>
    <w:rsid w:val="001C3667"/>
    <w:rsid w:val="001C4186"/>
    <w:rsid w:val="001C5CED"/>
    <w:rsid w:val="001E01E3"/>
    <w:rsid w:val="001E454C"/>
    <w:rsid w:val="00216E83"/>
    <w:rsid w:val="002464A3"/>
    <w:rsid w:val="00246DD0"/>
    <w:rsid w:val="00250218"/>
    <w:rsid w:val="0028154A"/>
    <w:rsid w:val="002A3211"/>
    <w:rsid w:val="002A464C"/>
    <w:rsid w:val="002D0363"/>
    <w:rsid w:val="002D2D29"/>
    <w:rsid w:val="002D4986"/>
    <w:rsid w:val="003010A2"/>
    <w:rsid w:val="003326CA"/>
    <w:rsid w:val="0033523D"/>
    <w:rsid w:val="003415DB"/>
    <w:rsid w:val="00354FC4"/>
    <w:rsid w:val="0035533C"/>
    <w:rsid w:val="0036261D"/>
    <w:rsid w:val="00363ED7"/>
    <w:rsid w:val="00366D8B"/>
    <w:rsid w:val="003709D0"/>
    <w:rsid w:val="00375BCB"/>
    <w:rsid w:val="00381F09"/>
    <w:rsid w:val="003A1DC6"/>
    <w:rsid w:val="003B4447"/>
    <w:rsid w:val="003C0EB4"/>
    <w:rsid w:val="003D47BA"/>
    <w:rsid w:val="003F1F5F"/>
    <w:rsid w:val="003F215D"/>
    <w:rsid w:val="003F2B65"/>
    <w:rsid w:val="003F4AA2"/>
    <w:rsid w:val="003F6AF3"/>
    <w:rsid w:val="00427416"/>
    <w:rsid w:val="004323A8"/>
    <w:rsid w:val="00445BE4"/>
    <w:rsid w:val="004543BF"/>
    <w:rsid w:val="004559D7"/>
    <w:rsid w:val="00461B65"/>
    <w:rsid w:val="00464CC6"/>
    <w:rsid w:val="00471379"/>
    <w:rsid w:val="004740C8"/>
    <w:rsid w:val="004925D7"/>
    <w:rsid w:val="004C4DAD"/>
    <w:rsid w:val="004C5921"/>
    <w:rsid w:val="004D349F"/>
    <w:rsid w:val="004D7A2D"/>
    <w:rsid w:val="004E0B3E"/>
    <w:rsid w:val="004E42C1"/>
    <w:rsid w:val="005073D7"/>
    <w:rsid w:val="00507E01"/>
    <w:rsid w:val="00520B3E"/>
    <w:rsid w:val="005260F9"/>
    <w:rsid w:val="0053443C"/>
    <w:rsid w:val="00541321"/>
    <w:rsid w:val="00545C3B"/>
    <w:rsid w:val="00553BA8"/>
    <w:rsid w:val="005540D3"/>
    <w:rsid w:val="00556BED"/>
    <w:rsid w:val="00574E6C"/>
    <w:rsid w:val="00596D70"/>
    <w:rsid w:val="005B6B19"/>
    <w:rsid w:val="005C0BCA"/>
    <w:rsid w:val="005C5051"/>
    <w:rsid w:val="005C731B"/>
    <w:rsid w:val="005E0A16"/>
    <w:rsid w:val="005E5EC7"/>
    <w:rsid w:val="005E6327"/>
    <w:rsid w:val="005F2C2C"/>
    <w:rsid w:val="00602F76"/>
    <w:rsid w:val="00611000"/>
    <w:rsid w:val="00613D2E"/>
    <w:rsid w:val="00613E77"/>
    <w:rsid w:val="00614A8D"/>
    <w:rsid w:val="00617120"/>
    <w:rsid w:val="00643EEC"/>
    <w:rsid w:val="006533AA"/>
    <w:rsid w:val="00657E1E"/>
    <w:rsid w:val="006615D4"/>
    <w:rsid w:val="00662427"/>
    <w:rsid w:val="0066290C"/>
    <w:rsid w:val="00666422"/>
    <w:rsid w:val="0067192B"/>
    <w:rsid w:val="006803F4"/>
    <w:rsid w:val="0069309C"/>
    <w:rsid w:val="006B39C5"/>
    <w:rsid w:val="006D0CC7"/>
    <w:rsid w:val="006D4322"/>
    <w:rsid w:val="006D45B3"/>
    <w:rsid w:val="006E072E"/>
    <w:rsid w:val="006E1AE0"/>
    <w:rsid w:val="006F29D9"/>
    <w:rsid w:val="006F57EB"/>
    <w:rsid w:val="0073744C"/>
    <w:rsid w:val="007420FE"/>
    <w:rsid w:val="007516F1"/>
    <w:rsid w:val="007657DE"/>
    <w:rsid w:val="00780F45"/>
    <w:rsid w:val="00785DAD"/>
    <w:rsid w:val="0079560A"/>
    <w:rsid w:val="007969E4"/>
    <w:rsid w:val="007970C8"/>
    <w:rsid w:val="007A68C6"/>
    <w:rsid w:val="007B23ED"/>
    <w:rsid w:val="007C1739"/>
    <w:rsid w:val="007D38A3"/>
    <w:rsid w:val="007D617F"/>
    <w:rsid w:val="007D6D65"/>
    <w:rsid w:val="007E43A3"/>
    <w:rsid w:val="008052CC"/>
    <w:rsid w:val="0085319F"/>
    <w:rsid w:val="0086397F"/>
    <w:rsid w:val="0086799E"/>
    <w:rsid w:val="00876CDB"/>
    <w:rsid w:val="00883081"/>
    <w:rsid w:val="00890B2E"/>
    <w:rsid w:val="008A4114"/>
    <w:rsid w:val="008C4EA4"/>
    <w:rsid w:val="008C5983"/>
    <w:rsid w:val="008D0C97"/>
    <w:rsid w:val="008D5266"/>
    <w:rsid w:val="008E7DEE"/>
    <w:rsid w:val="008F7CC6"/>
    <w:rsid w:val="00901576"/>
    <w:rsid w:val="00934FFE"/>
    <w:rsid w:val="00947FB1"/>
    <w:rsid w:val="00953F56"/>
    <w:rsid w:val="00964D62"/>
    <w:rsid w:val="0097342F"/>
    <w:rsid w:val="00974AC1"/>
    <w:rsid w:val="0098155F"/>
    <w:rsid w:val="009964EA"/>
    <w:rsid w:val="009A1D3F"/>
    <w:rsid w:val="009C362B"/>
    <w:rsid w:val="009C6959"/>
    <w:rsid w:val="009D2646"/>
    <w:rsid w:val="009D594F"/>
    <w:rsid w:val="009E2704"/>
    <w:rsid w:val="009E53B4"/>
    <w:rsid w:val="009E7529"/>
    <w:rsid w:val="00A00A81"/>
    <w:rsid w:val="00A12553"/>
    <w:rsid w:val="00A22965"/>
    <w:rsid w:val="00A24F8C"/>
    <w:rsid w:val="00A30745"/>
    <w:rsid w:val="00A378BB"/>
    <w:rsid w:val="00A46402"/>
    <w:rsid w:val="00A63B65"/>
    <w:rsid w:val="00A65573"/>
    <w:rsid w:val="00A763F0"/>
    <w:rsid w:val="00AA1314"/>
    <w:rsid w:val="00AB09C4"/>
    <w:rsid w:val="00AB2575"/>
    <w:rsid w:val="00AB44BA"/>
    <w:rsid w:val="00AC0857"/>
    <w:rsid w:val="00AC3396"/>
    <w:rsid w:val="00AE7E8C"/>
    <w:rsid w:val="00AF37DD"/>
    <w:rsid w:val="00B16DD4"/>
    <w:rsid w:val="00B24F97"/>
    <w:rsid w:val="00B43632"/>
    <w:rsid w:val="00B50495"/>
    <w:rsid w:val="00B514D2"/>
    <w:rsid w:val="00B618E4"/>
    <w:rsid w:val="00B676E6"/>
    <w:rsid w:val="00B70853"/>
    <w:rsid w:val="00B73885"/>
    <w:rsid w:val="00B74D4A"/>
    <w:rsid w:val="00B8393F"/>
    <w:rsid w:val="00B95151"/>
    <w:rsid w:val="00BA0410"/>
    <w:rsid w:val="00BA6596"/>
    <w:rsid w:val="00BA6C17"/>
    <w:rsid w:val="00BB4629"/>
    <w:rsid w:val="00BB77C3"/>
    <w:rsid w:val="00BC11A0"/>
    <w:rsid w:val="00BC512F"/>
    <w:rsid w:val="00BC6AA3"/>
    <w:rsid w:val="00BD270A"/>
    <w:rsid w:val="00BD6BF5"/>
    <w:rsid w:val="00BF56AA"/>
    <w:rsid w:val="00BF5BC6"/>
    <w:rsid w:val="00C0046D"/>
    <w:rsid w:val="00C03A42"/>
    <w:rsid w:val="00C05922"/>
    <w:rsid w:val="00C07C07"/>
    <w:rsid w:val="00C2328B"/>
    <w:rsid w:val="00C313FD"/>
    <w:rsid w:val="00C517F4"/>
    <w:rsid w:val="00C56C1E"/>
    <w:rsid w:val="00C67D3E"/>
    <w:rsid w:val="00C71DEA"/>
    <w:rsid w:val="00C90939"/>
    <w:rsid w:val="00C912DC"/>
    <w:rsid w:val="00CA0605"/>
    <w:rsid w:val="00CA318C"/>
    <w:rsid w:val="00CA4CB3"/>
    <w:rsid w:val="00CC3C3A"/>
    <w:rsid w:val="00CC7498"/>
    <w:rsid w:val="00CD33A7"/>
    <w:rsid w:val="00CD7578"/>
    <w:rsid w:val="00CF4CD1"/>
    <w:rsid w:val="00CF6486"/>
    <w:rsid w:val="00D0127D"/>
    <w:rsid w:val="00D15610"/>
    <w:rsid w:val="00D301B4"/>
    <w:rsid w:val="00D41684"/>
    <w:rsid w:val="00D547C6"/>
    <w:rsid w:val="00D564A3"/>
    <w:rsid w:val="00D64EB2"/>
    <w:rsid w:val="00D73FA8"/>
    <w:rsid w:val="00D90AA0"/>
    <w:rsid w:val="00D94081"/>
    <w:rsid w:val="00D95935"/>
    <w:rsid w:val="00DB24F8"/>
    <w:rsid w:val="00E0175B"/>
    <w:rsid w:val="00E0336A"/>
    <w:rsid w:val="00E54749"/>
    <w:rsid w:val="00E70DF1"/>
    <w:rsid w:val="00E72CEB"/>
    <w:rsid w:val="00E746C1"/>
    <w:rsid w:val="00E77B7B"/>
    <w:rsid w:val="00E85252"/>
    <w:rsid w:val="00E9171A"/>
    <w:rsid w:val="00E9651F"/>
    <w:rsid w:val="00EA4F54"/>
    <w:rsid w:val="00EB1232"/>
    <w:rsid w:val="00EB7076"/>
    <w:rsid w:val="00EC59EB"/>
    <w:rsid w:val="00ED746B"/>
    <w:rsid w:val="00EE1B1F"/>
    <w:rsid w:val="00EF5ED1"/>
    <w:rsid w:val="00F07388"/>
    <w:rsid w:val="00F07A38"/>
    <w:rsid w:val="00F26C39"/>
    <w:rsid w:val="00F31252"/>
    <w:rsid w:val="00F326D5"/>
    <w:rsid w:val="00F337B7"/>
    <w:rsid w:val="00F444B7"/>
    <w:rsid w:val="00F456C2"/>
    <w:rsid w:val="00F46C65"/>
    <w:rsid w:val="00F51736"/>
    <w:rsid w:val="00F52D90"/>
    <w:rsid w:val="00F52F83"/>
    <w:rsid w:val="00F54CAE"/>
    <w:rsid w:val="00F6290C"/>
    <w:rsid w:val="00F71FFA"/>
    <w:rsid w:val="00F97BC6"/>
    <w:rsid w:val="00FA3C42"/>
    <w:rsid w:val="00FD20C0"/>
    <w:rsid w:val="00FD2355"/>
    <w:rsid w:val="00FE134B"/>
    <w:rsid w:val="00FF54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E746C1"/>
    <w:pPr>
      <w:ind w:left="720"/>
      <w:contextualSpacing/>
    </w:pPr>
  </w:style>
  <w:style w:type="paragraph" w:styleId="NormalWeb">
    <w:name w:val="Normal (Web)"/>
    <w:basedOn w:val="Normal"/>
    <w:rsid w:val="00E746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75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BCB"/>
    <w:rPr>
      <w:rFonts w:ascii="Tahoma" w:hAnsi="Tahoma" w:cs="Tahoma"/>
      <w:sz w:val="16"/>
      <w:szCs w:val="16"/>
    </w:rPr>
  </w:style>
  <w:style w:type="table" w:styleId="Grilledutableau">
    <w:name w:val="Table Grid"/>
    <w:basedOn w:val="TableauNormal"/>
    <w:uiPriority w:val="59"/>
    <w:rsid w:val="00FD2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D20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D20C0"/>
  </w:style>
  <w:style w:type="paragraph" w:styleId="Pieddepage">
    <w:name w:val="footer"/>
    <w:basedOn w:val="Normal"/>
    <w:link w:val="PieddepageCar"/>
    <w:uiPriority w:val="99"/>
    <w:unhideWhenUsed/>
    <w:rsid w:val="00FD20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0C0"/>
  </w:style>
  <w:style w:type="paragraph" w:customStyle="1" w:styleId="Default">
    <w:name w:val="Default"/>
    <w:rsid w:val="00F444B7"/>
    <w:pPr>
      <w:autoSpaceDE w:val="0"/>
      <w:autoSpaceDN w:val="0"/>
      <w:adjustRightInd w:val="0"/>
      <w:spacing w:after="0" w:line="240" w:lineRule="auto"/>
    </w:pPr>
    <w:rPr>
      <w:rFonts w:ascii="Arial" w:hAnsi="Arial" w:cs="Arial"/>
      <w:color w:val="000000"/>
      <w:sz w:val="24"/>
      <w:szCs w:val="24"/>
      <w:lang w:val="fr-FR"/>
    </w:rPr>
  </w:style>
  <w:style w:type="character" w:styleId="Lienhypertexte">
    <w:name w:val="Hyperlink"/>
    <w:basedOn w:val="Policepardfaut"/>
    <w:uiPriority w:val="99"/>
    <w:unhideWhenUsed/>
    <w:rsid w:val="00AA1314"/>
    <w:rPr>
      <w:color w:val="0000FF" w:themeColor="hyperlink"/>
      <w:u w:val="single"/>
    </w:rPr>
  </w:style>
  <w:style w:type="character" w:styleId="Lienhypertextesuivivisit">
    <w:name w:val="FollowedHyperlink"/>
    <w:basedOn w:val="Policepardfaut"/>
    <w:uiPriority w:val="99"/>
    <w:semiHidden/>
    <w:unhideWhenUsed/>
    <w:rsid w:val="00AB44BA"/>
    <w:rPr>
      <w:color w:val="800080" w:themeColor="followedHyperlink"/>
      <w:u w:val="single"/>
    </w:rPr>
  </w:style>
  <w:style w:type="character" w:styleId="Accentuation">
    <w:name w:val="Emphasis"/>
    <w:basedOn w:val="Policepardfaut"/>
    <w:uiPriority w:val="20"/>
    <w:qFormat/>
    <w:rsid w:val="001354FD"/>
    <w:rPr>
      <w:i/>
      <w:iCs/>
    </w:rPr>
  </w:style>
  <w:style w:type="paragraph" w:styleId="Corpsdetexte">
    <w:name w:val="Body Text"/>
    <w:basedOn w:val="Normal"/>
    <w:link w:val="CorpsdetexteCar"/>
    <w:uiPriority w:val="1"/>
    <w:qFormat/>
    <w:rsid w:val="006E072E"/>
    <w:pPr>
      <w:widowControl w:val="0"/>
      <w:autoSpaceDE w:val="0"/>
      <w:autoSpaceDN w:val="0"/>
      <w:spacing w:after="0" w:line="240" w:lineRule="auto"/>
    </w:pPr>
    <w:rPr>
      <w:rFonts w:ascii="Times New Roman" w:eastAsia="Times New Roman" w:hAnsi="Times New Roman" w:cs="Times New Roman"/>
      <w:sz w:val="24"/>
      <w:szCs w:val="24"/>
      <w:lang w:val="fr-FR" w:eastAsia="en-US"/>
    </w:rPr>
  </w:style>
  <w:style w:type="character" w:customStyle="1" w:styleId="CorpsdetexteCar">
    <w:name w:val="Corps de texte Car"/>
    <w:basedOn w:val="Policepardfaut"/>
    <w:link w:val="Corpsdetexte"/>
    <w:uiPriority w:val="1"/>
    <w:rsid w:val="006E072E"/>
    <w:rPr>
      <w:rFonts w:ascii="Times New Roman" w:eastAsia="Times New Roman" w:hAnsi="Times New Roman" w:cs="Times New Roman"/>
      <w:sz w:val="24"/>
      <w:szCs w:val="24"/>
      <w:lang w:val="fr-FR" w:eastAsia="en-US"/>
    </w:rPr>
  </w:style>
  <w:style w:type="paragraph" w:customStyle="1" w:styleId="Heading3">
    <w:name w:val="Heading 3"/>
    <w:basedOn w:val="Normal"/>
    <w:uiPriority w:val="1"/>
    <w:qFormat/>
    <w:rsid w:val="006E072E"/>
    <w:pPr>
      <w:widowControl w:val="0"/>
      <w:autoSpaceDE w:val="0"/>
      <w:autoSpaceDN w:val="0"/>
      <w:spacing w:after="0" w:line="240" w:lineRule="auto"/>
      <w:ind w:left="596" w:hanging="361"/>
      <w:outlineLvl w:val="3"/>
    </w:pPr>
    <w:rPr>
      <w:rFonts w:ascii="Times New Roman" w:eastAsia="Times New Roman" w:hAnsi="Times New Roman" w:cs="Times New Roman"/>
      <w:b/>
      <w:bCs/>
      <w:sz w:val="28"/>
      <w:szCs w:val="28"/>
      <w:lang w:val="fr-FR" w:eastAsia="en-US"/>
    </w:rPr>
  </w:style>
  <w:style w:type="paragraph" w:customStyle="1" w:styleId="Heading2">
    <w:name w:val="Heading 2"/>
    <w:basedOn w:val="Normal"/>
    <w:uiPriority w:val="1"/>
    <w:qFormat/>
    <w:rsid w:val="006E072E"/>
    <w:pPr>
      <w:widowControl w:val="0"/>
      <w:autoSpaceDE w:val="0"/>
      <w:autoSpaceDN w:val="0"/>
      <w:spacing w:before="86" w:after="0" w:line="240" w:lineRule="auto"/>
      <w:ind w:left="236"/>
      <w:outlineLvl w:val="2"/>
    </w:pPr>
    <w:rPr>
      <w:rFonts w:ascii="Times New Roman" w:eastAsia="Times New Roman" w:hAnsi="Times New Roman" w:cs="Times New Roman"/>
      <w:b/>
      <w:bCs/>
      <w:sz w:val="32"/>
      <w:szCs w:val="3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C1"/>
    <w:pPr>
      <w:ind w:left="720"/>
      <w:contextualSpacing/>
    </w:pPr>
  </w:style>
  <w:style w:type="paragraph" w:styleId="NormalWeb">
    <w:name w:val="Normal (Web)"/>
    <w:basedOn w:val="Normal"/>
    <w:rsid w:val="00E746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375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BCB"/>
    <w:rPr>
      <w:rFonts w:ascii="Tahoma" w:hAnsi="Tahoma" w:cs="Tahoma"/>
      <w:sz w:val="16"/>
      <w:szCs w:val="16"/>
    </w:rPr>
  </w:style>
  <w:style w:type="table" w:styleId="TableGrid">
    <w:name w:val="Table Grid"/>
    <w:basedOn w:val="TableNormal"/>
    <w:uiPriority w:val="59"/>
    <w:rsid w:val="00FD2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D20C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D20C0"/>
  </w:style>
  <w:style w:type="paragraph" w:styleId="Footer">
    <w:name w:val="footer"/>
    <w:basedOn w:val="Normal"/>
    <w:link w:val="FooterChar"/>
    <w:uiPriority w:val="99"/>
    <w:unhideWhenUsed/>
    <w:rsid w:val="00FD20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20C0"/>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hyperlink" Target="https://www.google.com/search?q=polarim%C3%A8tr+d%E2%80%99un+appareil&amp;sca_esv=f2e7f9d141197aa8&amp;bih=600&amp;biw=1366&amp;rlz=1C1CHBD_frDZ839DZ839&amp;hl=fr&amp;tbm=vid&amp;ei=zWL2ZdDbJdn_kdUPvOC9iAs&amp;ved=0ahUKEwiQ9vforPqEAxXZf6QEHTxwD7EQ4dUDCA0&amp;uact=5&amp;oq=polarim%C3%A8tr+d%E2%80%99un+appareil&amp;gs_lp=Eg1nd3Mtd2l6LXZpZGVvIhtwb2xhcmltw6h0ciBk4oCZdW4gYXBwYXJlaWwyCBAAGIAEGKIEMggQABiABBiiBDIIEAAYgAQYogRIgQ1QsANY8QVwAHgAkAEAmAG1AaAB3wSqAQMwLjS4AQPIAQD4AQGYAgOgAvwDwgIIEAAYiQUYogSYAwCIBgGSBwMwLjOgB7MJ&amp;sclient=gws-wiz-vide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fr.wikipedia.org/wiki/R%C3%A9action_chimique"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fr.wikipedia.org/wiki/Compos%C3%A9_chimique" TargetMode="External"/><Relationship Id="rId28" Type="http://schemas.openxmlformats.org/officeDocument/2006/relationships/theme" Target="theme/theme1.xml"/><Relationship Id="rId10" Type="http://schemas.openxmlformats.org/officeDocument/2006/relationships/hyperlink" Target="https://www.google.com/search?q=banc+de+kofler+tube&amp;source=lmns&amp;tbm=vid&amp;bih=600&amp;biw=1366&amp;prmd=ivsmnbtz&amp;rlz=1C1CHBD_frDZ839DZ839&amp;hl=fr&amp;sa=X&amp;ved=2ahUKEwidyOaGxPiEAxUqU6QEHeTxDu0Q0pQJKAN6BAgBEAg" TargetMode="External"/><Relationship Id="rId19" Type="http://schemas.openxmlformats.org/officeDocument/2006/relationships/hyperlink" Target="https://fr.wikipedia.org/wiki/Grandeur_sans_dimension"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15787</TotalTime>
  <Pages>31</Pages>
  <Words>9474</Words>
  <Characters>52113</Characters>
  <Application>Microsoft Office Word</Application>
  <DocSecurity>0</DocSecurity>
  <Lines>434</Lines>
  <Paragraphs>122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Master</cp:lastModifiedBy>
  <cp:revision>83</cp:revision>
  <dcterms:created xsi:type="dcterms:W3CDTF">2019-02-16T14:40:00Z</dcterms:created>
  <dcterms:modified xsi:type="dcterms:W3CDTF">2024-04-22T04:16:00Z</dcterms:modified>
</cp:coreProperties>
</file>