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90" w:rsidRPr="00CD59B3" w:rsidRDefault="00475C90" w:rsidP="00CD59B3">
      <w:pPr>
        <w:bidi/>
        <w:spacing w:after="0" w:line="240" w:lineRule="auto"/>
        <w:rPr>
          <w:rFonts w:ascii="Traditional Arabic" w:hAnsi="Traditional Arabic" w:cs="Traditional Arabic" w:hint="cs"/>
          <w:bCs/>
          <w:sz w:val="24"/>
          <w:szCs w:val="24"/>
          <w:lang w:bidi="ar-DZ"/>
        </w:rPr>
      </w:pPr>
    </w:p>
    <w:tbl>
      <w:tblPr>
        <w:tblW w:w="10626" w:type="dxa"/>
        <w:tblLayout w:type="fixed"/>
        <w:tblLook w:val="01E0"/>
      </w:tblPr>
      <w:tblGrid>
        <w:gridCol w:w="3737"/>
        <w:gridCol w:w="3742"/>
        <w:gridCol w:w="3147"/>
      </w:tblGrid>
      <w:tr w:rsidR="00475C90" w:rsidRPr="0070136E" w:rsidTr="0070136E">
        <w:trPr>
          <w:trHeight w:val="465"/>
        </w:trPr>
        <w:tc>
          <w:tcPr>
            <w:tcW w:w="3737" w:type="dxa"/>
            <w:hideMark/>
          </w:tcPr>
          <w:p w:rsidR="00475C90" w:rsidRPr="0070136E" w:rsidRDefault="00475C90" w:rsidP="00032592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Cs/>
                <w:sz w:val="26"/>
                <w:szCs w:val="26"/>
                <w:lang w:val="fr-FR"/>
              </w:rPr>
            </w:pPr>
          </w:p>
        </w:tc>
        <w:tc>
          <w:tcPr>
            <w:tcW w:w="3742" w:type="dxa"/>
            <w:hideMark/>
          </w:tcPr>
          <w:p w:rsidR="00475C90" w:rsidRPr="0070136E" w:rsidRDefault="00475C90" w:rsidP="00032592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Cs/>
                <w:sz w:val="26"/>
                <w:szCs w:val="26"/>
                <w:lang w:bidi="ar-DZ"/>
              </w:rPr>
            </w:pPr>
          </w:p>
        </w:tc>
        <w:tc>
          <w:tcPr>
            <w:tcW w:w="3147" w:type="dxa"/>
            <w:hideMark/>
          </w:tcPr>
          <w:p w:rsidR="00475C90" w:rsidRPr="00310272" w:rsidRDefault="00CD59B3" w:rsidP="00CD59B3">
            <w:pPr>
              <w:bidi/>
              <w:spacing w:after="0" w:line="276" w:lineRule="auto"/>
              <w:ind w:left="345" w:firstLine="425"/>
              <w:jc w:val="both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Cs/>
                <w:sz w:val="26"/>
                <w:szCs w:val="26"/>
                <w:rtl/>
              </w:rPr>
              <w:t xml:space="preserve">                                                 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جامعة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</w:rPr>
              <w:t>-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خميـس </w:t>
            </w:r>
            <w:r w:rsidR="0070136E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مليانة</w:t>
            </w:r>
          </w:p>
          <w:p w:rsidR="00475C90" w:rsidRPr="00310272" w:rsidRDefault="00310272" w:rsidP="00CD59B3">
            <w:pPr>
              <w:bidi/>
              <w:spacing w:after="0" w:line="276" w:lineRule="auto"/>
              <w:ind w:firstLine="487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310272"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كليّة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  <w:lang w:val="fr-FR" w:bidi="ar-DZ"/>
              </w:rPr>
              <w:t>الآداب</w:t>
            </w:r>
            <w:r w:rsidR="0070136E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7F771A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و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اللّغات</w:t>
            </w:r>
          </w:p>
          <w:p w:rsidR="00475C90" w:rsidRPr="0070136E" w:rsidRDefault="0070136E" w:rsidP="00CD59B3">
            <w:pPr>
              <w:bidi/>
              <w:spacing w:after="0"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       </w:t>
            </w:r>
            <w:r w:rsidR="00310272" w:rsidRPr="00310272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  </w:t>
            </w:r>
            <w:r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="00475C90" w:rsidRPr="00310272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قسم اللّغة والأدب العربي</w:t>
            </w:r>
          </w:p>
        </w:tc>
      </w:tr>
    </w:tbl>
    <w:p w:rsidR="0070136E" w:rsidRPr="00BB557C" w:rsidRDefault="00032592" w:rsidP="00324D83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</w:pPr>
      <w:r w:rsidRPr="003102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السنة </w:t>
      </w:r>
      <w:r w:rsidR="00311C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الثانية ماستر</w:t>
      </w:r>
      <w:r w:rsidRPr="003102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 </w:t>
      </w:r>
      <w:r w:rsidR="00311CE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أدب جزائري</w:t>
      </w:r>
    </w:p>
    <w:p w:rsidR="0070136E" w:rsidRDefault="004353F8" w:rsidP="0070136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rect id="_x0000_s2056" style="position:absolute;left:0;text-align:left;margin-left:58.8pt;margin-top:15.6pt;width:382.5pt;height:40.4pt;z-index:251660288">
            <v:textbox>
              <w:txbxContent>
                <w:p w:rsidR="008B5420" w:rsidRPr="00324D83" w:rsidRDefault="00324D83" w:rsidP="00324D83">
                  <w:pPr>
                    <w:tabs>
                      <w:tab w:val="left" w:pos="61"/>
                      <w:tab w:val="right" w:pos="8789"/>
                    </w:tabs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val="fr-FR" w:bidi="ar-DZ"/>
                    </w:rPr>
                  </w:pPr>
                  <w:r w:rsidRPr="00324D83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الإجابة النموذجية لمقياس نظريات نقدية معاصرة</w:t>
                  </w:r>
                </w:p>
                <w:p w:rsidR="008B5420" w:rsidRPr="003218B4" w:rsidRDefault="008B5420" w:rsidP="00324D83">
                  <w:pPr>
                    <w:bidi/>
                    <w:jc w:val="center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val="fr-FR" w:bidi="ar-DZ"/>
                    </w:rPr>
                  </w:pPr>
                </w:p>
              </w:txbxContent>
            </v:textbox>
            <w10:wrap anchorx="page"/>
          </v:rect>
        </w:pict>
      </w:r>
    </w:p>
    <w:p w:rsidR="00100B89" w:rsidRPr="008B5420" w:rsidRDefault="00100B89" w:rsidP="008B5420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val="fr-FR" w:bidi="ar-DZ"/>
        </w:rPr>
      </w:pPr>
    </w:p>
    <w:p w:rsidR="0070136E" w:rsidRDefault="0070136E" w:rsidP="00BB630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E91674" w:rsidRPr="00CD59B3" w:rsidRDefault="00E91674" w:rsidP="00311CE0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E91674" w:rsidRDefault="00E91674" w:rsidP="00182A6E">
      <w:pPr>
        <w:bidi/>
        <w:spacing w:after="0" w:line="240" w:lineRule="auto"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2267F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</w:t>
      </w:r>
      <w:r w:rsidR="00182A6E" w:rsidRPr="002267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جواب</w:t>
      </w:r>
      <w:r w:rsidRPr="002267F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الأول</w:t>
      </w:r>
      <w:r w:rsidR="002267F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2267F7" w:rsidRPr="002267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r w:rsidR="002267F7" w:rsidRPr="002267F7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05</w:t>
      </w:r>
      <w:r w:rsidR="002267F7" w:rsidRPr="002267F7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ن)</w:t>
      </w:r>
      <w:r w:rsidRPr="00A86F31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</w:t>
      </w:r>
      <w:r w:rsidR="00182A6E">
        <w:rPr>
          <w:rFonts w:ascii="Sakkal Majalla" w:hAnsi="Sakkal Majalla" w:cs="Sakkal Majalla" w:hint="cs"/>
          <w:sz w:val="32"/>
          <w:szCs w:val="32"/>
          <w:rtl/>
          <w:lang w:bidi="ar-DZ"/>
        </w:rPr>
        <w:t>إن رفض بعض النقاد للشكلانية الروسية راجع لقيامها على بعض المرتكزات التي أفقدت الأدب ميزاته ومن بينها :</w:t>
      </w:r>
    </w:p>
    <w:p w:rsidR="00182A6E" w:rsidRDefault="00182A6E" w:rsidP="00182A6E">
      <w:pPr>
        <w:pStyle w:val="Paragraphedeliste"/>
        <w:numPr>
          <w:ilvl w:val="0"/>
          <w:numId w:val="4"/>
        </w:numPr>
        <w:bidi/>
        <w:spacing w:after="200" w:line="288" w:lineRule="auto"/>
        <w:jc w:val="both"/>
        <w:rPr>
          <w:rFonts w:ascii="Sakkal Majalla" w:hAnsi="Sakkal Majalla" w:cs="Sakkal Majalla" w:hint="cs"/>
          <w:i/>
          <w:i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الاعتناء بالشكل دون الجوهر ،حيث حاولت شكلنة المضمون والتركيز على شكل المضامين الأدبية والفنية ،ودراستها في ضوء مقاربة شكلانية (دراسة بنيوية شكلية محضة)</w:t>
      </w:r>
    </w:p>
    <w:p w:rsidR="00182A6E" w:rsidRPr="00182A6E" w:rsidRDefault="00182A6E" w:rsidP="00182A6E">
      <w:pPr>
        <w:pStyle w:val="Paragraphedeliste"/>
        <w:numPr>
          <w:ilvl w:val="0"/>
          <w:numId w:val="4"/>
        </w:numPr>
        <w:bidi/>
        <w:spacing w:after="200" w:line="288" w:lineRule="auto"/>
        <w:jc w:val="both"/>
        <w:rPr>
          <w:rFonts w:ascii="Sakkal Majalla" w:hAnsi="Sakkal Majalla" w:cs="Sakkal Majalla"/>
          <w:i/>
          <w:i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رفض مبدأ أن يكون الأدب صورة مرآتيه للمجتمع،حيث دعت إلى استقلالية الأدب عن الحيثيات والمؤثرات الخارجية الاجتماعية والسياسية والنفسية ،وركزت على دراسة الأدب باعتباره بنية مستقلة بذاته عن المرجع الخارجي.</w:t>
      </w:r>
    </w:p>
    <w:p w:rsidR="00182A6E" w:rsidRDefault="00182A6E" w:rsidP="00182A6E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رفض مبدأ العاطفة في الأدب حيث تتجاوز الشكلانية نفسية الكاتب والقارئ معا ،وبالتالي إهمال شخصية المؤلف</w:t>
      </w:r>
    </w:p>
    <w:p w:rsidR="00182A6E" w:rsidRDefault="00336F61" w:rsidP="00336F61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بناء الدراسة الشكلانية على أساس علمي للأدب ،وجعل المشاعر والأفكار الإنسانية ثانوية ،فكانت كفة الشكل مرجحة وغالبة على كفة المضمون العاطفي والإنساني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336F61" w:rsidRPr="00182A6E" w:rsidRDefault="00336F61" w:rsidP="00336F61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اعتبار النص الأدبي عند الشكلانية مجرد عملية علمية تقنية مجردة من الروح العاطفية الإنسانية،لكن هذا التجريد هو الذي أنهى وجود الشكلانية</w:t>
      </w:r>
    </w:p>
    <w:p w:rsidR="008B5420" w:rsidRPr="00336F61" w:rsidRDefault="008B5420" w:rsidP="00336F61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7D39FD" w:rsidRPr="00DB07CE" w:rsidRDefault="00324D83" w:rsidP="002267F7">
      <w:pPr>
        <w:tabs>
          <w:tab w:val="left" w:pos="707"/>
          <w:tab w:val="right" w:pos="8364"/>
        </w:tabs>
        <w:bidi/>
        <w:spacing w:line="240" w:lineRule="auto"/>
        <w:ind w:hanging="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36F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الجواب</w:t>
      </w:r>
      <w:r w:rsidR="00E91674" w:rsidRPr="00336F61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الثاني</w:t>
      </w:r>
      <w:r w:rsidR="002267F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="002267F7"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  <w:t>05</w:t>
      </w:r>
      <w:r w:rsidR="002267F7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ن)</w:t>
      </w:r>
      <w:r w:rsidR="00E91674" w:rsidRPr="00E916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324D83" w:rsidRPr="004509D4" w:rsidRDefault="00324D83" w:rsidP="002267F7">
      <w:pPr>
        <w:pStyle w:val="Paragraphedeliste"/>
        <w:bidi/>
        <w:jc w:val="both"/>
        <w:rPr>
          <w:rFonts w:ascii="Sakkal Majalla" w:hAnsi="Sakkal Majalla" w:cs="Sakkal Majalla"/>
          <w:b/>
          <w:bCs/>
          <w:i/>
          <w:iCs/>
          <w:sz w:val="32"/>
          <w:szCs w:val="32"/>
          <w:rtl/>
          <w:lang w:val="fr-FR" w:bidi="ar-DZ"/>
        </w:rPr>
      </w:pPr>
      <w:r w:rsidRPr="0071093B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       </w:t>
      </w:r>
      <w:r w:rsidR="00A9237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إن علاقة السميائية باللساني</w:t>
      </w:r>
      <w:r w:rsidR="002267F7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ات </w:t>
      </w:r>
      <w:r w:rsidR="00A9237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هي علاقة شبه تكاملية </w:t>
      </w:r>
      <w:r w:rsidR="002267F7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،وهي</w:t>
      </w:r>
      <w:r w:rsidRPr="0071093B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</w:t>
      </w:r>
      <w:r w:rsidR="00A9237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تمثل علاقة</w:t>
      </w:r>
      <w:r w:rsidRPr="0071093B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الجزء بالكل لأن اللسانيات لم تكن مؤثرا </w:t>
      </w:r>
      <w:r w:rsidR="00A9237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في السميائية </w:t>
      </w:r>
      <w:r w:rsidRPr="0071093B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فحسب،بل كانت طرفا مهما </w:t>
      </w:r>
      <w:r w:rsidR="00A9237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وأساسيا وهذا </w:t>
      </w:r>
      <w:r w:rsidRPr="0071093B">
        <w:rPr>
          <w:rFonts w:ascii="Sakkal Majalla" w:hAnsi="Sakkal Majalla" w:cs="Sakkal Majalla"/>
          <w:sz w:val="32"/>
          <w:szCs w:val="32"/>
          <w:rtl/>
          <w:lang w:val="fr-FR" w:bidi="ar-DZ"/>
        </w:rPr>
        <w:t>باعتبار دي سوسير مؤسس السيمولوجيا،</w:t>
      </w:r>
      <w:r w:rsidR="00A9237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حيث 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  <w:r w:rsidRPr="0071093B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يقر به سوسير نفسه </w:t>
      </w:r>
      <w:r w:rsidR="00A92372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يقول </w:t>
      </w:r>
      <w:r w:rsidRPr="0071093B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"اللسانيات ليست إلا جزء من علم العلامات العام ،لكنها الجزء الأهم فيه ،وسوف يكون علم اللغة </w:t>
      </w:r>
      <w:r w:rsidRPr="0071093B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Lingustique</w:t>
      </w:r>
      <w:r w:rsidRPr="0071093B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قسما من السيمولوجيا "</w:t>
      </w:r>
    </w:p>
    <w:p w:rsidR="00324D83" w:rsidRPr="00E91674" w:rsidRDefault="00324D83" w:rsidP="00324D83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91674" w:rsidRDefault="00E91674" w:rsidP="00324D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267F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</w:t>
      </w:r>
      <w:r w:rsidR="00324D83" w:rsidRPr="002267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جواب </w:t>
      </w:r>
      <w:r w:rsidRPr="002267F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الثالث</w:t>
      </w:r>
      <w:r w:rsidRPr="00E916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2267F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="002267F7"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  <w:t>05</w:t>
      </w:r>
      <w:r w:rsidR="002267F7">
        <w:rPr>
          <w:rFonts w:ascii="Traditional Arabic" w:hAnsi="Traditional Arabic" w:cs="Traditional Arabic" w:hint="cs"/>
          <w:b/>
          <w:bCs/>
          <w:sz w:val="32"/>
          <w:szCs w:val="32"/>
          <w:rtl/>
          <w:lang w:val="fr-FR" w:bidi="ar-DZ"/>
        </w:rPr>
        <w:t>ن)</w:t>
      </w:r>
      <w:r w:rsidRPr="00E916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</w:p>
    <w:p w:rsidR="003D36BE" w:rsidRPr="00336F61" w:rsidRDefault="002F4915" w:rsidP="00336F61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يُعرف </w:t>
      </w:r>
      <w:r w:rsidR="00311CE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التناص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بأنه</w:t>
      </w:r>
      <w:r w:rsidR="00336F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336F61" w:rsidRPr="00336F61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val="fr-FR" w:bidi="ar-DZ"/>
        </w:rPr>
        <w:t>فسيفساء من نصوص أخرى أدمجت فيه بتقنيات مختلفة</w:t>
      </w:r>
      <w:r w:rsidR="00336F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،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وكان من بين رواده الغربيين</w:t>
      </w:r>
      <w:r w:rsidR="00B9265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B9265C" w:rsidRPr="00B926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جوليا كريستفيا ،رولان بارت</w:t>
      </w:r>
      <w:r w:rsidR="00B9265C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Pr="002F491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ويتقارب التناص مع </w:t>
      </w:r>
      <w:r w:rsidRPr="00B9265C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مصطلحي </w:t>
      </w:r>
      <w:r w:rsidR="00B9265C" w:rsidRPr="00B926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التضمين والاقتباس</w:t>
      </w:r>
      <w:r w:rsidR="00B9265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2F491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في النقد العربي القديم ،إلا أن الفرق واضح </w:t>
      </w:r>
      <w:r w:rsidR="003D36B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بينهما والمتمثل </w:t>
      </w:r>
      <w:r w:rsidR="00BB15FF" w:rsidRPr="00BB15FF">
        <w:rPr>
          <w:rFonts w:ascii="Sakkal Majalla" w:hAnsi="Sakkal Majalla" w:cs="Sakkal Majalla"/>
          <w:sz w:val="32"/>
          <w:szCs w:val="32"/>
          <w:rtl/>
          <w:lang w:bidi="ar-DZ"/>
        </w:rPr>
        <w:t>في</w:t>
      </w:r>
      <w:r w:rsidR="00336F6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336F61" w:rsidRPr="00336F6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أن الاقتباس هو الأخذ من القرآن الكريم والحديث النبوي الشريف ،والتضمين هو </w:t>
      </w:r>
      <w:r w:rsidR="00336F61" w:rsidRPr="00336F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الأخذ</w:t>
      </w:r>
      <w:r w:rsidR="00336F61" w:rsidRPr="00336F6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من </w:t>
      </w:r>
      <w:r w:rsidR="00336F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مختلف </w:t>
      </w:r>
      <w:r w:rsidR="00336F61" w:rsidRPr="00336F6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المتون </w:t>
      </w:r>
      <w:r w:rsidR="00336F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والنصوص الأدبية المتنوعة </w:t>
      </w:r>
      <w:r w:rsidR="00336F61" w:rsidRPr="00336F6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والأقوال </w:t>
      </w:r>
      <w:r w:rsidR="00336F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المتعددة </w:t>
      </w:r>
      <w:r w:rsidR="00336F61" w:rsidRPr="00336F6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،في حين أن التناص يوظف النصوص الأخرى لكنه لا يكتفي بعملية </w:t>
      </w:r>
      <w:r w:rsidR="00336F61" w:rsidRPr="00336F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الأخذ</w:t>
      </w:r>
      <w:r w:rsidR="00336F61" w:rsidRPr="00336F6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بل يعمل على تحوير النصوص وتحويلها من أجل عملية انتاجية للمعنى والدلالة المتعددة </w:t>
      </w:r>
    </w:p>
    <w:p w:rsidR="00F966C0" w:rsidRPr="00336F61" w:rsidRDefault="00E91674" w:rsidP="00324D83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val="fr-FR" w:bidi="ar-DZ"/>
        </w:rPr>
      </w:pPr>
      <w:r w:rsidRPr="002267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</w:t>
      </w:r>
      <w:r w:rsidR="00324D83" w:rsidRPr="002267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جواب</w:t>
      </w:r>
      <w:r w:rsidRPr="002267F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الرابع</w:t>
      </w:r>
      <w:r w:rsidRPr="00E9167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</w:t>
      </w:r>
      <w:r w:rsidR="00324D83" w:rsidRPr="00B926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من بين </w:t>
      </w:r>
      <w:r w:rsidR="00B9265C" w:rsidRPr="00B926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إشكالات</w:t>
      </w:r>
      <w:r w:rsidR="00324D83" w:rsidRPr="00B9265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التي اعترضت النقد العربي</w:t>
      </w:r>
      <w:r w:rsidR="00324D8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336F61" w:rsidRPr="00336F6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r w:rsidR="00336F61" w:rsidRPr="00336F61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05</w:t>
      </w:r>
      <w:r w:rsidR="00336F61" w:rsidRPr="00336F61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ن</w:t>
      </w:r>
      <w:r w:rsidR="00336F61" w:rsidRPr="00336F61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(</w:t>
      </w:r>
    </w:p>
    <w:p w:rsidR="00B9265C" w:rsidRPr="00B9265C" w:rsidRDefault="00B9265C" w:rsidP="00B9265C">
      <w:pPr>
        <w:pStyle w:val="Paragraphedeliste"/>
        <w:numPr>
          <w:ilvl w:val="0"/>
          <w:numId w:val="3"/>
        </w:numPr>
        <w:bidi/>
        <w:spacing w:after="200" w:line="288" w:lineRule="auto"/>
        <w:ind w:left="935"/>
        <w:jc w:val="both"/>
        <w:rPr>
          <w:rFonts w:ascii="Sakkal Majalla" w:hAnsi="Sakkal Majalla" w:cs="Sakkal Majalla"/>
          <w:sz w:val="32"/>
          <w:szCs w:val="32"/>
          <w:lang w:val="fr-FR" w:bidi="ar-DZ"/>
        </w:rPr>
      </w:pPr>
      <w:r w:rsidRPr="00B9265C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إشكالية اختيار منهج واحد لقراءة النص الواحد</w:t>
      </w:r>
    </w:p>
    <w:p w:rsidR="00B9265C" w:rsidRPr="00B9265C" w:rsidRDefault="00B9265C" w:rsidP="00B9265C">
      <w:pPr>
        <w:pStyle w:val="Paragraphedeliste"/>
        <w:numPr>
          <w:ilvl w:val="0"/>
          <w:numId w:val="3"/>
        </w:numPr>
        <w:bidi/>
        <w:spacing w:after="200" w:line="288" w:lineRule="auto"/>
        <w:ind w:left="935"/>
        <w:jc w:val="both"/>
        <w:rPr>
          <w:rFonts w:ascii="Sakkal Majalla" w:hAnsi="Sakkal Majalla" w:cs="Sakkal Majalla"/>
          <w:sz w:val="32"/>
          <w:szCs w:val="32"/>
          <w:lang w:val="fr-FR" w:bidi="ar-DZ"/>
        </w:rPr>
      </w:pPr>
      <w:r w:rsidRPr="00B9265C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اختلاف طبيعة التركيب الإبداعي بين النصوص ( نص عربي مع منهج غربي يحمل أيدلوجيات ثقافية وفكرية مختلفة )</w:t>
      </w:r>
    </w:p>
    <w:p w:rsidR="00B9265C" w:rsidRDefault="00B9265C" w:rsidP="00B9265C">
      <w:pPr>
        <w:pStyle w:val="Paragraphedeliste"/>
        <w:numPr>
          <w:ilvl w:val="0"/>
          <w:numId w:val="3"/>
        </w:numPr>
        <w:bidi/>
        <w:spacing w:after="200" w:line="288" w:lineRule="auto"/>
        <w:ind w:left="935"/>
        <w:jc w:val="both"/>
        <w:rPr>
          <w:rFonts w:ascii="Sakkal Majalla" w:hAnsi="Sakkal Majalla" w:cs="Sakkal Majalla"/>
          <w:i/>
          <w:i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غياب نظرية نقدية عربية أصيلة موحدة يتفق عليها النقاد في المشرق العربي والمغرب العربي.</w:t>
      </w:r>
    </w:p>
    <w:p w:rsidR="00B9265C" w:rsidRDefault="00B9265C" w:rsidP="00B9265C">
      <w:pPr>
        <w:pStyle w:val="Paragraphedeliste"/>
        <w:numPr>
          <w:ilvl w:val="0"/>
          <w:numId w:val="3"/>
        </w:numPr>
        <w:bidi/>
        <w:spacing w:after="200" w:line="288" w:lineRule="auto"/>
        <w:ind w:left="935"/>
        <w:jc w:val="both"/>
        <w:rPr>
          <w:rFonts w:ascii="Sakkal Majalla" w:hAnsi="Sakkal Majalla" w:cs="Sakkal Majalla"/>
          <w:i/>
          <w:i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كثرة المصطلحات النقدية وتعددها مما سبب فوضى مصطلحية ومنهجية تجعل القارئ في متاهة اختيار المصطلح .</w:t>
      </w:r>
    </w:p>
    <w:p w:rsidR="00B9265C" w:rsidRDefault="00B9265C" w:rsidP="00B9265C">
      <w:pPr>
        <w:pStyle w:val="Paragraphedeliste"/>
        <w:numPr>
          <w:ilvl w:val="0"/>
          <w:numId w:val="3"/>
        </w:numPr>
        <w:bidi/>
        <w:spacing w:after="200" w:line="288" w:lineRule="auto"/>
        <w:ind w:left="935"/>
        <w:jc w:val="both"/>
        <w:rPr>
          <w:rFonts w:ascii="Sakkal Majalla" w:hAnsi="Sakkal Majalla" w:cs="Sakkal Majalla"/>
          <w:i/>
          <w:i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انعدام التكامل المعرفي و التوحيد المنهجي والمصطلحي بين النقاد العرب. </w:t>
      </w:r>
    </w:p>
    <w:p w:rsidR="00B9265C" w:rsidRDefault="00B9265C" w:rsidP="00B9265C">
      <w:pPr>
        <w:pStyle w:val="Paragraphedeliste"/>
        <w:numPr>
          <w:ilvl w:val="0"/>
          <w:numId w:val="3"/>
        </w:numPr>
        <w:bidi/>
        <w:spacing w:after="200" w:line="288" w:lineRule="auto"/>
        <w:ind w:left="935"/>
        <w:jc w:val="both"/>
        <w:rPr>
          <w:rFonts w:ascii="Sakkal Majalla" w:hAnsi="Sakkal Majalla" w:cs="Sakkal Majalla"/>
          <w:i/>
          <w:i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الاختلاف الشاسع بين التنظير والتطبيق للمناهج النقدية المعاصرة على النصوص العربية ،وهذا نظرا </w:t>
      </w:r>
      <w:r w:rsidRPr="007F0216"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لصعوبة تحديد الأدوات والإجراءات المطبقة </w:t>
      </w: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>،وبالتالي انعدام الإستراتجية الواحدة .</w:t>
      </w:r>
    </w:p>
    <w:p w:rsidR="00E24568" w:rsidRPr="002F4915" w:rsidRDefault="00E24568" w:rsidP="002F4915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E24568" w:rsidRPr="002F4915" w:rsidSect="006A30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AAD" w:rsidRDefault="003B0AAD" w:rsidP="000151BB">
      <w:pPr>
        <w:spacing w:after="0" w:line="240" w:lineRule="auto"/>
      </w:pPr>
      <w:r>
        <w:separator/>
      </w:r>
    </w:p>
  </w:endnote>
  <w:endnote w:type="continuationSeparator" w:id="1">
    <w:p w:rsidR="003B0AAD" w:rsidRDefault="003B0AAD" w:rsidP="0001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AAD" w:rsidRDefault="003B0AAD" w:rsidP="000151BB">
      <w:pPr>
        <w:spacing w:after="0" w:line="240" w:lineRule="auto"/>
      </w:pPr>
      <w:r>
        <w:separator/>
      </w:r>
    </w:p>
  </w:footnote>
  <w:footnote w:type="continuationSeparator" w:id="1">
    <w:p w:rsidR="003B0AAD" w:rsidRDefault="003B0AAD" w:rsidP="00015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2E34"/>
    <w:multiLevelType w:val="hybridMultilevel"/>
    <w:tmpl w:val="9C503B30"/>
    <w:lvl w:ilvl="0" w:tplc="D27A1996">
      <w:numFmt w:val="bullet"/>
      <w:lvlText w:val="-"/>
      <w:lvlJc w:val="left"/>
      <w:pPr>
        <w:ind w:left="45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CD43006"/>
    <w:multiLevelType w:val="hybridMultilevel"/>
    <w:tmpl w:val="3732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71708"/>
    <w:multiLevelType w:val="hybridMultilevel"/>
    <w:tmpl w:val="65AE56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020F37"/>
    <w:multiLevelType w:val="hybridMultilevel"/>
    <w:tmpl w:val="A47A61DE"/>
    <w:lvl w:ilvl="0" w:tplc="BE58C42E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A4305"/>
    <w:multiLevelType w:val="hybridMultilevel"/>
    <w:tmpl w:val="4AE6E538"/>
    <w:lvl w:ilvl="0" w:tplc="8C90D66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75C90"/>
    <w:rsid w:val="000151BB"/>
    <w:rsid w:val="00032592"/>
    <w:rsid w:val="00095F99"/>
    <w:rsid w:val="00100B89"/>
    <w:rsid w:val="0010606D"/>
    <w:rsid w:val="0017234A"/>
    <w:rsid w:val="00182A6E"/>
    <w:rsid w:val="001957D3"/>
    <w:rsid w:val="001B64B1"/>
    <w:rsid w:val="001D7996"/>
    <w:rsid w:val="002267F7"/>
    <w:rsid w:val="0025042A"/>
    <w:rsid w:val="002E5239"/>
    <w:rsid w:val="002F4915"/>
    <w:rsid w:val="00310272"/>
    <w:rsid w:val="00311CE0"/>
    <w:rsid w:val="00321A94"/>
    <w:rsid w:val="00324D83"/>
    <w:rsid w:val="00336F61"/>
    <w:rsid w:val="003919C1"/>
    <w:rsid w:val="003A28DE"/>
    <w:rsid w:val="003B0AAD"/>
    <w:rsid w:val="003B5426"/>
    <w:rsid w:val="003B55AF"/>
    <w:rsid w:val="003C2085"/>
    <w:rsid w:val="003D36BE"/>
    <w:rsid w:val="004353F8"/>
    <w:rsid w:val="0044751B"/>
    <w:rsid w:val="0045791F"/>
    <w:rsid w:val="00475C90"/>
    <w:rsid w:val="00535E36"/>
    <w:rsid w:val="005D66A9"/>
    <w:rsid w:val="00621A33"/>
    <w:rsid w:val="0062511A"/>
    <w:rsid w:val="00647B71"/>
    <w:rsid w:val="006569A6"/>
    <w:rsid w:val="00673111"/>
    <w:rsid w:val="00673BFF"/>
    <w:rsid w:val="006A30A5"/>
    <w:rsid w:val="006F51CB"/>
    <w:rsid w:val="006F662E"/>
    <w:rsid w:val="0070136E"/>
    <w:rsid w:val="00701EE4"/>
    <w:rsid w:val="007827F3"/>
    <w:rsid w:val="007D39FD"/>
    <w:rsid w:val="007F771A"/>
    <w:rsid w:val="008719F7"/>
    <w:rsid w:val="008B5420"/>
    <w:rsid w:val="008E323C"/>
    <w:rsid w:val="008F5134"/>
    <w:rsid w:val="00A44BA0"/>
    <w:rsid w:val="00A86F31"/>
    <w:rsid w:val="00A92372"/>
    <w:rsid w:val="00AA3E2F"/>
    <w:rsid w:val="00AB3E24"/>
    <w:rsid w:val="00B26A87"/>
    <w:rsid w:val="00B9265C"/>
    <w:rsid w:val="00BB15FF"/>
    <w:rsid w:val="00BB352A"/>
    <w:rsid w:val="00BB557C"/>
    <w:rsid w:val="00BB6301"/>
    <w:rsid w:val="00BD3F77"/>
    <w:rsid w:val="00BF7C54"/>
    <w:rsid w:val="00C54B12"/>
    <w:rsid w:val="00CC526E"/>
    <w:rsid w:val="00CD59B3"/>
    <w:rsid w:val="00CE3F57"/>
    <w:rsid w:val="00D00184"/>
    <w:rsid w:val="00D23410"/>
    <w:rsid w:val="00D57663"/>
    <w:rsid w:val="00DB07CE"/>
    <w:rsid w:val="00DE5740"/>
    <w:rsid w:val="00DF5C33"/>
    <w:rsid w:val="00E21517"/>
    <w:rsid w:val="00E24568"/>
    <w:rsid w:val="00E24902"/>
    <w:rsid w:val="00E8291D"/>
    <w:rsid w:val="00E91674"/>
    <w:rsid w:val="00EA6A9B"/>
    <w:rsid w:val="00EF47E0"/>
    <w:rsid w:val="00F936F6"/>
    <w:rsid w:val="00F966C0"/>
    <w:rsid w:val="00FD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1BB"/>
  </w:style>
  <w:style w:type="paragraph" w:styleId="Pieddepage">
    <w:name w:val="footer"/>
    <w:basedOn w:val="Normal"/>
    <w:link w:val="PieddepageCar"/>
    <w:uiPriority w:val="99"/>
    <w:unhideWhenUsed/>
    <w:rsid w:val="0001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1BB"/>
  </w:style>
  <w:style w:type="paragraph" w:styleId="Paragraphedeliste">
    <w:name w:val="List Paragraph"/>
    <w:basedOn w:val="Normal"/>
    <w:uiPriority w:val="34"/>
    <w:qFormat/>
    <w:rsid w:val="004579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YOUCEF</cp:lastModifiedBy>
  <cp:revision>13</cp:revision>
  <dcterms:created xsi:type="dcterms:W3CDTF">2025-01-15T06:47:00Z</dcterms:created>
  <dcterms:modified xsi:type="dcterms:W3CDTF">2025-01-22T16:42:00Z</dcterms:modified>
</cp:coreProperties>
</file>