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D4C" w:rsidRDefault="002F6D4C" w:rsidP="002F6D4C">
      <w:pPr>
        <w:bidi/>
        <w:spacing w:before="120" w:after="0" w:line="240" w:lineRule="auto"/>
        <w:jc w:val="center"/>
        <w:rPr>
          <w:rFonts w:ascii="Bahij Lotus" w:hAnsi="Bahij Lotus" w:cs="Bahij Lotus"/>
          <w:b/>
          <w:bCs/>
          <w:spacing w:val="-4"/>
          <w:sz w:val="30"/>
          <w:szCs w:val="30"/>
          <w:rtl/>
          <w:lang w:bidi="ar-DZ"/>
        </w:rPr>
      </w:pPr>
    </w:p>
    <w:p w:rsidR="002F6D4C" w:rsidRPr="000072A0" w:rsidRDefault="002F6D4C" w:rsidP="002F6D4C">
      <w:pPr>
        <w:bidi/>
        <w:spacing w:before="120" w:after="0" w:line="240" w:lineRule="auto"/>
        <w:jc w:val="center"/>
        <w:rPr>
          <w:rFonts w:ascii="Bahij Lotus" w:hAnsi="Bahij Lotus" w:cs="Bahij Lotus"/>
          <w:b/>
          <w:bCs/>
          <w:spacing w:val="-4"/>
          <w:sz w:val="30"/>
          <w:szCs w:val="30"/>
          <w:rtl/>
          <w:lang w:bidi="ar-DZ"/>
        </w:rPr>
      </w:pPr>
    </w:p>
    <w:p w:rsidR="002F6D4C" w:rsidRPr="007957FF" w:rsidRDefault="002F6D4C" w:rsidP="002F6D4C">
      <w:pPr>
        <w:bidi/>
        <w:spacing w:before="120" w:after="180" w:line="240" w:lineRule="auto"/>
        <w:jc w:val="center"/>
        <w:rPr>
          <w:rFonts w:ascii="Bahij Lotus" w:hAnsi="Bahij Lotus" w:cs="Bahij Lotus"/>
          <w:b/>
          <w:bCs/>
          <w:color w:val="FF0000"/>
          <w:spacing w:val="2"/>
          <w:sz w:val="34"/>
          <w:szCs w:val="34"/>
          <w:rtl/>
          <w:lang w:bidi="ar-DZ"/>
        </w:rPr>
      </w:pPr>
      <w:r w:rsidRPr="007957FF">
        <w:rPr>
          <w:rFonts w:ascii="Bahij Lotus" w:hAnsi="Bahij Lotus" w:cs="Bahij Lotus" w:hint="cs"/>
          <w:b/>
          <w:bCs/>
          <w:color w:val="FF0000"/>
          <w:spacing w:val="2"/>
          <w:sz w:val="34"/>
          <w:szCs w:val="34"/>
          <w:rtl/>
          <w:lang w:bidi="ar-DZ"/>
        </w:rPr>
        <w:t>احتلال فرنسا للجزائر : أين كان العثمانيون ؟</w:t>
      </w:r>
    </w:p>
    <w:p w:rsidR="002F6D4C" w:rsidRPr="002F6D4C" w:rsidRDefault="002F6D4C" w:rsidP="002F6D4C">
      <w:pPr>
        <w:bidi/>
        <w:spacing w:before="120" w:after="0" w:line="240" w:lineRule="auto"/>
        <w:jc w:val="center"/>
        <w:rPr>
          <w:rFonts w:ascii="Bahij Lotus" w:hAnsi="Bahij Lotus" w:cs="Bahij Lotus"/>
          <w:b/>
          <w:bCs/>
          <w:spacing w:val="2"/>
          <w:sz w:val="24"/>
          <w:szCs w:val="24"/>
          <w:rtl/>
          <w:lang w:bidi="ar-DZ"/>
        </w:rPr>
      </w:pPr>
      <w:r w:rsidRPr="002F6D4C">
        <w:rPr>
          <w:rFonts w:ascii="Bahij Lotus" w:hAnsi="Bahij Lotus" w:cs="Bahij Lotus" w:hint="cs"/>
          <w:b/>
          <w:bCs/>
          <w:spacing w:val="2"/>
          <w:sz w:val="24"/>
          <w:szCs w:val="24"/>
          <w:rtl/>
          <w:lang w:bidi="ar-DZ"/>
        </w:rPr>
        <w:t xml:space="preserve">أ. أمين محرز </w:t>
      </w:r>
    </w:p>
    <w:p w:rsidR="002F6D4C" w:rsidRDefault="00D0331A" w:rsidP="00D0331A">
      <w:pPr>
        <w:tabs>
          <w:tab w:val="left" w:pos="3816"/>
        </w:tabs>
        <w:bidi/>
        <w:spacing w:before="120" w:after="0" w:line="240" w:lineRule="auto"/>
        <w:jc w:val="both"/>
        <w:rPr>
          <w:rFonts w:ascii="Bahij Lotus" w:hAnsi="Bahij Lotus" w:cs="Bahij Lotus"/>
          <w:spacing w:val="2"/>
          <w:sz w:val="30"/>
          <w:szCs w:val="30"/>
          <w:rtl/>
          <w:lang w:bidi="ar-DZ"/>
        </w:rPr>
      </w:pPr>
      <w:r>
        <w:rPr>
          <w:rFonts w:ascii="Bahij Lotus" w:hAnsi="Bahij Lotus" w:cs="Bahij Lotus"/>
          <w:spacing w:val="2"/>
          <w:sz w:val="30"/>
          <w:szCs w:val="30"/>
          <w:rtl/>
          <w:lang w:bidi="ar-DZ"/>
        </w:rPr>
        <w:tab/>
      </w:r>
    </w:p>
    <w:p w:rsidR="002F6D4C" w:rsidRPr="000072A0" w:rsidRDefault="002F6D4C" w:rsidP="002F6D4C">
      <w:pPr>
        <w:bidi/>
        <w:spacing w:before="120" w:after="0" w:line="240" w:lineRule="auto"/>
        <w:jc w:val="both"/>
        <w:rPr>
          <w:rFonts w:ascii="Bahij Lotus" w:hAnsi="Bahij Lotus" w:cs="Bahij Lotus"/>
          <w:spacing w:val="2"/>
          <w:sz w:val="30"/>
          <w:szCs w:val="30"/>
          <w:rtl/>
          <w:lang w:bidi="ar-DZ"/>
        </w:rPr>
      </w:pPr>
    </w:p>
    <w:p w:rsidR="002F6D4C" w:rsidRPr="000072A0" w:rsidRDefault="002F6D4C" w:rsidP="007957FF">
      <w:pPr>
        <w:bidi/>
        <w:spacing w:before="120" w:after="120" w:line="240" w:lineRule="auto"/>
        <w:ind w:firstLine="425"/>
        <w:jc w:val="both"/>
        <w:rPr>
          <w:rFonts w:ascii="Bahij Lotus" w:hAnsi="Bahij Lotus" w:cs="Bahij Lotus"/>
          <w:spacing w:val="1"/>
          <w:sz w:val="30"/>
          <w:szCs w:val="30"/>
          <w:rtl/>
        </w:rPr>
      </w:pPr>
      <w:r w:rsidRPr="00811279">
        <w:rPr>
          <w:rFonts w:ascii="Bahij Lotus" w:hAnsi="Bahij Lotus" w:cs="Bahij Lotus" w:hint="cs"/>
          <w:spacing w:val="4"/>
          <w:sz w:val="30"/>
          <w:szCs w:val="30"/>
          <w:rtl/>
          <w:lang w:bidi="ar-DZ"/>
        </w:rPr>
        <w:t>الدارج في المخيّلة الشعبية أنّ الدولة العثمانية فرّطت في الجزائر، ولم تعر لقضية احتلالها أيّ</w:t>
      </w:r>
      <w:r w:rsidRPr="000072A0">
        <w:rPr>
          <w:rFonts w:ascii="Bahij Lotus" w:hAnsi="Bahij Lotus" w:cs="Bahij Lotus" w:hint="cs"/>
          <w:spacing w:val="1"/>
          <w:sz w:val="30"/>
          <w:szCs w:val="30"/>
          <w:rtl/>
          <w:lang w:bidi="ar-DZ"/>
        </w:rPr>
        <w:t xml:space="preserve"> </w:t>
      </w:r>
      <w:r w:rsidRPr="000072A0">
        <w:rPr>
          <w:rFonts w:ascii="Bahij Lotus" w:hAnsi="Bahij Lotus" w:cs="Bahij Lotus" w:hint="cs"/>
          <w:spacing w:val="4"/>
          <w:sz w:val="30"/>
          <w:szCs w:val="30"/>
          <w:rtl/>
          <w:lang w:bidi="ar-DZ"/>
        </w:rPr>
        <w:t>اهتمام ؛ والحقيقة أنّ هذا الاعتقاد عارٍ تمامًا من الصحّة، فدون اتّخاذ موقف تبريري المعلوم أنّه كانت للعثمانيين عدّة مساعي</w:t>
      </w:r>
      <w:r w:rsidRPr="000072A0">
        <w:rPr>
          <w:rFonts w:ascii="Bahij Lotus" w:hAnsi="Bahij Lotus" w:cs="Bahij Lotus" w:hint="cs"/>
          <w:spacing w:val="1"/>
          <w:sz w:val="30"/>
          <w:szCs w:val="30"/>
          <w:rtl/>
          <w:lang w:bidi="ar-DZ"/>
        </w:rPr>
        <w:t xml:space="preserve"> </w:t>
      </w:r>
      <w:r w:rsidRPr="000072A0">
        <w:rPr>
          <w:rFonts w:ascii="Bahij Lotus" w:hAnsi="Bahij Lotus" w:cs="Bahij Lotus" w:hint="cs"/>
          <w:spacing w:val="6"/>
          <w:sz w:val="30"/>
          <w:szCs w:val="30"/>
          <w:rtl/>
          <w:lang w:bidi="ar-DZ"/>
        </w:rPr>
        <w:t xml:space="preserve">لاستعادة الجزائر، غير أنّ ظروفًا وعوامل </w:t>
      </w:r>
      <w:r w:rsidRPr="000072A0">
        <w:rPr>
          <w:rFonts w:ascii="Bahij Lotus" w:hAnsi="Bahij Lotus" w:cs="Bahij Lotus" w:hint="cs"/>
          <w:spacing w:val="6"/>
          <w:sz w:val="30"/>
          <w:szCs w:val="30"/>
          <w:rtl/>
        </w:rPr>
        <w:t xml:space="preserve">خلال الفترة (1827-1837) </w:t>
      </w:r>
      <w:r w:rsidRPr="000072A0">
        <w:rPr>
          <w:rFonts w:ascii="Bahij Lotus" w:hAnsi="Bahij Lotus" w:cs="Bahij Lotus" w:hint="cs"/>
          <w:spacing w:val="6"/>
          <w:sz w:val="30"/>
          <w:szCs w:val="30"/>
          <w:rtl/>
          <w:lang w:bidi="ar-DZ"/>
        </w:rPr>
        <w:t>وقفت حائلاً دون إ</w:t>
      </w:r>
      <w:r w:rsidRPr="000072A0">
        <w:rPr>
          <w:rFonts w:ascii="Bahij Lotus" w:hAnsi="Bahij Lotus" w:cs="Bahij Lotus" w:hint="cs"/>
          <w:spacing w:val="6"/>
          <w:sz w:val="30"/>
          <w:szCs w:val="30"/>
          <w:rtl/>
        </w:rPr>
        <w:t>نجاد</w:t>
      </w:r>
      <w:r w:rsidRPr="000072A0">
        <w:rPr>
          <w:rFonts w:ascii="Bahij Lotus" w:hAnsi="Bahij Lotus" w:cs="Bahij Lotus" w:hint="cs"/>
          <w:spacing w:val="1"/>
          <w:sz w:val="30"/>
          <w:szCs w:val="30"/>
          <w:rtl/>
        </w:rPr>
        <w:t xml:space="preserve"> الجزائريين ومدّ يد المساعدة لهم ، ونذكر منها :</w:t>
      </w:r>
    </w:p>
    <w:p w:rsidR="002F6D4C" w:rsidRPr="00811279" w:rsidRDefault="002F6D4C" w:rsidP="002F6D4C">
      <w:pPr>
        <w:bidi/>
        <w:spacing w:after="0" w:line="240" w:lineRule="auto"/>
        <w:jc w:val="both"/>
        <w:rPr>
          <w:rFonts w:ascii="Bahij Lotus" w:hAnsi="Bahij Lotus" w:cs="Bahij Lotus"/>
          <w:b/>
          <w:bCs/>
          <w:sz w:val="32"/>
          <w:szCs w:val="32"/>
          <w:rtl/>
        </w:rPr>
      </w:pPr>
      <w:r w:rsidRPr="00811279">
        <w:rPr>
          <w:rFonts w:ascii="Bahij Lotus" w:hAnsi="Bahij Lotus" w:cs="Bahij Lotus"/>
          <w:b/>
          <w:bCs/>
          <w:sz w:val="32"/>
          <w:szCs w:val="32"/>
        </w:rPr>
        <w:sym w:font="Wingdings" w:char="F081"/>
      </w:r>
      <w:r w:rsidRPr="00811279">
        <w:rPr>
          <w:rFonts w:ascii="Bahij Lotus" w:hAnsi="Bahij Lotus" w:cs="Bahij Lotus" w:hint="cs"/>
          <w:b/>
          <w:bCs/>
          <w:sz w:val="32"/>
          <w:szCs w:val="32"/>
          <w:rtl/>
        </w:rPr>
        <w:t xml:space="preserve"> الواقعة الخيرية (1827)</w:t>
      </w:r>
    </w:p>
    <w:p w:rsidR="002F6D4C" w:rsidRPr="000072A0" w:rsidRDefault="002F6D4C" w:rsidP="007957FF">
      <w:pPr>
        <w:bidi/>
        <w:spacing w:after="120" w:line="240" w:lineRule="auto"/>
        <w:ind w:firstLine="425"/>
        <w:jc w:val="both"/>
        <w:rPr>
          <w:rFonts w:ascii="Bahij Lotus" w:hAnsi="Bahij Lotus" w:cs="Bahij Lotus"/>
          <w:spacing w:val="2"/>
          <w:sz w:val="30"/>
          <w:szCs w:val="30"/>
          <w:rtl/>
        </w:rPr>
      </w:pPr>
      <w:r w:rsidRPr="000072A0">
        <w:rPr>
          <w:rFonts w:ascii="Bahij Lotus" w:hAnsi="Bahij Lotus" w:cs="Bahij Lotus" w:hint="cs"/>
          <w:spacing w:val="2"/>
          <w:sz w:val="30"/>
          <w:szCs w:val="30"/>
          <w:rtl/>
        </w:rPr>
        <w:t xml:space="preserve">ﻟﻘﺪ ﻗﻀﺖ اﻟﺪوﻟﺔ في الواقعة ﻋﻠﻰ أهم ﻣﺆﺳﺴﺔ ﻋﺴﻜﺮﯾﺔ ﺗﻘﻠﯿﺪﯾﺔ ﻓﯿﻬﺎ، ﺗﻠﻚ اﻟﻤﺆﺳﺴﺔ اﻟّﺘﻲ ﻛﺎﻧﺖ </w:t>
      </w:r>
      <w:r w:rsidRPr="000072A0">
        <w:rPr>
          <w:rFonts w:ascii="Bahij Lotus" w:hAnsi="Bahij Lotus" w:cs="Bahij Lotus" w:hint="cs"/>
          <w:spacing w:val="-2"/>
          <w:sz w:val="30"/>
          <w:szCs w:val="30"/>
          <w:rtl/>
        </w:rPr>
        <w:t>ﻣﺤﻂّ أﻧﻈﺎر الجميع، واﻟّﺘﻲ أﺣﺮزت اﻟﺪوﻟﺔ ﻓﻲ أزﻣﺎن ﻣﺎﺿﯿﺔ اﻧﺘﺼﺎراﺗﻬﺎ</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ﺑﻔﻀﻞ</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ﺷﺠﺎﻋﺘﻬﺎ وﻛﻔﺎءﺗﻬﺎ ؛ وﺑﻐﺾّ</w:t>
      </w:r>
      <w:r w:rsidRPr="000072A0">
        <w:rPr>
          <w:rFonts w:ascii="Bahij Lotus" w:hAnsi="Bahij Lotus" w:cs="Bahij Lotus" w:hint="cs"/>
          <w:spacing w:val="2"/>
          <w:sz w:val="30"/>
          <w:szCs w:val="30"/>
          <w:rtl/>
        </w:rPr>
        <w:t xml:space="preserve"> اﻟﻨﻈﺮ ﻋﻦ اﻟﺘﻌﻠﯿﻘﺎت اﻟﻜﺜﯿﺮة اﻟﺘﻲ ﻗﯿﻠﺖ ﺣﻮل اﻟواقعة، ﻓﺈن اﻟﻘﻀﺎء ﻋﻠﻰ اﻻﻧﻜﺸﺎرﯾﺔ ﻛﺎن أﻣﺮًا ﻻ ﻣﻔﺮ ﻣﻨﻪ ﺑﺴﺒﺐ درﺟﺔ ا</w:t>
      </w:r>
      <w:r>
        <w:rPr>
          <w:rFonts w:ascii="Bahij Lotus" w:hAnsi="Bahij Lotus" w:cs="Bahij Lotus" w:hint="cs"/>
          <w:spacing w:val="2"/>
          <w:sz w:val="30"/>
          <w:szCs w:val="30"/>
          <w:rtl/>
        </w:rPr>
        <w:t>لانحلال</w:t>
      </w:r>
      <w:r w:rsidRPr="000072A0">
        <w:rPr>
          <w:rFonts w:ascii="Bahij Lotus" w:hAnsi="Bahij Lotus" w:cs="Bahij Lotus" w:hint="cs"/>
          <w:spacing w:val="2"/>
          <w:sz w:val="30"/>
          <w:szCs w:val="30"/>
          <w:rtl/>
        </w:rPr>
        <w:t xml:space="preserve"> اﻟ</w:t>
      </w:r>
      <w:r>
        <w:rPr>
          <w:rFonts w:ascii="Bahij Lotus" w:hAnsi="Bahij Lotus" w:cs="Bahij Lotus" w:hint="cs"/>
          <w:spacing w:val="2"/>
          <w:sz w:val="30"/>
          <w:szCs w:val="30"/>
          <w:rtl/>
        </w:rPr>
        <w:t>ّ</w:t>
      </w:r>
      <w:r w:rsidRPr="000072A0">
        <w:rPr>
          <w:rFonts w:ascii="Bahij Lotus" w:hAnsi="Bahij Lotus" w:cs="Bahij Lotus" w:hint="cs"/>
          <w:spacing w:val="2"/>
          <w:sz w:val="30"/>
          <w:szCs w:val="30"/>
          <w:rtl/>
        </w:rPr>
        <w:t>ﺘﻲ وﺻﻠﻮا إﻟﯿﻬﺎ، إﻻ أﻧ</w:t>
      </w:r>
      <w:r>
        <w:rPr>
          <w:rFonts w:ascii="Bahij Lotus" w:hAnsi="Bahij Lotus" w:cs="Bahij Lotus" w:hint="cs"/>
          <w:spacing w:val="2"/>
          <w:sz w:val="30"/>
          <w:szCs w:val="30"/>
          <w:rtl/>
        </w:rPr>
        <w:t>ّ</w:t>
      </w:r>
      <w:r w:rsidRPr="000072A0">
        <w:rPr>
          <w:rFonts w:ascii="Bahij Lotus" w:hAnsi="Bahij Lotus" w:cs="Bahij Lotus" w:hint="cs"/>
          <w:spacing w:val="2"/>
          <w:sz w:val="30"/>
          <w:szCs w:val="30"/>
          <w:rtl/>
        </w:rPr>
        <w:t>ﻪ ﺟﺎء ﻓﻲ وﻗﺖ ﻣﺘﺄﺧ</w:t>
      </w:r>
      <w:r>
        <w:rPr>
          <w:rFonts w:ascii="Bahij Lotus" w:hAnsi="Bahij Lotus" w:cs="Bahij Lotus" w:hint="cs"/>
          <w:spacing w:val="2"/>
          <w:sz w:val="30"/>
          <w:szCs w:val="30"/>
          <w:rtl/>
        </w:rPr>
        <w:t>ّ</w:t>
      </w:r>
      <w:r w:rsidRPr="000072A0">
        <w:rPr>
          <w:rFonts w:ascii="Bahij Lotus" w:hAnsi="Bahij Lotus" w:cs="Bahij Lotus" w:hint="cs"/>
          <w:spacing w:val="2"/>
          <w:sz w:val="30"/>
          <w:szCs w:val="30"/>
          <w:rtl/>
        </w:rPr>
        <w:t>ﺮ وﻛﻠّﻒ اﻟﺪوﻟﺔ ﺛﻤﻨًﺎ ﺑﺎﻫﻈًﺎ ﯾﺘﺠﻠّﻰ ﻓﻲ ﻋﺪم ﺗﻤﻜّﻨﻬﺎ ﻣﻦ ﺗﺪرﯾﺐ اﻟﺠﯿﺶ اﻟﺠﺪﯾﺪ ﻓﻲ ﻇﺮف ﺳﺮﯾﻊ، ﻣﻤ</w:t>
      </w:r>
      <w:r w:rsidR="007957FF">
        <w:rPr>
          <w:rFonts w:ascii="Bahij Lotus" w:hAnsi="Bahij Lotus" w:cs="Bahij Lotus" w:hint="cs"/>
          <w:spacing w:val="2"/>
          <w:sz w:val="30"/>
          <w:szCs w:val="30"/>
          <w:rtl/>
        </w:rPr>
        <w:t>ّ</w:t>
      </w:r>
      <w:r w:rsidRPr="000072A0">
        <w:rPr>
          <w:rFonts w:ascii="Bahij Lotus" w:hAnsi="Bahij Lotus" w:cs="Bahij Lotus" w:hint="cs"/>
          <w:spacing w:val="2"/>
          <w:sz w:val="30"/>
          <w:szCs w:val="30"/>
          <w:rtl/>
        </w:rPr>
        <w:t>ﺎ ﻋﺮّﺿﻬﺎ ﻟﻬﺰاﺋﻢ أﻣﺎم اﻟﺠﯿﻮش الروسية ومن بعدها اﻟﻤﺼﺮﯾﺔ.</w:t>
      </w:r>
    </w:p>
    <w:p w:rsidR="002F6D4C" w:rsidRPr="00811279" w:rsidRDefault="002F6D4C" w:rsidP="002F6D4C">
      <w:pPr>
        <w:bidi/>
        <w:spacing w:after="0" w:line="240" w:lineRule="auto"/>
        <w:jc w:val="both"/>
        <w:rPr>
          <w:rFonts w:ascii="Bahij Lotus" w:hAnsi="Bahij Lotus" w:cs="Bahij Lotus"/>
          <w:b/>
          <w:bCs/>
          <w:sz w:val="32"/>
          <w:szCs w:val="32"/>
          <w:rtl/>
        </w:rPr>
      </w:pPr>
      <w:r w:rsidRPr="00811279">
        <w:rPr>
          <w:rFonts w:ascii="Bahij Lotus" w:hAnsi="Bahij Lotus" w:cs="Bahij Lotus"/>
          <w:b/>
          <w:bCs/>
          <w:sz w:val="32"/>
          <w:szCs w:val="32"/>
        </w:rPr>
        <w:sym w:font="Wingdings" w:char="F082"/>
      </w:r>
      <w:r w:rsidRPr="00811279">
        <w:rPr>
          <w:rFonts w:ascii="Bahij Lotus" w:hAnsi="Bahij Lotus" w:cs="Bahij Lotus" w:hint="cs"/>
          <w:b/>
          <w:bCs/>
          <w:sz w:val="32"/>
          <w:szCs w:val="32"/>
          <w:rtl/>
        </w:rPr>
        <w:t xml:space="preserve"> معركة نا</w:t>
      </w:r>
      <w:r w:rsidRPr="00811279">
        <w:rPr>
          <w:rFonts w:ascii="Bahij Lotus" w:hAnsi="Bahij Lotus" w:cs="Bahij Lotus"/>
          <w:b/>
          <w:bCs/>
          <w:sz w:val="32"/>
          <w:szCs w:val="32"/>
          <w:rtl/>
        </w:rPr>
        <w:t>ﭬﺎ</w:t>
      </w:r>
      <w:r w:rsidRPr="00811279">
        <w:rPr>
          <w:rFonts w:ascii="Bahij Lotus" w:hAnsi="Bahij Lotus" w:cs="Bahij Lotus" w:hint="cs"/>
          <w:b/>
          <w:bCs/>
          <w:sz w:val="32"/>
          <w:szCs w:val="32"/>
          <w:rtl/>
        </w:rPr>
        <w:t>رين (1827)</w:t>
      </w:r>
    </w:p>
    <w:p w:rsidR="002F6D4C" w:rsidRDefault="002F6D4C" w:rsidP="00DC5A46">
      <w:pPr>
        <w:bidi/>
        <w:spacing w:after="0" w:line="240" w:lineRule="auto"/>
        <w:ind w:firstLine="425"/>
        <w:jc w:val="both"/>
        <w:rPr>
          <w:rFonts w:ascii="Bahij Lotus" w:hAnsi="Bahij Lotus" w:cs="Bahij Lotus"/>
          <w:sz w:val="30"/>
          <w:szCs w:val="30"/>
          <w:rtl/>
        </w:rPr>
      </w:pPr>
      <w:r w:rsidRPr="000072A0">
        <w:rPr>
          <w:rFonts w:ascii="Bahij Lotus" w:hAnsi="Bahij Lotus" w:cs="Bahij Lotus" w:hint="cs"/>
          <w:sz w:val="30"/>
          <w:szCs w:val="30"/>
          <w:rtl/>
        </w:rPr>
        <w:t>دون رفع علم الحرب، هاجم الأسطول الأوروبي المشترك - الّذي ضمّ ثلاثة عمائر : انكليزية وفرنسية وروسية - على حين غرة الأسطول العثماني المصري - الّذي ضمّ أيضًا عمارة تونسية - الراسي في ميناء نا</w:t>
      </w:r>
      <w:r w:rsidRPr="000072A0">
        <w:rPr>
          <w:rFonts w:ascii="Bahij Lotus" w:hAnsi="Bahij Lotus" w:cs="Bahij Lotus"/>
          <w:sz w:val="30"/>
          <w:szCs w:val="30"/>
          <w:rtl/>
        </w:rPr>
        <w:t>ﭬﺎ</w:t>
      </w:r>
      <w:r w:rsidRPr="000072A0">
        <w:rPr>
          <w:rFonts w:ascii="Bahij Lotus" w:hAnsi="Bahij Lotus" w:cs="Bahij Lotus" w:hint="cs"/>
          <w:sz w:val="30"/>
          <w:szCs w:val="30"/>
          <w:rtl/>
        </w:rPr>
        <w:t>رين الواقع جنوب غرب المورة ؛ وخلال ثلاث ساعات و نصف، أغرقت أو احترقت سبعة وخمسين سفينة عثمانية، كما استشهد نحو ثمانية آلاف جندي وبحّار. كانت الدولة العثمانية يمكن القول بلا جيش نظامي جاهز، وأضحت حينها بدون أسطول.</w:t>
      </w:r>
    </w:p>
    <w:p w:rsidR="00D0331A" w:rsidRDefault="00D0331A" w:rsidP="00D0331A">
      <w:pPr>
        <w:bidi/>
        <w:spacing w:after="0" w:line="240" w:lineRule="auto"/>
        <w:ind w:firstLine="425"/>
        <w:jc w:val="both"/>
        <w:rPr>
          <w:rFonts w:ascii="Bahij Lotus" w:hAnsi="Bahij Lotus" w:cs="Bahij Lotus"/>
          <w:sz w:val="30"/>
          <w:szCs w:val="30"/>
          <w:rtl/>
        </w:rPr>
      </w:pPr>
    </w:p>
    <w:p w:rsidR="00D0331A" w:rsidRDefault="00D0331A" w:rsidP="00D0331A">
      <w:pPr>
        <w:bidi/>
        <w:spacing w:after="0" w:line="240" w:lineRule="auto"/>
        <w:ind w:firstLine="425"/>
        <w:jc w:val="both"/>
        <w:rPr>
          <w:rFonts w:ascii="Bahij Lotus" w:hAnsi="Bahij Lotus" w:cs="Bahij Lotus"/>
          <w:sz w:val="30"/>
          <w:szCs w:val="30"/>
          <w:rtl/>
        </w:rPr>
      </w:pPr>
    </w:p>
    <w:p w:rsidR="002F6D4C" w:rsidRPr="00811279" w:rsidRDefault="002F6D4C" w:rsidP="002F6D4C">
      <w:pPr>
        <w:bidi/>
        <w:spacing w:after="0" w:line="240" w:lineRule="auto"/>
        <w:jc w:val="both"/>
        <w:rPr>
          <w:rFonts w:ascii="Bahij Lotus" w:hAnsi="Bahij Lotus" w:cs="Bahij Lotus"/>
          <w:b/>
          <w:bCs/>
          <w:sz w:val="32"/>
          <w:szCs w:val="32"/>
          <w:rtl/>
        </w:rPr>
      </w:pPr>
      <w:r w:rsidRPr="00811279">
        <w:rPr>
          <w:rFonts w:ascii="Bahij Lotus" w:hAnsi="Bahij Lotus" w:cs="Bahij Lotus"/>
          <w:b/>
          <w:bCs/>
          <w:sz w:val="32"/>
          <w:szCs w:val="32"/>
        </w:rPr>
        <w:lastRenderedPageBreak/>
        <w:sym w:font="Wingdings" w:char="F083"/>
      </w:r>
      <w:r w:rsidRPr="00811279">
        <w:rPr>
          <w:rFonts w:ascii="Bahij Lotus" w:hAnsi="Bahij Lotus" w:cs="Bahij Lotus" w:hint="cs"/>
          <w:b/>
          <w:bCs/>
          <w:sz w:val="32"/>
          <w:szCs w:val="32"/>
          <w:rtl/>
        </w:rPr>
        <w:t xml:space="preserve"> الحرب الروسية العثمانية (1828-1829)</w:t>
      </w:r>
    </w:p>
    <w:p w:rsidR="002F6D4C" w:rsidRPr="000072A0" w:rsidRDefault="002F6D4C" w:rsidP="00DC5A46">
      <w:pPr>
        <w:bidi/>
        <w:spacing w:after="120" w:line="240" w:lineRule="auto"/>
        <w:ind w:firstLine="425"/>
        <w:jc w:val="both"/>
        <w:rPr>
          <w:rFonts w:ascii="Bahij Lotus" w:hAnsi="Bahij Lotus" w:cs="Bahij Lotus"/>
          <w:sz w:val="30"/>
          <w:szCs w:val="30"/>
          <w:rtl/>
        </w:rPr>
      </w:pPr>
      <w:r w:rsidRPr="000072A0">
        <w:rPr>
          <w:rFonts w:ascii="Bahij Lotus" w:hAnsi="Bahij Lotus" w:cs="Bahij Lotus" w:hint="cs"/>
          <w:sz w:val="30"/>
          <w:szCs w:val="30"/>
          <w:rtl/>
        </w:rPr>
        <w:t>اشتعلت</w:t>
      </w:r>
      <w:r w:rsidRPr="000072A0">
        <w:rPr>
          <w:rFonts w:ascii="Bahij Lotus" w:hAnsi="Bahij Lotus" w:cs="Bahij Lotus"/>
          <w:sz w:val="30"/>
          <w:szCs w:val="30"/>
          <w:rtl/>
        </w:rPr>
        <w:t xml:space="preserve"> </w:t>
      </w:r>
      <w:r w:rsidRPr="000072A0">
        <w:rPr>
          <w:rFonts w:ascii="Bahij Lotus" w:hAnsi="Bahij Lotus" w:cs="Bahij Lotus" w:hint="cs"/>
          <w:sz w:val="30"/>
          <w:szCs w:val="30"/>
          <w:rtl/>
        </w:rPr>
        <w:t>الحرب</w:t>
      </w:r>
      <w:r w:rsidRPr="000072A0">
        <w:rPr>
          <w:rFonts w:ascii="Bahij Lotus" w:hAnsi="Bahij Lotus" w:cs="Bahij Lotus"/>
          <w:sz w:val="30"/>
          <w:szCs w:val="30"/>
          <w:rtl/>
        </w:rPr>
        <w:t xml:space="preserve"> </w:t>
      </w:r>
      <w:r w:rsidRPr="000072A0">
        <w:rPr>
          <w:rFonts w:ascii="Bahij Lotus" w:hAnsi="Bahij Lotus" w:cs="Bahij Lotus" w:hint="cs"/>
          <w:sz w:val="30"/>
          <w:szCs w:val="30"/>
          <w:rtl/>
        </w:rPr>
        <w:t>بعد</w:t>
      </w:r>
      <w:r w:rsidRPr="000072A0">
        <w:rPr>
          <w:rFonts w:ascii="Bahij Lotus" w:hAnsi="Bahij Lotus" w:cs="Bahij Lotus"/>
          <w:sz w:val="30"/>
          <w:szCs w:val="30"/>
          <w:rtl/>
        </w:rPr>
        <w:t xml:space="preserve"> </w:t>
      </w:r>
      <w:r w:rsidRPr="000072A0">
        <w:rPr>
          <w:rFonts w:ascii="Bahij Lotus" w:hAnsi="Bahij Lotus" w:cs="Bahij Lotus" w:hint="cs"/>
          <w:sz w:val="30"/>
          <w:szCs w:val="30"/>
          <w:rtl/>
        </w:rPr>
        <w:t>أن</w:t>
      </w:r>
      <w:r w:rsidRPr="000072A0">
        <w:rPr>
          <w:rFonts w:ascii="Bahij Lotus" w:hAnsi="Bahij Lotus" w:cs="Bahij Lotus"/>
          <w:sz w:val="30"/>
          <w:szCs w:val="30"/>
          <w:rtl/>
        </w:rPr>
        <w:t xml:space="preserve"> </w:t>
      </w:r>
      <w:r w:rsidRPr="000072A0">
        <w:rPr>
          <w:rFonts w:ascii="Bahij Lotus" w:hAnsi="Bahij Lotus" w:cs="Bahij Lotus" w:hint="cs"/>
          <w:sz w:val="30"/>
          <w:szCs w:val="30"/>
          <w:rtl/>
        </w:rPr>
        <w:t>أغلق</w:t>
      </w:r>
      <w:r w:rsidRPr="000072A0">
        <w:rPr>
          <w:rFonts w:ascii="Bahij Lotus" w:hAnsi="Bahij Lotus" w:cs="Bahij Lotus"/>
          <w:sz w:val="30"/>
          <w:szCs w:val="30"/>
          <w:rtl/>
        </w:rPr>
        <w:t xml:space="preserve"> </w:t>
      </w:r>
      <w:r w:rsidRPr="000072A0">
        <w:rPr>
          <w:rFonts w:ascii="Bahij Lotus" w:hAnsi="Bahij Lotus" w:cs="Bahij Lotus" w:hint="cs"/>
          <w:sz w:val="30"/>
          <w:szCs w:val="30"/>
          <w:rtl/>
        </w:rPr>
        <w:t>السلطان</w:t>
      </w:r>
      <w:r w:rsidRPr="000072A0">
        <w:rPr>
          <w:rFonts w:ascii="Bahij Lotus" w:hAnsi="Bahij Lotus" w:cs="Bahij Lotus"/>
          <w:sz w:val="30"/>
          <w:szCs w:val="30"/>
          <w:rtl/>
        </w:rPr>
        <w:t xml:space="preserve"> </w:t>
      </w:r>
      <w:r w:rsidRPr="000072A0">
        <w:rPr>
          <w:rFonts w:ascii="Bahij Lotus" w:hAnsi="Bahij Lotus" w:cs="Bahij Lotus" w:hint="cs"/>
          <w:sz w:val="30"/>
          <w:szCs w:val="30"/>
          <w:rtl/>
        </w:rPr>
        <w:t>محمود الثاني مضيق</w:t>
      </w:r>
      <w:r w:rsidRPr="000072A0">
        <w:rPr>
          <w:rFonts w:ascii="Bahij Lotus" w:hAnsi="Bahij Lotus" w:cs="Bahij Lotus"/>
          <w:sz w:val="30"/>
          <w:szCs w:val="30"/>
          <w:rtl/>
        </w:rPr>
        <w:t xml:space="preserve"> </w:t>
      </w:r>
      <w:r w:rsidRPr="000072A0">
        <w:rPr>
          <w:rFonts w:ascii="Bahij Lotus" w:hAnsi="Bahij Lotus" w:cs="Bahij Lotus" w:hint="cs"/>
          <w:sz w:val="30"/>
          <w:szCs w:val="30"/>
          <w:rtl/>
        </w:rPr>
        <w:t>الدردنيل</w:t>
      </w:r>
      <w:r w:rsidRPr="000072A0">
        <w:rPr>
          <w:rFonts w:ascii="Bahij Lotus" w:hAnsi="Bahij Lotus" w:cs="Bahij Lotus"/>
          <w:sz w:val="30"/>
          <w:szCs w:val="30"/>
          <w:rtl/>
        </w:rPr>
        <w:t xml:space="preserve"> </w:t>
      </w:r>
      <w:r w:rsidRPr="000072A0">
        <w:rPr>
          <w:rFonts w:ascii="Bahij Lotus" w:hAnsi="Bahij Lotus" w:cs="Bahij Lotus" w:hint="cs"/>
          <w:sz w:val="30"/>
          <w:szCs w:val="30"/>
          <w:rtl/>
        </w:rPr>
        <w:t>في</w:t>
      </w:r>
      <w:r w:rsidRPr="000072A0">
        <w:rPr>
          <w:rFonts w:ascii="Bahij Lotus" w:hAnsi="Bahij Lotus" w:cs="Bahij Lotus"/>
          <w:sz w:val="30"/>
          <w:szCs w:val="30"/>
          <w:rtl/>
        </w:rPr>
        <w:t xml:space="preserve"> </w:t>
      </w:r>
      <w:r w:rsidRPr="000072A0">
        <w:rPr>
          <w:rFonts w:ascii="Bahij Lotus" w:hAnsi="Bahij Lotus" w:cs="Bahij Lotus" w:hint="cs"/>
          <w:sz w:val="30"/>
          <w:szCs w:val="30"/>
          <w:rtl/>
        </w:rPr>
        <w:t>وجه</w:t>
      </w:r>
      <w:r w:rsidRPr="000072A0">
        <w:rPr>
          <w:rFonts w:ascii="Bahij Lotus" w:hAnsi="Bahij Lotus" w:cs="Bahij Lotus"/>
          <w:sz w:val="30"/>
          <w:szCs w:val="30"/>
          <w:rtl/>
        </w:rPr>
        <w:t xml:space="preserve"> </w:t>
      </w:r>
      <w:r w:rsidRPr="000072A0">
        <w:rPr>
          <w:rFonts w:ascii="Bahij Lotus" w:hAnsi="Bahij Lotus" w:cs="Bahij Lotus" w:hint="cs"/>
          <w:sz w:val="30"/>
          <w:szCs w:val="30"/>
          <w:rtl/>
        </w:rPr>
        <w:t>السفن</w:t>
      </w:r>
      <w:r w:rsidRPr="000072A0">
        <w:rPr>
          <w:rFonts w:ascii="Bahij Lotus" w:hAnsi="Bahij Lotus" w:cs="Bahij Lotus"/>
          <w:sz w:val="30"/>
          <w:szCs w:val="30"/>
          <w:rtl/>
        </w:rPr>
        <w:t xml:space="preserve"> </w:t>
      </w:r>
      <w:r w:rsidRPr="000072A0">
        <w:rPr>
          <w:rFonts w:ascii="Bahij Lotus" w:hAnsi="Bahij Lotus" w:cs="Bahij Lotus" w:hint="cs"/>
          <w:sz w:val="30"/>
          <w:szCs w:val="30"/>
          <w:rtl/>
        </w:rPr>
        <w:t>الروسية، انتقامًا</w:t>
      </w:r>
      <w:r w:rsidRPr="000072A0">
        <w:rPr>
          <w:rFonts w:ascii="Bahij Lotus" w:hAnsi="Bahij Lotus" w:cs="Bahij Lotus"/>
          <w:sz w:val="30"/>
          <w:szCs w:val="30"/>
          <w:rtl/>
        </w:rPr>
        <w:t xml:space="preserve"> </w:t>
      </w:r>
      <w:r w:rsidRPr="000072A0">
        <w:rPr>
          <w:rFonts w:ascii="Bahij Lotus" w:hAnsi="Bahij Lotus" w:cs="Bahij Lotus" w:hint="cs"/>
          <w:sz w:val="30"/>
          <w:szCs w:val="30"/>
          <w:rtl/>
        </w:rPr>
        <w:t>لمشاركة</w:t>
      </w:r>
      <w:r w:rsidRPr="000072A0">
        <w:rPr>
          <w:rFonts w:ascii="Bahij Lotus" w:hAnsi="Bahij Lotus" w:cs="Bahij Lotus"/>
          <w:sz w:val="30"/>
          <w:szCs w:val="30"/>
          <w:rtl/>
        </w:rPr>
        <w:t xml:space="preserve"> </w:t>
      </w:r>
      <w:r w:rsidRPr="000072A0">
        <w:rPr>
          <w:rFonts w:ascii="Bahij Lotus" w:hAnsi="Bahij Lotus" w:cs="Bahij Lotus" w:hint="cs"/>
          <w:sz w:val="30"/>
          <w:szCs w:val="30"/>
          <w:rtl/>
        </w:rPr>
        <w:t>روسيا</w:t>
      </w:r>
      <w:r w:rsidRPr="000072A0">
        <w:rPr>
          <w:rFonts w:ascii="Bahij Lotus" w:hAnsi="Bahij Lotus" w:cs="Bahij Lotus"/>
          <w:sz w:val="30"/>
          <w:szCs w:val="30"/>
          <w:rtl/>
        </w:rPr>
        <w:t xml:space="preserve"> </w:t>
      </w:r>
      <w:r w:rsidRPr="000072A0">
        <w:rPr>
          <w:rFonts w:ascii="Bahij Lotus" w:hAnsi="Bahij Lotus" w:cs="Bahij Lotus" w:hint="cs"/>
          <w:sz w:val="30"/>
          <w:szCs w:val="30"/>
          <w:rtl/>
        </w:rPr>
        <w:t>في</w:t>
      </w:r>
      <w:r w:rsidRPr="000072A0">
        <w:rPr>
          <w:rFonts w:ascii="Bahij Lotus" w:hAnsi="Bahij Lotus" w:cs="Bahij Lotus"/>
          <w:sz w:val="30"/>
          <w:szCs w:val="30"/>
          <w:rtl/>
        </w:rPr>
        <w:t xml:space="preserve"> </w:t>
      </w:r>
      <w:r w:rsidRPr="000072A0">
        <w:rPr>
          <w:rFonts w:ascii="Bahij Lotus" w:hAnsi="Bahij Lotus" w:cs="Bahij Lotus" w:hint="cs"/>
          <w:sz w:val="30"/>
          <w:szCs w:val="30"/>
          <w:rtl/>
        </w:rPr>
        <w:t>معركة</w:t>
      </w:r>
      <w:r w:rsidRPr="000072A0">
        <w:rPr>
          <w:rFonts w:ascii="Bahij Lotus" w:hAnsi="Bahij Lotus" w:cs="Bahij Lotus"/>
          <w:sz w:val="30"/>
          <w:szCs w:val="30"/>
          <w:rtl/>
        </w:rPr>
        <w:t xml:space="preserve"> </w:t>
      </w:r>
      <w:r w:rsidRPr="000072A0">
        <w:rPr>
          <w:rFonts w:ascii="Bahij Lotus" w:hAnsi="Bahij Lotus" w:cs="Bahij Lotus" w:hint="cs"/>
          <w:sz w:val="30"/>
          <w:szCs w:val="30"/>
          <w:rtl/>
        </w:rPr>
        <w:t>نا</w:t>
      </w:r>
      <w:r w:rsidRPr="000072A0">
        <w:rPr>
          <w:rFonts w:ascii="Bahij Lotus" w:hAnsi="Bahij Lotus" w:cs="Bahij Lotus"/>
          <w:sz w:val="30"/>
          <w:szCs w:val="30"/>
          <w:rtl/>
        </w:rPr>
        <w:t>ﭬﺎ</w:t>
      </w:r>
      <w:r w:rsidRPr="000072A0">
        <w:rPr>
          <w:rFonts w:ascii="Bahij Lotus" w:hAnsi="Bahij Lotus" w:cs="Bahij Lotus" w:hint="cs"/>
          <w:sz w:val="30"/>
          <w:szCs w:val="30"/>
          <w:rtl/>
        </w:rPr>
        <w:t>رين. وأسفرت الحرب عن سلسلة من الهزائم فقدت الدولة العثمانية جرّاءها مناطقها القوقازية، والأخطر من ذلك تقدّم القوّات الروسية في الجبهة البلقانية حتّى احتلّوا العاصمة العثمانية القديمة أدرنة، وباتوا يهدّدون اسطنبول نفسها ؛ كما اضطرّت إلى دفع غرامات حربية ثقيلة رفض داي وديوان الجزائر المساهمة فيها.</w:t>
      </w:r>
    </w:p>
    <w:p w:rsidR="002F6D4C" w:rsidRPr="00811279" w:rsidRDefault="002F6D4C" w:rsidP="002F6D4C">
      <w:pPr>
        <w:bidi/>
        <w:spacing w:after="0" w:line="240" w:lineRule="auto"/>
        <w:jc w:val="both"/>
        <w:rPr>
          <w:rFonts w:ascii="Bahij Lotus" w:hAnsi="Bahij Lotus" w:cs="Bahij Lotus"/>
          <w:b/>
          <w:bCs/>
          <w:sz w:val="32"/>
          <w:szCs w:val="32"/>
          <w:rtl/>
        </w:rPr>
      </w:pPr>
      <w:r w:rsidRPr="00811279">
        <w:rPr>
          <w:rFonts w:ascii="Bahij Lotus" w:hAnsi="Bahij Lotus" w:cs="Bahij Lotus"/>
          <w:b/>
          <w:bCs/>
          <w:sz w:val="32"/>
          <w:szCs w:val="32"/>
        </w:rPr>
        <w:sym w:font="Wingdings" w:char="F084"/>
      </w:r>
      <w:r w:rsidRPr="00811279">
        <w:rPr>
          <w:rFonts w:ascii="Bahij Lotus" w:hAnsi="Bahij Lotus" w:cs="Bahij Lotus" w:hint="cs"/>
          <w:b/>
          <w:bCs/>
          <w:sz w:val="32"/>
          <w:szCs w:val="32"/>
          <w:rtl/>
        </w:rPr>
        <w:t xml:space="preserve"> مشروع محمّد علي (1829-1830)</w:t>
      </w:r>
    </w:p>
    <w:p w:rsidR="002F6D4C" w:rsidRPr="000072A0" w:rsidRDefault="002F6D4C" w:rsidP="00DC5A46">
      <w:pPr>
        <w:bidi/>
        <w:spacing w:after="120" w:line="240" w:lineRule="auto"/>
        <w:ind w:firstLine="425"/>
        <w:jc w:val="both"/>
        <w:rPr>
          <w:rFonts w:ascii="Bahij Lotus" w:hAnsi="Bahij Lotus" w:cs="Bahij Lotus"/>
          <w:sz w:val="30"/>
          <w:szCs w:val="30"/>
          <w:rtl/>
        </w:rPr>
      </w:pPr>
      <w:r w:rsidRPr="000072A0">
        <w:rPr>
          <w:rFonts w:ascii="Bahij Lotus" w:hAnsi="Bahij Lotus" w:cs="Bahij Lotus" w:hint="cs"/>
          <w:sz w:val="30"/>
          <w:szCs w:val="30"/>
          <w:rtl/>
        </w:rPr>
        <w:t>بسبب عدم اطمئنان الفرنسيين لقدرة قوّاتها هزيمة الجزائريين، ارتأوا إشراك حليفهم المصري الطموح في حملتهم المزمعة "لمعاقبة داي الجزائر". وتمثّل المشروع المقترح في استعمال أربعين ألف رجل من جيش محمّد علي للاستيلاء على طرابلس الغرب وتونس والجزائر ؛ وبالمقابل، سيحكم هذه الولايات الثلاث باسم السلطان وسيدفع الضرائب وسيسدّد الديون السابقة، كما أنّه سيمنع في المستقبل تسليح موانئها الرئيسية.</w:t>
      </w:r>
    </w:p>
    <w:p w:rsidR="002F6D4C" w:rsidRPr="00811279" w:rsidRDefault="002F6D4C" w:rsidP="002F6D4C">
      <w:pPr>
        <w:bidi/>
        <w:spacing w:after="0" w:line="240" w:lineRule="auto"/>
        <w:jc w:val="both"/>
        <w:rPr>
          <w:rFonts w:ascii="Bahij Lotus" w:hAnsi="Bahij Lotus" w:cs="Bahij Lotus"/>
          <w:b/>
          <w:bCs/>
          <w:sz w:val="32"/>
          <w:szCs w:val="32"/>
          <w:rtl/>
        </w:rPr>
      </w:pPr>
      <w:r w:rsidRPr="00811279">
        <w:rPr>
          <w:rFonts w:ascii="Bahij Lotus" w:hAnsi="Bahij Lotus" w:cs="Bahij Lotus"/>
          <w:b/>
          <w:bCs/>
          <w:sz w:val="32"/>
          <w:szCs w:val="32"/>
        </w:rPr>
        <w:sym w:font="Wingdings" w:char="F085"/>
      </w:r>
      <w:r w:rsidRPr="00811279">
        <w:rPr>
          <w:rFonts w:ascii="Bahij Lotus" w:hAnsi="Bahij Lotus" w:cs="Bahij Lotus" w:hint="cs"/>
          <w:b/>
          <w:bCs/>
          <w:sz w:val="32"/>
          <w:szCs w:val="32"/>
          <w:rtl/>
        </w:rPr>
        <w:t xml:space="preserve"> مناورات فرنسا الدبلوماسية لإفشال مهمّة طاهر باشا</w:t>
      </w:r>
    </w:p>
    <w:p w:rsidR="002F6D4C" w:rsidRPr="000072A0" w:rsidRDefault="002F6D4C" w:rsidP="00DC5A46">
      <w:pPr>
        <w:bidi/>
        <w:spacing w:after="120" w:line="240" w:lineRule="auto"/>
        <w:ind w:firstLine="425"/>
        <w:jc w:val="both"/>
        <w:rPr>
          <w:rFonts w:ascii="Bahij Lotus" w:hAnsi="Bahij Lotus" w:cs="Bahij Lotus"/>
          <w:sz w:val="30"/>
          <w:szCs w:val="30"/>
          <w:rtl/>
        </w:rPr>
      </w:pPr>
      <w:r w:rsidRPr="002F6D4C">
        <w:rPr>
          <w:rFonts w:ascii="Bahij Lotus" w:hAnsi="Bahij Lotus" w:cs="Bahij Lotus" w:hint="cs"/>
          <w:sz w:val="30"/>
          <w:szCs w:val="30"/>
          <w:rtl/>
        </w:rPr>
        <w:t>ناورت السفارة الفرنسية باسطنبول حتّى باتت متأكّدة أنّ الحملة العسكرية على وشك الخروج وأنّ</w:t>
      </w:r>
      <w:r w:rsidRPr="000072A0">
        <w:rPr>
          <w:rFonts w:ascii="Bahij Lotus" w:hAnsi="Bahij Lotus" w:cs="Bahij Lotus" w:hint="cs"/>
          <w:spacing w:val="2"/>
          <w:sz w:val="30"/>
          <w:szCs w:val="30"/>
          <w:rtl/>
        </w:rPr>
        <w:t xml:space="preserve"> مهمّة</w:t>
      </w:r>
      <w:r w:rsidRPr="000072A0">
        <w:rPr>
          <w:rFonts w:ascii="Bahij Lotus" w:hAnsi="Bahij Lotus" w:cs="Bahij Lotus" w:hint="cs"/>
          <w:sz w:val="30"/>
          <w:szCs w:val="30"/>
          <w:rtl/>
        </w:rPr>
        <w:t xml:space="preserve"> </w:t>
      </w:r>
      <w:r w:rsidR="00DC5A46">
        <w:rPr>
          <w:rFonts w:ascii="Bahij Lotus" w:hAnsi="Bahij Lotus" w:cs="Bahij Lotus" w:hint="cs"/>
          <w:sz w:val="30"/>
          <w:szCs w:val="30"/>
          <w:rtl/>
        </w:rPr>
        <w:t>"</w:t>
      </w:r>
      <w:r w:rsidRPr="000072A0">
        <w:rPr>
          <w:rFonts w:ascii="Bahij Lotus" w:hAnsi="Bahij Lotus" w:cs="Bahij Lotus" w:hint="cs"/>
          <w:sz w:val="30"/>
          <w:szCs w:val="30"/>
          <w:rtl/>
        </w:rPr>
        <w:t>الجزائري</w:t>
      </w:r>
      <w:r w:rsidR="00DC5A46">
        <w:rPr>
          <w:rFonts w:ascii="Bahij Lotus" w:hAnsi="Bahij Lotus" w:cs="Bahij Lotus" w:hint="cs"/>
          <w:sz w:val="30"/>
          <w:szCs w:val="30"/>
          <w:rtl/>
        </w:rPr>
        <w:t>"</w:t>
      </w:r>
      <w:r w:rsidRPr="000072A0">
        <w:rPr>
          <w:rFonts w:ascii="Bahij Lotus" w:hAnsi="Bahij Lotus" w:cs="Bahij Lotus" w:hint="cs"/>
          <w:sz w:val="30"/>
          <w:szCs w:val="30"/>
          <w:rtl/>
        </w:rPr>
        <w:t xml:space="preserve"> طاهر باشا ﭼﻨﻜﻞ زاده لحلّ الأزمة الفرنسية الجزائرية سوف لن تؤدّي إلى أيّة نتيجة ؛ فقد استطاعت </w:t>
      </w:r>
      <w:r w:rsidRPr="000072A0">
        <w:rPr>
          <w:rFonts w:ascii="Bahij Lotus" w:hAnsi="Bahij Lotus" w:cs="Bahij Lotus" w:hint="cs"/>
          <w:spacing w:val="2"/>
          <w:sz w:val="30"/>
          <w:szCs w:val="30"/>
          <w:rtl/>
        </w:rPr>
        <w:t xml:space="preserve">تأخير سفر المبعوث العثماني المذكور لعدّة أسابيع أوّلاً بدعوى إرفاقه بمبعوث فرنسي لن يعيّن قط، وثانيًا </w:t>
      </w:r>
      <w:r w:rsidRPr="000072A0">
        <w:rPr>
          <w:rFonts w:ascii="Bahij Lotus" w:hAnsi="Bahij Lotus" w:cs="Bahij Lotus" w:hint="cs"/>
          <w:spacing w:val="1"/>
          <w:sz w:val="30"/>
          <w:szCs w:val="30"/>
          <w:rtl/>
        </w:rPr>
        <w:t>عندما مانعت تسليمه رسالة - هي بالأحرى رخصة مرور - إلى قائد عمارة الحصار.</w:t>
      </w:r>
    </w:p>
    <w:p w:rsidR="002F6D4C" w:rsidRPr="00811279" w:rsidRDefault="002F6D4C" w:rsidP="002F6D4C">
      <w:pPr>
        <w:bidi/>
        <w:spacing w:after="0" w:line="240" w:lineRule="auto"/>
        <w:jc w:val="both"/>
        <w:rPr>
          <w:rFonts w:ascii="Bahij Lotus" w:hAnsi="Bahij Lotus" w:cs="Bahij Lotus"/>
          <w:b/>
          <w:bCs/>
          <w:sz w:val="32"/>
          <w:szCs w:val="32"/>
          <w:rtl/>
        </w:rPr>
      </w:pPr>
      <w:r w:rsidRPr="00811279">
        <w:rPr>
          <w:rFonts w:ascii="Bahij Lotus" w:hAnsi="Bahij Lotus" w:cs="Bahij Lotus"/>
          <w:b/>
          <w:bCs/>
          <w:sz w:val="32"/>
          <w:szCs w:val="32"/>
        </w:rPr>
        <w:sym w:font="Wingdings" w:char="F086"/>
      </w:r>
      <w:r w:rsidRPr="00811279">
        <w:rPr>
          <w:rFonts w:ascii="Bahij Lotus" w:hAnsi="Bahij Lotus" w:cs="Bahij Lotus" w:hint="cs"/>
          <w:b/>
          <w:bCs/>
          <w:sz w:val="32"/>
          <w:szCs w:val="32"/>
          <w:rtl/>
        </w:rPr>
        <w:t xml:space="preserve"> تواطؤ باي تونس مع الفرنسيين</w:t>
      </w:r>
    </w:p>
    <w:p w:rsidR="002F6D4C" w:rsidRDefault="002F6D4C" w:rsidP="00DC5A46">
      <w:pPr>
        <w:bidi/>
        <w:spacing w:after="120" w:line="240" w:lineRule="auto"/>
        <w:ind w:firstLine="425"/>
        <w:jc w:val="both"/>
        <w:rPr>
          <w:rFonts w:ascii="Bahij Lotus" w:hAnsi="Bahij Lotus" w:cs="Bahij Lotus"/>
          <w:sz w:val="30"/>
          <w:szCs w:val="30"/>
          <w:rtl/>
        </w:rPr>
      </w:pPr>
      <w:r w:rsidRPr="000072A0">
        <w:rPr>
          <w:rFonts w:ascii="Bahij Lotus" w:hAnsi="Bahij Lotus" w:cs="Bahij Lotus" w:hint="cs"/>
          <w:spacing w:val="-1"/>
          <w:sz w:val="30"/>
          <w:szCs w:val="30"/>
          <w:rtl/>
        </w:rPr>
        <w:t>قام باي تونس ببثّ معلومات مضلّلة حول الحملة الفرنسية لنظيره الطرابلسي - حليف الجزائريين -،</w:t>
      </w:r>
      <w:r w:rsidRPr="000072A0">
        <w:rPr>
          <w:rFonts w:ascii="Bahij Lotus" w:hAnsi="Bahij Lotus" w:cs="Bahij Lotus" w:hint="cs"/>
          <w:sz w:val="30"/>
          <w:szCs w:val="30"/>
          <w:rtl/>
        </w:rPr>
        <w:t xml:space="preserve"> كما سمح للفرنسيين باتّخاذ الأراضي التونسية منطلقًا لتوزيع مناشيرهم الدعائية في أنحاء الإيالة ؛ وفوق ذلك، منع المبعوث طاهر باشا من النزول إلى برّ تونس للتوجّه إلى الجزائر، واضطرّه إلى مواصلة الطريق بحرًا حيث أوقفته سفن الحصار. وقبيل سقوط قسنطينة، لم يتورع عن منع المساعدات العسكرية العثمانية ("</w:t>
      </w:r>
      <w:r w:rsidRPr="000072A0">
        <w:rPr>
          <w:rFonts w:ascii="Bahij Lotus" w:hAnsi="Bahij Lotus" w:cs="Bahij Lotus" w:hint="cs"/>
          <w:b/>
          <w:bCs/>
          <w:sz w:val="30"/>
          <w:szCs w:val="30"/>
          <w:rtl/>
        </w:rPr>
        <w:t>أربع بواخر</w:t>
      </w:r>
      <w:r w:rsidRPr="000072A0">
        <w:rPr>
          <w:rFonts w:ascii="Bahij Lotus" w:hAnsi="Bahij Lotus" w:cs="Bahij Lotus" w:hint="cs"/>
          <w:sz w:val="30"/>
          <w:szCs w:val="30"/>
          <w:rtl/>
        </w:rPr>
        <w:t xml:space="preserve">(كذا) </w:t>
      </w:r>
      <w:r w:rsidRPr="000072A0">
        <w:rPr>
          <w:rFonts w:ascii="Bahij Lotus" w:hAnsi="Bahij Lotus" w:cs="Bahij Lotus" w:hint="cs"/>
          <w:b/>
          <w:bCs/>
          <w:sz w:val="30"/>
          <w:szCs w:val="30"/>
          <w:rtl/>
        </w:rPr>
        <w:t>مشحونة بالجنود الأتراك وعلى متنها 12 مدفعًا و</w:t>
      </w:r>
      <w:r w:rsidR="00DC5A46">
        <w:rPr>
          <w:rFonts w:ascii="Bahij Lotus" w:hAnsi="Bahij Lotus" w:cs="Bahij Lotus" w:hint="cs"/>
          <w:b/>
          <w:bCs/>
          <w:sz w:val="30"/>
          <w:szCs w:val="30"/>
          <w:rtl/>
        </w:rPr>
        <w:t>150 من المختّصين في المدفعية و</w:t>
      </w:r>
      <w:r w:rsidRPr="000072A0">
        <w:rPr>
          <w:rFonts w:ascii="Bahij Lotus" w:hAnsi="Bahij Lotus" w:cs="Bahij Lotus" w:hint="cs"/>
          <w:b/>
          <w:bCs/>
          <w:sz w:val="30"/>
          <w:szCs w:val="30"/>
          <w:rtl/>
        </w:rPr>
        <w:t>ما يتبع ذلك من العتاد</w:t>
      </w:r>
      <w:r w:rsidRPr="000072A0">
        <w:rPr>
          <w:rFonts w:ascii="Bahij Lotus" w:hAnsi="Bahij Lotus" w:cs="Bahij Lotus" w:hint="cs"/>
          <w:sz w:val="30"/>
          <w:szCs w:val="30"/>
          <w:rtl/>
        </w:rPr>
        <w:t>") عن آخر ممثّل للسلطة العثمانية بالجزائر، أحمد باي.</w:t>
      </w:r>
    </w:p>
    <w:p w:rsidR="002F6D4C" w:rsidRDefault="002F6D4C" w:rsidP="002F6D4C">
      <w:pPr>
        <w:bidi/>
        <w:spacing w:after="120" w:line="240" w:lineRule="auto"/>
        <w:ind w:firstLine="425"/>
        <w:jc w:val="both"/>
        <w:rPr>
          <w:rFonts w:ascii="Bahij Lotus" w:hAnsi="Bahij Lotus" w:cs="Bahij Lotus"/>
          <w:sz w:val="30"/>
          <w:szCs w:val="30"/>
          <w:rtl/>
        </w:rPr>
      </w:pPr>
    </w:p>
    <w:p w:rsidR="002F6D4C" w:rsidRPr="000072A0" w:rsidRDefault="002F6D4C" w:rsidP="002F6D4C">
      <w:pPr>
        <w:bidi/>
        <w:spacing w:after="120" w:line="240" w:lineRule="auto"/>
        <w:ind w:firstLine="425"/>
        <w:jc w:val="both"/>
        <w:rPr>
          <w:rFonts w:ascii="Bahij Lotus" w:hAnsi="Bahij Lotus" w:cs="Bahij Lotus"/>
          <w:sz w:val="30"/>
          <w:szCs w:val="30"/>
          <w:rtl/>
        </w:rPr>
      </w:pPr>
    </w:p>
    <w:p w:rsidR="002F6D4C" w:rsidRPr="00811279" w:rsidRDefault="002F6D4C" w:rsidP="002F6D4C">
      <w:pPr>
        <w:bidi/>
        <w:spacing w:after="0" w:line="240" w:lineRule="auto"/>
        <w:jc w:val="both"/>
        <w:rPr>
          <w:rFonts w:ascii="Bahij Lotus" w:hAnsi="Bahij Lotus" w:cs="Bahij Lotus"/>
          <w:b/>
          <w:bCs/>
          <w:sz w:val="32"/>
          <w:szCs w:val="32"/>
          <w:rtl/>
        </w:rPr>
      </w:pPr>
      <w:r w:rsidRPr="00811279">
        <w:rPr>
          <w:rFonts w:ascii="Bahij Lotus" w:hAnsi="Bahij Lotus" w:cs="Bahij Lotus"/>
          <w:b/>
          <w:bCs/>
          <w:sz w:val="32"/>
          <w:szCs w:val="32"/>
        </w:rPr>
        <w:lastRenderedPageBreak/>
        <w:sym w:font="Wingdings" w:char="F087"/>
      </w:r>
      <w:r w:rsidRPr="00811279">
        <w:rPr>
          <w:rFonts w:ascii="Bahij Lotus" w:hAnsi="Bahij Lotus" w:cs="Bahij Lotus" w:hint="cs"/>
          <w:b/>
          <w:bCs/>
          <w:sz w:val="32"/>
          <w:szCs w:val="32"/>
          <w:rtl/>
        </w:rPr>
        <w:t xml:space="preserve"> حملة إبراهيم باشا على الشام (1831-1833)</w:t>
      </w:r>
    </w:p>
    <w:p w:rsidR="002F6D4C" w:rsidRPr="000072A0" w:rsidRDefault="002F6D4C" w:rsidP="00DC5A46">
      <w:pPr>
        <w:bidi/>
        <w:spacing w:after="120" w:line="240" w:lineRule="auto"/>
        <w:ind w:firstLine="425"/>
        <w:jc w:val="both"/>
        <w:rPr>
          <w:rFonts w:ascii="Bahij Lotus" w:hAnsi="Bahij Lotus" w:cs="Bahij Lotus"/>
          <w:sz w:val="30"/>
          <w:szCs w:val="30"/>
          <w:rtl/>
        </w:rPr>
      </w:pPr>
      <w:r w:rsidRPr="000072A0">
        <w:rPr>
          <w:rFonts w:ascii="Bahij Lotus" w:hAnsi="Bahij Lotus" w:cs="Bahij Lotus" w:hint="cs"/>
          <w:spacing w:val="-2"/>
          <w:sz w:val="30"/>
          <w:szCs w:val="30"/>
          <w:rtl/>
        </w:rPr>
        <w:t>طلب</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محمد</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علي</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باشا</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من</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الباب</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العالي</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منحه</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بلاد</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الشام،</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كمكافأة</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لمساعدته</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السلطان</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خلال</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حرب</w:t>
      </w:r>
      <w:r w:rsidRPr="000072A0">
        <w:rPr>
          <w:rFonts w:ascii="Bahij Lotus" w:hAnsi="Bahij Lotus" w:cs="Bahij Lotus"/>
          <w:spacing w:val="-2"/>
          <w:sz w:val="30"/>
          <w:szCs w:val="30"/>
          <w:rtl/>
        </w:rPr>
        <w:t xml:space="preserve"> </w:t>
      </w:r>
      <w:r w:rsidRPr="000072A0">
        <w:rPr>
          <w:rFonts w:ascii="Bahij Lotus" w:hAnsi="Bahij Lotus" w:cs="Bahij Lotus" w:hint="cs"/>
          <w:spacing w:val="-2"/>
          <w:sz w:val="30"/>
          <w:szCs w:val="30"/>
          <w:rtl/>
        </w:rPr>
        <w:t>الاستقلال</w:t>
      </w:r>
      <w:r w:rsidRPr="000072A0">
        <w:rPr>
          <w:rFonts w:ascii="Bahij Lotus" w:hAnsi="Bahij Lotus" w:cs="Bahij Lotus"/>
          <w:sz w:val="30"/>
          <w:szCs w:val="30"/>
          <w:rtl/>
        </w:rPr>
        <w:t xml:space="preserve"> </w:t>
      </w:r>
      <w:r w:rsidRPr="000072A0">
        <w:rPr>
          <w:rFonts w:ascii="Bahij Lotus" w:hAnsi="Bahij Lotus" w:cs="Bahij Lotus" w:hint="cs"/>
          <w:sz w:val="30"/>
          <w:szCs w:val="30"/>
          <w:rtl/>
        </w:rPr>
        <w:t>اليونانية</w:t>
      </w:r>
      <w:r w:rsidRPr="000072A0">
        <w:rPr>
          <w:rFonts w:ascii="Bahij Lotus" w:hAnsi="Bahij Lotus" w:cs="Bahij Lotus"/>
          <w:sz w:val="30"/>
          <w:szCs w:val="30"/>
          <w:rtl/>
        </w:rPr>
        <w:t xml:space="preserve"> </w:t>
      </w:r>
      <w:r w:rsidRPr="000072A0">
        <w:rPr>
          <w:rFonts w:ascii="Bahij Lotus" w:hAnsi="Bahij Lotus" w:cs="Bahij Lotus" w:hint="cs"/>
          <w:sz w:val="30"/>
          <w:szCs w:val="30"/>
          <w:rtl/>
        </w:rPr>
        <w:t>؛ ولمّا لم يجب على سؤله، اتّخذ من إيواء حاكم عكا الهاربين</w:t>
      </w:r>
      <w:r w:rsidRPr="000072A0">
        <w:rPr>
          <w:rFonts w:ascii="Bahij Lotus" w:hAnsi="Bahij Lotus" w:cs="Bahij Lotus"/>
          <w:sz w:val="30"/>
          <w:szCs w:val="30"/>
          <w:rtl/>
        </w:rPr>
        <w:t xml:space="preserve"> </w:t>
      </w:r>
      <w:r w:rsidRPr="000072A0">
        <w:rPr>
          <w:rFonts w:ascii="Bahij Lotus" w:hAnsi="Bahij Lotus" w:cs="Bahij Lotus" w:hint="cs"/>
          <w:sz w:val="30"/>
          <w:szCs w:val="30"/>
          <w:rtl/>
        </w:rPr>
        <w:t>من</w:t>
      </w:r>
      <w:r w:rsidRPr="000072A0">
        <w:rPr>
          <w:rFonts w:ascii="Bahij Lotus" w:hAnsi="Bahij Lotus" w:cs="Bahij Lotus"/>
          <w:sz w:val="30"/>
          <w:szCs w:val="30"/>
          <w:rtl/>
        </w:rPr>
        <w:t xml:space="preserve"> </w:t>
      </w:r>
      <w:r w:rsidRPr="000072A0">
        <w:rPr>
          <w:rFonts w:ascii="Bahij Lotus" w:hAnsi="Bahij Lotus" w:cs="Bahij Lotus" w:hint="cs"/>
          <w:sz w:val="30"/>
          <w:szCs w:val="30"/>
          <w:rtl/>
        </w:rPr>
        <w:t>التجنيد</w:t>
      </w:r>
      <w:r w:rsidRPr="000072A0">
        <w:rPr>
          <w:rFonts w:ascii="Bahij Lotus" w:hAnsi="Bahij Lotus" w:cs="Bahij Lotus"/>
          <w:sz w:val="30"/>
          <w:szCs w:val="30"/>
          <w:rtl/>
        </w:rPr>
        <w:t xml:space="preserve"> </w:t>
      </w:r>
      <w:r w:rsidRPr="000072A0">
        <w:rPr>
          <w:rFonts w:ascii="Bahij Lotus" w:hAnsi="Bahij Lotus" w:cs="Bahij Lotus" w:hint="cs"/>
          <w:sz w:val="30"/>
          <w:szCs w:val="30"/>
          <w:rtl/>
        </w:rPr>
        <w:t>المصري ذريعة لشنّ الحرب المصرية العثمانية الأولى</w:t>
      </w:r>
      <w:r w:rsidRPr="000072A0">
        <w:rPr>
          <w:rFonts w:ascii="Bahij Lotus" w:hAnsi="Bahij Lotus" w:cs="Bahij Lotus"/>
          <w:sz w:val="30"/>
          <w:szCs w:val="30"/>
          <w:rtl/>
        </w:rPr>
        <w:t xml:space="preserve">. </w:t>
      </w:r>
      <w:r w:rsidRPr="000072A0">
        <w:rPr>
          <w:rFonts w:ascii="Bahij Lotus" w:hAnsi="Bahij Lotus" w:cs="Bahij Lotus" w:hint="cs"/>
          <w:sz w:val="30"/>
          <w:szCs w:val="30"/>
          <w:rtl/>
        </w:rPr>
        <w:t>نتيجة</w:t>
      </w:r>
      <w:r w:rsidRPr="000072A0">
        <w:rPr>
          <w:rFonts w:ascii="Bahij Lotus" w:hAnsi="Bahij Lotus" w:cs="Bahij Lotus"/>
          <w:sz w:val="30"/>
          <w:szCs w:val="30"/>
          <w:rtl/>
        </w:rPr>
        <w:t xml:space="preserve"> </w:t>
      </w:r>
      <w:r w:rsidRPr="000072A0">
        <w:rPr>
          <w:rFonts w:ascii="Bahij Lotus" w:hAnsi="Bahij Lotus" w:cs="Bahij Lotus" w:hint="cs"/>
          <w:sz w:val="30"/>
          <w:szCs w:val="30"/>
          <w:rtl/>
        </w:rPr>
        <w:t>هزائم العثمانيين المتتالية،</w:t>
      </w:r>
      <w:r w:rsidRPr="000072A0">
        <w:rPr>
          <w:rFonts w:ascii="Bahij Lotus" w:hAnsi="Bahij Lotus" w:cs="Bahij Lotus"/>
          <w:sz w:val="30"/>
          <w:szCs w:val="30"/>
          <w:rtl/>
        </w:rPr>
        <w:t xml:space="preserve"> </w:t>
      </w:r>
      <w:r w:rsidRPr="000072A0">
        <w:rPr>
          <w:rFonts w:ascii="Bahij Lotus" w:hAnsi="Bahij Lotus" w:cs="Bahij Lotus" w:hint="cs"/>
          <w:sz w:val="30"/>
          <w:szCs w:val="30"/>
          <w:rtl/>
        </w:rPr>
        <w:t>سيطرت</w:t>
      </w:r>
      <w:r w:rsidRPr="000072A0">
        <w:rPr>
          <w:rFonts w:ascii="Bahij Lotus" w:hAnsi="Bahij Lotus" w:cs="Bahij Lotus"/>
          <w:sz w:val="30"/>
          <w:szCs w:val="30"/>
          <w:rtl/>
        </w:rPr>
        <w:t xml:space="preserve"> </w:t>
      </w:r>
      <w:r w:rsidRPr="000072A0">
        <w:rPr>
          <w:rFonts w:ascii="Bahij Lotus" w:hAnsi="Bahij Lotus" w:cs="Bahij Lotus" w:hint="cs"/>
          <w:sz w:val="30"/>
          <w:szCs w:val="30"/>
          <w:rtl/>
        </w:rPr>
        <w:t>قوّات</w:t>
      </w:r>
      <w:r w:rsidRPr="000072A0">
        <w:rPr>
          <w:rFonts w:ascii="Bahij Lotus" w:hAnsi="Bahij Lotus" w:cs="Bahij Lotus"/>
          <w:sz w:val="30"/>
          <w:szCs w:val="30"/>
          <w:rtl/>
        </w:rPr>
        <w:t xml:space="preserve"> </w:t>
      </w:r>
      <w:r w:rsidRPr="000072A0">
        <w:rPr>
          <w:rFonts w:ascii="Bahij Lotus" w:hAnsi="Bahij Lotus" w:cs="Bahij Lotus" w:hint="cs"/>
          <w:sz w:val="30"/>
          <w:szCs w:val="30"/>
          <w:rtl/>
        </w:rPr>
        <w:t>محمد</w:t>
      </w:r>
      <w:r w:rsidRPr="000072A0">
        <w:rPr>
          <w:rFonts w:ascii="Bahij Lotus" w:hAnsi="Bahij Lotus" w:cs="Bahij Lotus"/>
          <w:sz w:val="30"/>
          <w:szCs w:val="30"/>
          <w:rtl/>
        </w:rPr>
        <w:t xml:space="preserve"> </w:t>
      </w:r>
      <w:r w:rsidRPr="000072A0">
        <w:rPr>
          <w:rFonts w:ascii="Bahij Lotus" w:hAnsi="Bahij Lotus" w:cs="Bahij Lotus" w:hint="cs"/>
          <w:sz w:val="30"/>
          <w:szCs w:val="30"/>
          <w:rtl/>
        </w:rPr>
        <w:t>علي</w:t>
      </w:r>
      <w:r w:rsidRPr="000072A0">
        <w:rPr>
          <w:rFonts w:ascii="Bahij Lotus" w:hAnsi="Bahij Lotus" w:cs="Bahij Lotus"/>
          <w:sz w:val="30"/>
          <w:szCs w:val="30"/>
          <w:rtl/>
        </w:rPr>
        <w:t xml:space="preserve"> </w:t>
      </w:r>
      <w:r w:rsidRPr="000072A0">
        <w:rPr>
          <w:rFonts w:ascii="Bahij Lotus" w:hAnsi="Bahij Lotus" w:cs="Bahij Lotus" w:hint="cs"/>
          <w:sz w:val="30"/>
          <w:szCs w:val="30"/>
          <w:rtl/>
        </w:rPr>
        <w:t>على</w:t>
      </w:r>
      <w:r w:rsidRPr="000072A0">
        <w:rPr>
          <w:rFonts w:ascii="Bahij Lotus" w:hAnsi="Bahij Lotus" w:cs="Bahij Lotus"/>
          <w:sz w:val="30"/>
          <w:szCs w:val="30"/>
          <w:rtl/>
        </w:rPr>
        <w:t xml:space="preserve"> </w:t>
      </w:r>
      <w:r w:rsidRPr="000072A0">
        <w:rPr>
          <w:rFonts w:ascii="Bahij Lotus" w:hAnsi="Bahij Lotus" w:cs="Bahij Lotus" w:hint="cs"/>
          <w:sz w:val="30"/>
          <w:szCs w:val="30"/>
          <w:rtl/>
        </w:rPr>
        <w:t>الشام،</w:t>
      </w:r>
      <w:r w:rsidRPr="000072A0">
        <w:rPr>
          <w:rFonts w:ascii="Bahij Lotus" w:hAnsi="Bahij Lotus" w:cs="Bahij Lotus"/>
          <w:sz w:val="30"/>
          <w:szCs w:val="30"/>
          <w:rtl/>
        </w:rPr>
        <w:t xml:space="preserve"> </w:t>
      </w:r>
      <w:r w:rsidRPr="000072A0">
        <w:rPr>
          <w:rFonts w:ascii="Bahij Lotus" w:hAnsi="Bahij Lotus" w:cs="Bahij Lotus" w:hint="cs"/>
          <w:sz w:val="30"/>
          <w:szCs w:val="30"/>
          <w:rtl/>
        </w:rPr>
        <w:t>وتقدّمت</w:t>
      </w:r>
      <w:r w:rsidRPr="000072A0">
        <w:rPr>
          <w:rFonts w:ascii="Bahij Lotus" w:hAnsi="Bahij Lotus" w:cs="Bahij Lotus"/>
          <w:sz w:val="30"/>
          <w:szCs w:val="30"/>
          <w:rtl/>
        </w:rPr>
        <w:t xml:space="preserve"> </w:t>
      </w:r>
      <w:r w:rsidRPr="000072A0">
        <w:rPr>
          <w:rFonts w:ascii="Bahij Lotus" w:hAnsi="Bahij Lotus" w:cs="Bahij Lotus" w:hint="cs"/>
          <w:sz w:val="30"/>
          <w:szCs w:val="30"/>
          <w:rtl/>
        </w:rPr>
        <w:t>شمالًا</w:t>
      </w:r>
      <w:r w:rsidRPr="000072A0">
        <w:rPr>
          <w:rFonts w:ascii="Bahij Lotus" w:hAnsi="Bahij Lotus" w:cs="Bahij Lotus"/>
          <w:sz w:val="30"/>
          <w:szCs w:val="30"/>
          <w:rtl/>
        </w:rPr>
        <w:t xml:space="preserve"> </w:t>
      </w:r>
      <w:r w:rsidRPr="000072A0">
        <w:rPr>
          <w:rFonts w:ascii="Bahij Lotus" w:hAnsi="Bahij Lotus" w:cs="Bahij Lotus" w:hint="cs"/>
          <w:sz w:val="30"/>
          <w:szCs w:val="30"/>
          <w:rtl/>
        </w:rPr>
        <w:t>في الأناضول حتّى</w:t>
      </w:r>
      <w:r w:rsidRPr="000072A0">
        <w:rPr>
          <w:rFonts w:ascii="Bahij Lotus" w:hAnsi="Bahij Lotus" w:cs="Bahij Lotus"/>
          <w:sz w:val="30"/>
          <w:szCs w:val="30"/>
          <w:rtl/>
        </w:rPr>
        <w:t xml:space="preserve"> </w:t>
      </w:r>
      <w:r w:rsidRPr="000072A0">
        <w:rPr>
          <w:rFonts w:ascii="Bahij Lotus" w:hAnsi="Bahij Lotus" w:cs="Bahij Lotus" w:hint="cs"/>
          <w:sz w:val="30"/>
          <w:szCs w:val="30"/>
          <w:rtl/>
        </w:rPr>
        <w:t>كوتاهية</w:t>
      </w:r>
      <w:r w:rsidRPr="000072A0">
        <w:rPr>
          <w:rFonts w:ascii="Bahij Lotus" w:hAnsi="Bahij Lotus" w:cs="Bahij Lotus"/>
          <w:sz w:val="30"/>
          <w:szCs w:val="30"/>
          <w:rtl/>
        </w:rPr>
        <w:t>.</w:t>
      </w:r>
      <w:r w:rsidRPr="000072A0">
        <w:rPr>
          <w:rFonts w:ascii="Bahij Lotus" w:hAnsi="Bahij Lotus" w:cs="Bahij Lotus" w:hint="cs"/>
          <w:sz w:val="30"/>
          <w:szCs w:val="30"/>
          <w:rtl/>
        </w:rPr>
        <w:t xml:space="preserve"> واضطرّت الدولة العثمانية لإبرام تحالف مع روسيا للوقوف في وجه التقدّم المصري باتّجاه اسطنبول.</w:t>
      </w:r>
    </w:p>
    <w:p w:rsidR="002F6D4C" w:rsidRPr="00811279" w:rsidRDefault="002F6D4C" w:rsidP="002F6D4C">
      <w:pPr>
        <w:bidi/>
        <w:spacing w:after="0" w:line="240" w:lineRule="auto"/>
        <w:jc w:val="both"/>
        <w:rPr>
          <w:rFonts w:ascii="Bahij Lotus" w:hAnsi="Bahij Lotus" w:cs="Bahij Lotus"/>
          <w:b/>
          <w:bCs/>
          <w:sz w:val="32"/>
          <w:szCs w:val="32"/>
          <w:rtl/>
        </w:rPr>
      </w:pPr>
      <w:r w:rsidRPr="00811279">
        <w:rPr>
          <w:rFonts w:ascii="Bahij Lotus" w:hAnsi="Bahij Lotus" w:cs="Bahij Lotus"/>
          <w:b/>
          <w:bCs/>
          <w:sz w:val="32"/>
          <w:szCs w:val="32"/>
        </w:rPr>
        <w:sym w:font="Wingdings" w:char="F088"/>
      </w:r>
      <w:r w:rsidRPr="00811279">
        <w:rPr>
          <w:rFonts w:ascii="Bahij Lotus" w:hAnsi="Bahij Lotus" w:cs="Bahij Lotus" w:hint="cs"/>
          <w:b/>
          <w:bCs/>
          <w:sz w:val="32"/>
          <w:szCs w:val="32"/>
          <w:rtl/>
        </w:rPr>
        <w:t xml:space="preserve"> سقوط قسنطينة (1837)</w:t>
      </w:r>
    </w:p>
    <w:p w:rsidR="002F6D4C" w:rsidRPr="000072A0" w:rsidRDefault="002F6D4C" w:rsidP="00DC5A46">
      <w:pPr>
        <w:bidi/>
        <w:spacing w:after="0" w:line="240" w:lineRule="auto"/>
        <w:ind w:firstLine="425"/>
        <w:jc w:val="both"/>
        <w:rPr>
          <w:rFonts w:ascii="Bahij Lotus" w:hAnsi="Bahij Lotus" w:cs="Bahij Lotus"/>
          <w:sz w:val="30"/>
          <w:szCs w:val="30"/>
          <w:rtl/>
          <w:lang w:bidi="ar-DZ"/>
        </w:rPr>
      </w:pPr>
      <w:r w:rsidRPr="000072A0">
        <w:rPr>
          <w:rFonts w:ascii="Bahij Lotus" w:hAnsi="Bahij Lotus" w:cs="Bahij Lotus" w:hint="cs"/>
          <w:sz w:val="30"/>
          <w:szCs w:val="30"/>
          <w:rtl/>
          <w:lang w:bidi="ar-DZ"/>
        </w:rPr>
        <w:t xml:space="preserve">من بين دوافع الدولة العثمانية في القضاء على حكم الأسرة القره مانلية وإعادة فرض سيطرتها </w:t>
      </w:r>
      <w:r w:rsidRPr="000072A0">
        <w:rPr>
          <w:rFonts w:ascii="Bahij Lotus" w:hAnsi="Bahij Lotus" w:cs="Bahij Lotus" w:hint="cs"/>
          <w:spacing w:val="4"/>
          <w:sz w:val="30"/>
          <w:szCs w:val="30"/>
          <w:rtl/>
          <w:lang w:bidi="ar-DZ"/>
        </w:rPr>
        <w:t>على طرابلس الغرب (1835-1838) رغبتها في أن تكون لها قاعدة للعمليات الحربية قريبة من</w:t>
      </w:r>
      <w:r w:rsidRPr="000072A0">
        <w:rPr>
          <w:rFonts w:ascii="Bahij Lotus" w:hAnsi="Bahij Lotus" w:cs="Bahij Lotus" w:hint="cs"/>
          <w:sz w:val="30"/>
          <w:szCs w:val="30"/>
          <w:rtl/>
          <w:lang w:bidi="ar-DZ"/>
        </w:rPr>
        <w:t xml:space="preserve"> الجزائر، حتّى تستطيع أن تمدّ يد المساعدة - كيفما كان - إلى أولئك الّذين كانوا يقاومون الغزو الفرنسي بقوة السلاح، ونخصّ بالذكر الحاج أحمد باي قسنطينة.</w:t>
      </w:r>
    </w:p>
    <w:p w:rsidR="002F6D4C" w:rsidRPr="000072A0" w:rsidRDefault="002F6D4C" w:rsidP="00DC5A46">
      <w:pPr>
        <w:bidi/>
        <w:spacing w:after="0" w:line="240" w:lineRule="auto"/>
        <w:ind w:firstLine="425"/>
        <w:jc w:val="both"/>
        <w:rPr>
          <w:rFonts w:ascii="Bahij Lotus" w:hAnsi="Bahij Lotus" w:cs="Bahij Lotus"/>
          <w:sz w:val="30"/>
          <w:szCs w:val="30"/>
          <w:rtl/>
          <w:lang w:bidi="ar-DZ"/>
        </w:rPr>
      </w:pPr>
      <w:r w:rsidRPr="000072A0">
        <w:rPr>
          <w:rFonts w:ascii="Bahij Lotus" w:hAnsi="Bahij Lotus" w:cs="Bahij Lotus" w:hint="cs"/>
          <w:sz w:val="30"/>
          <w:szCs w:val="30"/>
          <w:rtl/>
          <w:lang w:bidi="ar-DZ"/>
        </w:rPr>
        <w:t xml:space="preserve">ولم يكن هذا المخطّط العثماني ليخفى على الفرنسيين، لا سيّما بعد أن عيِّن الجزائري طاهر باشا على رأس الولاية ؛ ولأجل ذلك، نراهم يعجّلون بمهاجمة عاصمة بايلك الشرق في 1836 دون جدوى ؛ ثمّ يعيدون الكرّة بنجاح السنة التالية. </w:t>
      </w:r>
    </w:p>
    <w:p w:rsidR="002F6D4C" w:rsidRPr="000072A0" w:rsidRDefault="002F6D4C" w:rsidP="00DC5A46">
      <w:pPr>
        <w:bidi/>
        <w:spacing w:after="0" w:line="240" w:lineRule="auto"/>
        <w:ind w:firstLine="425"/>
        <w:jc w:val="both"/>
        <w:rPr>
          <w:rFonts w:ascii="Bahij Lotus" w:hAnsi="Bahij Lotus" w:cs="Bahij Lotus"/>
          <w:sz w:val="30"/>
          <w:szCs w:val="30"/>
          <w:rtl/>
          <w:lang w:bidi="ar-DZ"/>
        </w:rPr>
      </w:pPr>
      <w:r w:rsidRPr="000072A0">
        <w:rPr>
          <w:rFonts w:ascii="Bahij Lotus" w:hAnsi="Bahij Lotus" w:cs="Bahij Lotus" w:hint="cs"/>
          <w:sz w:val="30"/>
          <w:szCs w:val="30"/>
          <w:rtl/>
          <w:lang w:bidi="ar-DZ"/>
        </w:rPr>
        <w:t>تجدر الإشارة إلى أنّه بعد سقوط عاصمته قسنطينة، ارتأى الحاج أحمد باي - بناءً على نصح خاله بوعزيز بن قانة - الارتداد إلى بسكرة، ليتّخذها قاعدة لمقاومته، لكن فرحات بن سعيد - الّذي عيّنه الأمير عبد القادر خليفةً له على إقليم الزيبان - أفشل حساباته وأطرده منها. ونتيجةً لذلك، خسر آخر ممثّل للعثمانلي آخر منفذ ممكن للتواصل مع الإيالة الطرابلسية.</w:t>
      </w:r>
    </w:p>
    <w:p w:rsidR="002F6D4C" w:rsidRDefault="002F6D4C" w:rsidP="002F6D4C">
      <w:pPr>
        <w:bidi/>
        <w:spacing w:after="0" w:line="240" w:lineRule="auto"/>
        <w:jc w:val="both"/>
        <w:rPr>
          <w:rFonts w:ascii="Bahij Lotus" w:hAnsi="Bahij Lotus" w:cs="Bahij Lotus"/>
          <w:sz w:val="30"/>
          <w:szCs w:val="30"/>
          <w:rtl/>
          <w:lang w:bidi="ar-DZ"/>
        </w:rPr>
      </w:pPr>
    </w:p>
    <w:p w:rsidR="002F6D4C" w:rsidRDefault="002F6D4C" w:rsidP="002F6D4C">
      <w:pPr>
        <w:bidi/>
        <w:spacing w:after="0" w:line="240" w:lineRule="auto"/>
        <w:jc w:val="both"/>
        <w:rPr>
          <w:rFonts w:ascii="Bahij Lotus" w:hAnsi="Bahij Lotus" w:cs="Bahij Lotus"/>
          <w:sz w:val="30"/>
          <w:szCs w:val="30"/>
          <w:rtl/>
          <w:lang w:bidi="ar-DZ"/>
        </w:rPr>
      </w:pPr>
      <w:r w:rsidRPr="003907FF">
        <w:rPr>
          <w:rFonts w:ascii="Bahij Lotus" w:hAnsi="Bahij Lotus" w:cs="Bahij Lotus" w:hint="cs"/>
          <w:b/>
          <w:bCs/>
          <w:sz w:val="32"/>
          <w:szCs w:val="32"/>
          <w:rtl/>
          <w:lang w:bidi="ar-DZ"/>
        </w:rPr>
        <w:t>سؤال :</w:t>
      </w:r>
      <w:r w:rsidRPr="003907FF">
        <w:rPr>
          <w:rFonts w:ascii="Bahij Lotus" w:hAnsi="Bahij Lotus" w:cs="Bahij Lotus" w:hint="cs"/>
          <w:sz w:val="32"/>
          <w:szCs w:val="32"/>
          <w:rtl/>
          <w:lang w:bidi="ar-DZ"/>
        </w:rPr>
        <w:t xml:space="preserve"> </w:t>
      </w:r>
      <w:r>
        <w:rPr>
          <w:rFonts w:ascii="Bahij Lotus" w:hAnsi="Bahij Lotus" w:cs="Bahij Lotus" w:hint="cs"/>
          <w:sz w:val="30"/>
          <w:szCs w:val="30"/>
          <w:rtl/>
          <w:lang w:bidi="ar-DZ"/>
        </w:rPr>
        <w:t>بناءً على ما سبق ذكره، هل تعتقد أنّ الدولة العثمانية بذلت ما في وسعها لاستعادة الجزائر؟ علّل.</w:t>
      </w:r>
    </w:p>
    <w:p w:rsidR="002F6D4C" w:rsidRPr="00DC5A46" w:rsidRDefault="002F6D4C" w:rsidP="002F6D4C">
      <w:pPr>
        <w:bidi/>
        <w:spacing w:after="0" w:line="240" w:lineRule="auto"/>
        <w:jc w:val="both"/>
        <w:rPr>
          <w:rFonts w:ascii="Bahij Lotus" w:hAnsi="Bahij Lotus" w:cs="Bahij Lotus"/>
          <w:sz w:val="24"/>
          <w:szCs w:val="24"/>
          <w:rtl/>
          <w:lang w:bidi="ar-DZ"/>
        </w:rPr>
      </w:pPr>
    </w:p>
    <w:p w:rsidR="00DC5A46" w:rsidRPr="00DC5A46" w:rsidRDefault="00DC5A46" w:rsidP="00DC5A46">
      <w:pPr>
        <w:bidi/>
        <w:spacing w:after="0" w:line="240" w:lineRule="auto"/>
        <w:jc w:val="both"/>
        <w:rPr>
          <w:rFonts w:ascii="Bahij Lotus" w:hAnsi="Bahij Lotus" w:cs="Bahij Lotus"/>
          <w:sz w:val="24"/>
          <w:szCs w:val="24"/>
          <w:rtl/>
          <w:lang w:bidi="ar-DZ"/>
        </w:rPr>
      </w:pPr>
    </w:p>
    <w:p w:rsidR="002F6D4C" w:rsidRPr="00DC5A46" w:rsidRDefault="002F6D4C" w:rsidP="002F6D4C">
      <w:pPr>
        <w:bidi/>
        <w:spacing w:after="0" w:line="240" w:lineRule="auto"/>
        <w:jc w:val="both"/>
        <w:rPr>
          <w:rFonts w:ascii="Bahij Lotus" w:hAnsi="Bahij Lotus" w:cs="Bahij Lotus"/>
          <w:b/>
          <w:bCs/>
          <w:sz w:val="29"/>
          <w:szCs w:val="29"/>
          <w:rtl/>
          <w:lang w:bidi="ar-DZ"/>
        </w:rPr>
      </w:pPr>
      <w:r w:rsidRPr="00DC5A46">
        <w:rPr>
          <w:rFonts w:ascii="Bahij Lotus" w:hAnsi="Bahij Lotus" w:cs="Bahij Lotus" w:hint="cs"/>
          <w:b/>
          <w:bCs/>
          <w:sz w:val="29"/>
          <w:szCs w:val="29"/>
          <w:rtl/>
          <w:lang w:bidi="ar-DZ"/>
        </w:rPr>
        <w:t>المصادر و المراجع المعتمدة :</w:t>
      </w:r>
    </w:p>
    <w:p w:rsidR="00DC5A46" w:rsidRPr="00DC5A46" w:rsidRDefault="00DC5A46" w:rsidP="00DC5A46">
      <w:pPr>
        <w:bidi/>
        <w:spacing w:after="0" w:line="240" w:lineRule="auto"/>
        <w:jc w:val="both"/>
        <w:rPr>
          <w:rFonts w:ascii="Bahij Lotus" w:hAnsi="Bahij Lotus" w:cs="Bahij Lotus"/>
          <w:b/>
          <w:bCs/>
          <w:sz w:val="28"/>
          <w:szCs w:val="28"/>
          <w:rtl/>
          <w:lang w:bidi="ar-DZ"/>
        </w:rPr>
      </w:pPr>
      <w:bookmarkStart w:id="0" w:name="_GoBack"/>
      <w:bookmarkEnd w:id="0"/>
    </w:p>
    <w:p w:rsidR="002F6D4C" w:rsidRPr="00DC5A46" w:rsidRDefault="002F6D4C" w:rsidP="002F6D4C">
      <w:pPr>
        <w:bidi/>
        <w:spacing w:after="0" w:line="240" w:lineRule="auto"/>
        <w:jc w:val="lowKashida"/>
        <w:rPr>
          <w:rFonts w:ascii="Bahij Lotus" w:hAnsi="Bahij Lotus" w:cs="Bahij Lotus"/>
          <w:sz w:val="29"/>
          <w:szCs w:val="29"/>
          <w:rtl/>
          <w:lang w:bidi="ar-DZ"/>
        </w:rPr>
      </w:pPr>
      <w:r w:rsidRPr="00DC5A46">
        <w:rPr>
          <w:rFonts w:ascii="Bahij Lotus" w:hAnsi="Bahij Lotus" w:cs="Bahij Lotus" w:hint="cs"/>
          <w:sz w:val="29"/>
          <w:szCs w:val="29"/>
          <w:rtl/>
          <w:lang w:bidi="ar-DZ"/>
        </w:rPr>
        <w:t xml:space="preserve">- </w:t>
      </w:r>
      <w:r w:rsidRPr="00DC5A46">
        <w:rPr>
          <w:rFonts w:ascii="Bahij Lotus" w:hAnsi="Bahij Lotus" w:cs="Bahij Lotus"/>
          <w:sz w:val="29"/>
          <w:szCs w:val="29"/>
          <w:rtl/>
          <w:lang w:bidi="ar-DZ"/>
        </w:rPr>
        <w:t xml:space="preserve">بن أبي الضياف، أبو العبّاس أحمد. </w:t>
      </w:r>
      <w:r w:rsidRPr="00DC5A46">
        <w:rPr>
          <w:rFonts w:ascii="Bahij Lotus" w:hAnsi="Bahij Lotus" w:cs="Bahij Lotus"/>
          <w:b/>
          <w:bCs/>
          <w:sz w:val="29"/>
          <w:szCs w:val="29"/>
          <w:rtl/>
          <w:lang w:bidi="ar-DZ"/>
        </w:rPr>
        <w:t>إتحاف أهل الزمان بأخبار ملوك تونس و عهد الأمان</w:t>
      </w:r>
      <w:r w:rsidRPr="00DC5A46">
        <w:rPr>
          <w:rFonts w:ascii="Bahij Lotus" w:hAnsi="Bahij Lotus" w:cs="Bahij Lotus"/>
          <w:sz w:val="29"/>
          <w:szCs w:val="29"/>
          <w:rtl/>
          <w:lang w:bidi="ar-DZ"/>
        </w:rPr>
        <w:t xml:space="preserve">، ط.2، </w:t>
      </w:r>
      <w:r w:rsidRPr="00DC5A46">
        <w:rPr>
          <w:rFonts w:ascii="Bahij Lotus" w:hAnsi="Bahij Lotus" w:cs="Bahij Lotus"/>
          <w:spacing w:val="1"/>
          <w:sz w:val="29"/>
          <w:szCs w:val="29"/>
          <w:rtl/>
          <w:lang w:bidi="ar-DZ"/>
        </w:rPr>
        <w:t>ج. 2، الدار التونسية للنشر، تونس، 1977</w:t>
      </w:r>
      <w:r w:rsidRPr="00DC5A46">
        <w:rPr>
          <w:rFonts w:ascii="Bahij Lotus" w:hAnsi="Bahij Lotus" w:cs="Bahij Lotus" w:hint="cs"/>
          <w:spacing w:val="1"/>
          <w:sz w:val="29"/>
          <w:szCs w:val="29"/>
          <w:rtl/>
          <w:lang w:bidi="ar-DZ"/>
        </w:rPr>
        <w:t xml:space="preserve"> ؛ مج. 2، ج. 3، الدار العربية للكتاب، تونس، 1999.</w:t>
      </w:r>
    </w:p>
    <w:p w:rsidR="002F6D4C" w:rsidRPr="00DC5A46" w:rsidRDefault="002F6D4C" w:rsidP="002F6D4C">
      <w:pPr>
        <w:bidi/>
        <w:spacing w:after="0" w:line="240" w:lineRule="auto"/>
        <w:jc w:val="both"/>
        <w:outlineLvl w:val="0"/>
        <w:rPr>
          <w:rFonts w:ascii="Bahij Lotus" w:hAnsi="Bahij Lotus" w:cs="Bahij Lotus"/>
          <w:sz w:val="29"/>
          <w:szCs w:val="29"/>
          <w:lang w:bidi="ar-DZ"/>
        </w:rPr>
      </w:pPr>
      <w:r w:rsidRPr="00DC5A46">
        <w:rPr>
          <w:rFonts w:ascii="Bahij Lotus" w:hAnsi="Bahij Lotus" w:cs="Bahij Lotus" w:hint="cs"/>
          <w:spacing w:val="2"/>
          <w:sz w:val="29"/>
          <w:szCs w:val="29"/>
          <w:rtl/>
          <w:lang w:bidi="ar-DZ"/>
        </w:rPr>
        <w:t xml:space="preserve">- </w:t>
      </w:r>
      <w:r w:rsidRPr="00DC5A46">
        <w:rPr>
          <w:rFonts w:ascii="Bahij Lotus" w:hAnsi="Bahij Lotus" w:cs="Bahij Lotus"/>
          <w:spacing w:val="2"/>
          <w:sz w:val="29"/>
          <w:szCs w:val="29"/>
          <w:rtl/>
          <w:lang w:bidi="ar-DZ"/>
        </w:rPr>
        <w:t>الطرابلسي، أحمد بك النائب الأنصاري</w:t>
      </w:r>
      <w:r w:rsidRPr="00DC5A46">
        <w:rPr>
          <w:rFonts w:ascii="Bahij Lotus" w:hAnsi="Bahij Lotus" w:cs="Bahij Lotus" w:hint="cs"/>
          <w:spacing w:val="2"/>
          <w:sz w:val="29"/>
          <w:szCs w:val="29"/>
          <w:rtl/>
          <w:lang w:bidi="ar-DZ"/>
        </w:rPr>
        <w:t>.</w:t>
      </w:r>
      <w:r w:rsidRPr="00DC5A46">
        <w:rPr>
          <w:rFonts w:ascii="Bahij Lotus" w:hAnsi="Bahij Lotus" w:cs="Bahij Lotus"/>
          <w:spacing w:val="2"/>
          <w:sz w:val="29"/>
          <w:szCs w:val="29"/>
          <w:rtl/>
          <w:lang w:bidi="ar-DZ"/>
        </w:rPr>
        <w:t xml:space="preserve"> </w:t>
      </w:r>
      <w:r w:rsidRPr="00DC5A46">
        <w:rPr>
          <w:rFonts w:ascii="Bahij Lotus" w:hAnsi="Bahij Lotus" w:cs="Bahij Lotus"/>
          <w:b/>
          <w:bCs/>
          <w:spacing w:val="2"/>
          <w:sz w:val="29"/>
          <w:szCs w:val="29"/>
          <w:rtl/>
          <w:lang w:bidi="ar-DZ"/>
        </w:rPr>
        <w:t>المنهل العذب في تاريخ طرابلس الغرب</w:t>
      </w:r>
      <w:r w:rsidRPr="00DC5A46">
        <w:rPr>
          <w:rFonts w:ascii="Bahij Lotus" w:hAnsi="Bahij Lotus" w:cs="Bahij Lotus"/>
          <w:spacing w:val="2"/>
          <w:sz w:val="29"/>
          <w:szCs w:val="29"/>
          <w:rtl/>
          <w:lang w:bidi="ar-DZ"/>
        </w:rPr>
        <w:t xml:space="preserve">، </w:t>
      </w:r>
      <w:r w:rsidRPr="00DC5A46">
        <w:rPr>
          <w:rFonts w:ascii="Bahij Lotus" w:hAnsi="Bahij Lotus" w:cs="Bahij Lotus" w:hint="cs"/>
          <w:spacing w:val="2"/>
          <w:sz w:val="29"/>
          <w:szCs w:val="29"/>
          <w:rtl/>
          <w:lang w:bidi="ar-DZ"/>
        </w:rPr>
        <w:t xml:space="preserve">2 </w:t>
      </w:r>
      <w:r w:rsidRPr="00DC5A46">
        <w:rPr>
          <w:rFonts w:ascii="Bahij Lotus" w:hAnsi="Bahij Lotus" w:cs="Bahij Lotus"/>
          <w:spacing w:val="2"/>
          <w:sz w:val="29"/>
          <w:szCs w:val="29"/>
          <w:rtl/>
          <w:lang w:bidi="ar-DZ"/>
        </w:rPr>
        <w:t xml:space="preserve">ج.، ط. 2، مكتبة </w:t>
      </w:r>
      <w:r w:rsidRPr="00DC5A46">
        <w:rPr>
          <w:rFonts w:ascii="Bahij Lotus" w:hAnsi="Bahij Lotus" w:cs="Bahij Lotus"/>
          <w:sz w:val="29"/>
          <w:szCs w:val="29"/>
          <w:rtl/>
          <w:lang w:bidi="ar-DZ"/>
        </w:rPr>
        <w:t>الفرجاني، طرابلس الغرب، د.ت.</w:t>
      </w:r>
    </w:p>
    <w:p w:rsidR="002F6D4C" w:rsidRPr="00DC5A46" w:rsidRDefault="002F6D4C" w:rsidP="002F6D4C">
      <w:pPr>
        <w:bidi/>
        <w:spacing w:after="0" w:line="240" w:lineRule="auto"/>
        <w:jc w:val="lowKashida"/>
        <w:rPr>
          <w:rFonts w:ascii="Bahij Lotus" w:hAnsi="Bahij Lotus" w:cs="Bahij Lotus"/>
          <w:sz w:val="29"/>
          <w:szCs w:val="29"/>
          <w:rtl/>
          <w:lang w:bidi="ar-DZ"/>
        </w:rPr>
      </w:pPr>
      <w:r w:rsidRPr="00DC5A46">
        <w:rPr>
          <w:rFonts w:ascii="Bahij Lotus" w:hAnsi="Bahij Lotus" w:cs="Bahij Lotus" w:hint="cs"/>
          <w:spacing w:val="-2"/>
          <w:sz w:val="29"/>
          <w:szCs w:val="29"/>
          <w:rtl/>
          <w:lang w:bidi="ar-DZ"/>
        </w:rPr>
        <w:lastRenderedPageBreak/>
        <w:t xml:space="preserve">- </w:t>
      </w:r>
      <w:r w:rsidRPr="00DC5A46">
        <w:rPr>
          <w:rFonts w:ascii="Bahij Lotus" w:hAnsi="Bahij Lotus" w:cs="Bahij Lotus"/>
          <w:spacing w:val="-2"/>
          <w:sz w:val="29"/>
          <w:szCs w:val="29"/>
          <w:rtl/>
          <w:lang w:bidi="ar-DZ"/>
        </w:rPr>
        <w:t>أوزتونا، يلماز</w:t>
      </w:r>
      <w:r w:rsidRPr="00DC5A46">
        <w:rPr>
          <w:rFonts w:ascii="Bahij Lotus" w:hAnsi="Bahij Lotus" w:cs="Bahij Lotus" w:hint="cs"/>
          <w:spacing w:val="-2"/>
          <w:sz w:val="29"/>
          <w:szCs w:val="29"/>
          <w:rtl/>
          <w:lang w:bidi="ar-DZ"/>
        </w:rPr>
        <w:t>.</w:t>
      </w:r>
      <w:r w:rsidRPr="00DC5A46">
        <w:rPr>
          <w:rFonts w:ascii="Bahij Lotus" w:hAnsi="Bahij Lotus" w:cs="Bahij Lotus"/>
          <w:spacing w:val="-2"/>
          <w:sz w:val="29"/>
          <w:szCs w:val="29"/>
          <w:rtl/>
          <w:lang w:bidi="ar-DZ"/>
        </w:rPr>
        <w:t xml:space="preserve"> </w:t>
      </w:r>
      <w:r w:rsidRPr="00DC5A46">
        <w:rPr>
          <w:rFonts w:ascii="Bahij Lotus" w:hAnsi="Bahij Lotus" w:cs="Bahij Lotus" w:hint="cs"/>
          <w:b/>
          <w:bCs/>
          <w:spacing w:val="-2"/>
          <w:sz w:val="29"/>
          <w:szCs w:val="29"/>
          <w:rtl/>
          <w:lang w:bidi="ar-DZ"/>
        </w:rPr>
        <w:t>تا</w:t>
      </w:r>
      <w:r w:rsidRPr="00DC5A46">
        <w:rPr>
          <w:rFonts w:ascii="Bahij Lotus" w:hAnsi="Bahij Lotus" w:cs="Bahij Lotus"/>
          <w:b/>
          <w:bCs/>
          <w:spacing w:val="-2"/>
          <w:sz w:val="29"/>
          <w:szCs w:val="29"/>
          <w:rtl/>
          <w:lang w:bidi="ar-DZ"/>
        </w:rPr>
        <w:t>ريخ الدولة العثمانية</w:t>
      </w:r>
      <w:r w:rsidRPr="00DC5A46">
        <w:rPr>
          <w:rFonts w:ascii="Bahij Lotus" w:hAnsi="Bahij Lotus" w:cs="Bahij Lotus" w:hint="cs"/>
          <w:spacing w:val="-2"/>
          <w:sz w:val="29"/>
          <w:szCs w:val="29"/>
          <w:rtl/>
          <w:lang w:bidi="ar-DZ"/>
        </w:rPr>
        <w:t xml:space="preserve">، </w:t>
      </w:r>
      <w:r w:rsidRPr="00DC5A46">
        <w:rPr>
          <w:rFonts w:ascii="Bahij Lotus" w:hAnsi="Bahij Lotus" w:cs="Bahij Lotus"/>
          <w:spacing w:val="-2"/>
          <w:sz w:val="29"/>
          <w:szCs w:val="29"/>
          <w:rtl/>
          <w:lang w:bidi="ar-DZ"/>
        </w:rPr>
        <w:t>ترجمة ع</w:t>
      </w:r>
      <w:r w:rsidRPr="00DC5A46">
        <w:rPr>
          <w:rFonts w:ascii="Bahij Lotus" w:hAnsi="Bahij Lotus" w:cs="Bahij Lotus" w:hint="cs"/>
          <w:spacing w:val="-2"/>
          <w:sz w:val="29"/>
          <w:szCs w:val="29"/>
          <w:rtl/>
          <w:lang w:bidi="ar-DZ"/>
        </w:rPr>
        <w:t>د</w:t>
      </w:r>
      <w:r w:rsidRPr="00DC5A46">
        <w:rPr>
          <w:rFonts w:ascii="Bahij Lotus" w:hAnsi="Bahij Lotus" w:cs="Bahij Lotus"/>
          <w:spacing w:val="-2"/>
          <w:sz w:val="29"/>
          <w:szCs w:val="29"/>
          <w:rtl/>
          <w:lang w:bidi="ar-DZ"/>
        </w:rPr>
        <w:t xml:space="preserve">نان محمود سلمان، مراجعة و تحقيق محمود الأنصاري. </w:t>
      </w:r>
      <w:r w:rsidRPr="00DC5A46">
        <w:rPr>
          <w:rFonts w:ascii="Bahij Lotus" w:hAnsi="Bahij Lotus" w:cs="Bahij Lotus"/>
          <w:sz w:val="29"/>
          <w:szCs w:val="29"/>
          <w:rtl/>
          <w:lang w:bidi="ar-DZ"/>
        </w:rPr>
        <w:t>مج. 1</w:t>
      </w:r>
      <w:r w:rsidRPr="00DC5A46">
        <w:rPr>
          <w:rFonts w:ascii="Bahij Lotus" w:hAnsi="Bahij Lotus" w:cs="Bahij Lotus" w:hint="cs"/>
          <w:sz w:val="29"/>
          <w:szCs w:val="29"/>
          <w:rtl/>
          <w:lang w:bidi="ar-DZ"/>
        </w:rPr>
        <w:t>،</w:t>
      </w:r>
      <w:r w:rsidRPr="00DC5A46">
        <w:rPr>
          <w:rFonts w:ascii="Bahij Lotus" w:hAnsi="Bahij Lotus" w:cs="Bahij Lotus"/>
          <w:sz w:val="29"/>
          <w:szCs w:val="29"/>
          <w:rtl/>
          <w:lang w:bidi="ar-DZ"/>
        </w:rPr>
        <w:t xml:space="preserve"> منشورات مؤسّسة فيصل للتمويل، استانبول، 1988</w:t>
      </w:r>
      <w:r w:rsidRPr="00DC5A46">
        <w:rPr>
          <w:rFonts w:ascii="Bahij Lotus" w:hAnsi="Bahij Lotus" w:cs="Bahij Lotus" w:hint="cs"/>
          <w:sz w:val="29"/>
          <w:szCs w:val="29"/>
          <w:rtl/>
          <w:lang w:bidi="ar-DZ"/>
        </w:rPr>
        <w:t>.</w:t>
      </w:r>
    </w:p>
    <w:p w:rsidR="002F6D4C" w:rsidRPr="00DC5A46" w:rsidRDefault="002F6D4C" w:rsidP="002F6D4C">
      <w:pPr>
        <w:bidi/>
        <w:spacing w:after="0" w:line="240" w:lineRule="auto"/>
        <w:jc w:val="both"/>
        <w:outlineLvl w:val="0"/>
        <w:rPr>
          <w:rFonts w:ascii="Bahij Lotus" w:hAnsi="Bahij Lotus" w:cs="Bahij Lotus"/>
          <w:sz w:val="29"/>
          <w:szCs w:val="29"/>
          <w:lang w:bidi="ar-DZ"/>
        </w:rPr>
      </w:pPr>
      <w:r w:rsidRPr="00DC5A46">
        <w:rPr>
          <w:rFonts w:ascii="Bahij Lotus" w:hAnsi="Bahij Lotus" w:cs="Bahij Lotus" w:hint="cs"/>
          <w:spacing w:val="-2"/>
          <w:sz w:val="29"/>
          <w:szCs w:val="29"/>
          <w:rtl/>
          <w:lang w:bidi="ar-DZ"/>
        </w:rPr>
        <w:t xml:space="preserve">- </w:t>
      </w:r>
      <w:r w:rsidRPr="00DC5A46">
        <w:rPr>
          <w:rFonts w:ascii="Bahij Lotus" w:hAnsi="Bahij Lotus" w:cs="Bahij Lotus"/>
          <w:spacing w:val="-2"/>
          <w:sz w:val="29"/>
          <w:szCs w:val="29"/>
          <w:rtl/>
          <w:lang w:bidi="ar-DZ"/>
        </w:rPr>
        <w:t>كوران، آرجمنت</w:t>
      </w:r>
      <w:r w:rsidRPr="00DC5A46">
        <w:rPr>
          <w:rFonts w:ascii="Bahij Lotus" w:hAnsi="Bahij Lotus" w:cs="Bahij Lotus" w:hint="cs"/>
          <w:spacing w:val="-2"/>
          <w:sz w:val="29"/>
          <w:szCs w:val="29"/>
          <w:rtl/>
          <w:lang w:bidi="ar-DZ"/>
        </w:rPr>
        <w:t>.</w:t>
      </w:r>
      <w:r w:rsidRPr="00DC5A46">
        <w:rPr>
          <w:rFonts w:ascii="Bahij Lotus" w:hAnsi="Bahij Lotus" w:cs="Bahij Lotus"/>
          <w:spacing w:val="-2"/>
          <w:sz w:val="29"/>
          <w:szCs w:val="29"/>
          <w:rtl/>
          <w:lang w:bidi="ar-DZ"/>
        </w:rPr>
        <w:t xml:space="preserve"> </w:t>
      </w:r>
      <w:r w:rsidRPr="00DC5A46">
        <w:rPr>
          <w:rFonts w:ascii="Bahij Lotus" w:hAnsi="Bahij Lotus" w:cs="Bahij Lotus"/>
          <w:b/>
          <w:bCs/>
          <w:spacing w:val="-2"/>
          <w:sz w:val="29"/>
          <w:szCs w:val="29"/>
          <w:rtl/>
          <w:lang w:bidi="ar-DZ"/>
        </w:rPr>
        <w:t>السياسة العثمانية تجاه الاحتلال الفرنسي للجزائر</w:t>
      </w:r>
      <w:r w:rsidRPr="00DC5A46">
        <w:rPr>
          <w:rFonts w:ascii="Bahij Lotus" w:hAnsi="Bahij Lotus" w:cs="Bahij Lotus"/>
          <w:spacing w:val="-2"/>
          <w:sz w:val="29"/>
          <w:szCs w:val="29"/>
          <w:rtl/>
          <w:lang w:bidi="ar-DZ"/>
        </w:rPr>
        <w:t>، ترجمة عبد الجليل التميمي،</w:t>
      </w:r>
      <w:r w:rsidRPr="00DC5A46">
        <w:rPr>
          <w:rFonts w:ascii="Bahij Lotus" w:hAnsi="Bahij Lotus" w:cs="Bahij Lotus"/>
          <w:spacing w:val="2"/>
          <w:sz w:val="29"/>
          <w:szCs w:val="29"/>
          <w:rtl/>
          <w:lang w:bidi="ar-DZ"/>
        </w:rPr>
        <w:t xml:space="preserve"> منشورات</w:t>
      </w:r>
      <w:r w:rsidRPr="00DC5A46">
        <w:rPr>
          <w:rFonts w:ascii="Bahij Lotus" w:hAnsi="Bahij Lotus" w:cs="Bahij Lotus"/>
          <w:sz w:val="29"/>
          <w:szCs w:val="29"/>
          <w:rtl/>
          <w:lang w:bidi="ar-DZ"/>
        </w:rPr>
        <w:t xml:space="preserve"> الجامعة التونسية، 1970</w:t>
      </w:r>
      <w:r w:rsidRPr="00DC5A46">
        <w:rPr>
          <w:rFonts w:ascii="Bahij Lotus" w:hAnsi="Bahij Lotus" w:cs="Bahij Lotus" w:hint="cs"/>
          <w:sz w:val="29"/>
          <w:szCs w:val="29"/>
          <w:rtl/>
          <w:lang w:bidi="ar-DZ"/>
        </w:rPr>
        <w:t>.</w:t>
      </w:r>
    </w:p>
    <w:p w:rsidR="002F6D4C" w:rsidRPr="00DC5A46" w:rsidRDefault="002F6D4C" w:rsidP="002F6D4C">
      <w:pPr>
        <w:bidi/>
        <w:spacing w:after="0" w:line="240" w:lineRule="auto"/>
        <w:jc w:val="both"/>
        <w:rPr>
          <w:rFonts w:ascii="Bahij Lotus" w:hAnsi="Bahij Lotus" w:cs="Bahij Lotus"/>
          <w:sz w:val="29"/>
          <w:szCs w:val="29"/>
          <w:rtl/>
          <w:lang w:bidi="ar-DZ"/>
        </w:rPr>
      </w:pPr>
      <w:r w:rsidRPr="00DC5A46">
        <w:rPr>
          <w:rFonts w:ascii="Bahij Lotus" w:hAnsi="Bahij Lotus" w:cs="Bahij Lotus" w:hint="cs"/>
          <w:spacing w:val="-4"/>
          <w:sz w:val="29"/>
          <w:szCs w:val="29"/>
          <w:rtl/>
          <w:lang w:bidi="ar-DZ"/>
        </w:rPr>
        <w:t xml:space="preserve">- </w:t>
      </w:r>
      <w:r w:rsidRPr="00DC5A46">
        <w:rPr>
          <w:rFonts w:ascii="Bahij Lotus" w:hAnsi="Bahij Lotus" w:cs="Bahij Lotus"/>
          <w:spacing w:val="-4"/>
          <w:sz w:val="29"/>
          <w:szCs w:val="29"/>
          <w:rtl/>
          <w:lang w:bidi="ar-DZ"/>
        </w:rPr>
        <w:t xml:space="preserve">بوضرساية بوعزّة، </w:t>
      </w:r>
      <w:r w:rsidRPr="00DC5A46">
        <w:rPr>
          <w:rFonts w:ascii="Bahij Lotus" w:hAnsi="Bahij Lotus" w:cs="Bahij Lotus"/>
          <w:b/>
          <w:bCs/>
          <w:spacing w:val="-4"/>
          <w:sz w:val="29"/>
          <w:szCs w:val="29"/>
          <w:rtl/>
          <w:lang w:bidi="ar-DZ"/>
        </w:rPr>
        <w:t>الحاج أحمد باي، رجل دولةٍ و مقاوم (1826-1848)</w:t>
      </w:r>
      <w:r w:rsidRPr="00DC5A46">
        <w:rPr>
          <w:rFonts w:ascii="Bahij Lotus" w:hAnsi="Bahij Lotus" w:cs="Bahij Lotus"/>
          <w:spacing w:val="-4"/>
          <w:sz w:val="29"/>
          <w:szCs w:val="29"/>
          <w:rtl/>
          <w:lang w:bidi="ar-DZ"/>
        </w:rPr>
        <w:t>، ماجستير في التاريخ الحديث و المعاصر،</w:t>
      </w:r>
      <w:r w:rsidRPr="00DC5A46">
        <w:rPr>
          <w:rFonts w:ascii="Bahij Lotus" w:hAnsi="Bahij Lotus" w:cs="Bahij Lotus"/>
          <w:sz w:val="29"/>
          <w:szCs w:val="29"/>
          <w:rtl/>
          <w:lang w:bidi="ar-DZ"/>
        </w:rPr>
        <w:t xml:space="preserve"> جامعة الجزائر، 1991</w:t>
      </w:r>
      <w:r w:rsidRPr="00DC5A46">
        <w:rPr>
          <w:rFonts w:ascii="Bahij Lotus" w:hAnsi="Bahij Lotus" w:cs="Bahij Lotus" w:hint="cs"/>
          <w:sz w:val="29"/>
          <w:szCs w:val="29"/>
          <w:rtl/>
          <w:lang w:bidi="ar-DZ"/>
        </w:rPr>
        <w:t>.</w:t>
      </w:r>
    </w:p>
    <w:p w:rsidR="002F6D4C" w:rsidRPr="00DC5A46" w:rsidRDefault="002F6D4C" w:rsidP="002F6D4C">
      <w:pPr>
        <w:bidi/>
        <w:spacing w:after="0" w:line="240" w:lineRule="auto"/>
        <w:jc w:val="both"/>
        <w:outlineLvl w:val="0"/>
        <w:rPr>
          <w:rFonts w:ascii="Bahij Lotus" w:hAnsi="Bahij Lotus" w:cs="Bahij Lotus"/>
          <w:sz w:val="29"/>
          <w:szCs w:val="29"/>
          <w:rtl/>
          <w:lang w:bidi="ar-DZ"/>
        </w:rPr>
      </w:pPr>
      <w:r w:rsidRPr="00DC5A46">
        <w:rPr>
          <w:rFonts w:ascii="Bahij Lotus" w:hAnsi="Bahij Lotus" w:cs="Bahij Lotus" w:hint="cs"/>
          <w:spacing w:val="2"/>
          <w:sz w:val="29"/>
          <w:szCs w:val="29"/>
          <w:rtl/>
          <w:lang w:bidi="ar-DZ"/>
        </w:rPr>
        <w:t xml:space="preserve">- </w:t>
      </w:r>
      <w:r w:rsidRPr="00DC5A46">
        <w:rPr>
          <w:rFonts w:ascii="Bahij Lotus" w:hAnsi="Bahij Lotus" w:cs="Bahij Lotus"/>
          <w:spacing w:val="2"/>
          <w:sz w:val="29"/>
          <w:szCs w:val="29"/>
          <w:rtl/>
          <w:lang w:bidi="ar-DZ"/>
        </w:rPr>
        <w:t>داون، جورج</w:t>
      </w:r>
      <w:r w:rsidRPr="00DC5A46">
        <w:rPr>
          <w:rFonts w:ascii="Bahij Lotus" w:hAnsi="Bahij Lotus" w:cs="Bahij Lotus" w:hint="cs"/>
          <w:spacing w:val="2"/>
          <w:sz w:val="29"/>
          <w:szCs w:val="29"/>
          <w:rtl/>
          <w:lang w:bidi="ar-DZ"/>
        </w:rPr>
        <w:t>.</w:t>
      </w:r>
      <w:r w:rsidRPr="00DC5A46">
        <w:rPr>
          <w:rFonts w:ascii="Bahij Lotus" w:hAnsi="Bahij Lotus" w:cs="Bahij Lotus"/>
          <w:spacing w:val="2"/>
          <w:sz w:val="29"/>
          <w:szCs w:val="29"/>
          <w:rtl/>
          <w:lang w:bidi="ar-DZ"/>
        </w:rPr>
        <w:t xml:space="preserve"> </w:t>
      </w:r>
      <w:r w:rsidRPr="00DC5A46">
        <w:rPr>
          <w:rFonts w:ascii="Bahij Lotus" w:hAnsi="Bahij Lotus" w:cs="Bahij Lotus"/>
          <w:b/>
          <w:bCs/>
          <w:spacing w:val="2"/>
          <w:sz w:val="29"/>
          <w:szCs w:val="29"/>
          <w:rtl/>
          <w:lang w:bidi="ar-DZ"/>
        </w:rPr>
        <w:t>مشروع حملة محمد علي على الجزائر (1829-1830)</w:t>
      </w:r>
      <w:r w:rsidRPr="00DC5A46">
        <w:rPr>
          <w:rFonts w:ascii="Bahij Lotus" w:hAnsi="Bahij Lotus" w:cs="Bahij Lotus"/>
          <w:spacing w:val="2"/>
          <w:sz w:val="29"/>
          <w:szCs w:val="29"/>
          <w:rtl/>
          <w:lang w:bidi="ar-DZ"/>
        </w:rPr>
        <w:t>، ترجمة عثمان مصطفى</w:t>
      </w:r>
      <w:r w:rsidRPr="00DC5A46">
        <w:rPr>
          <w:rFonts w:ascii="Bahij Lotus" w:hAnsi="Bahij Lotus" w:cs="Bahij Lotus"/>
          <w:sz w:val="29"/>
          <w:szCs w:val="29"/>
          <w:rtl/>
          <w:lang w:bidi="ar-DZ"/>
        </w:rPr>
        <w:t xml:space="preserve"> عثمان، المركز القومي للترجمة، القاهرة، 2010</w:t>
      </w:r>
      <w:r w:rsidRPr="00DC5A46">
        <w:rPr>
          <w:rFonts w:ascii="Bahij Lotus" w:hAnsi="Bahij Lotus" w:cs="Bahij Lotus" w:hint="cs"/>
          <w:sz w:val="29"/>
          <w:szCs w:val="29"/>
          <w:rtl/>
          <w:lang w:bidi="ar-DZ"/>
        </w:rPr>
        <w:t>.</w:t>
      </w:r>
    </w:p>
    <w:p w:rsidR="002F6D4C" w:rsidRPr="00DC5A46" w:rsidRDefault="002F6D4C" w:rsidP="002F6D4C">
      <w:pPr>
        <w:bidi/>
        <w:spacing w:after="0" w:line="240" w:lineRule="auto"/>
        <w:jc w:val="both"/>
        <w:rPr>
          <w:rFonts w:ascii="Bahij Lotus" w:hAnsi="Bahij Lotus" w:cs="Bahij Lotus"/>
          <w:sz w:val="29"/>
          <w:szCs w:val="29"/>
          <w:rtl/>
          <w:lang w:val="en-US" w:bidi="ar-DZ"/>
        </w:rPr>
      </w:pPr>
      <w:r w:rsidRPr="00DC5A46">
        <w:rPr>
          <w:rFonts w:ascii="Bahij Lotus" w:hAnsi="Bahij Lotus" w:cs="Bahij Lotus" w:hint="cs"/>
          <w:spacing w:val="1"/>
          <w:sz w:val="29"/>
          <w:szCs w:val="29"/>
          <w:rtl/>
          <w:lang w:val="en-US" w:bidi="ar-DZ"/>
        </w:rPr>
        <w:t xml:space="preserve">- </w:t>
      </w:r>
      <w:r w:rsidRPr="00DC5A46">
        <w:rPr>
          <w:rFonts w:ascii="Bahij Lotus" w:hAnsi="Bahij Lotus" w:cs="Bahij Lotus"/>
          <w:spacing w:val="1"/>
          <w:sz w:val="29"/>
          <w:szCs w:val="29"/>
          <w:rtl/>
          <w:lang w:val="en-US" w:bidi="ar-DZ"/>
        </w:rPr>
        <w:t xml:space="preserve">الزاوي، الطاهر أحمد. </w:t>
      </w:r>
      <w:r w:rsidRPr="00DC5A46">
        <w:rPr>
          <w:rFonts w:ascii="Bahij Lotus" w:hAnsi="Bahij Lotus" w:cs="Bahij Lotus"/>
          <w:b/>
          <w:bCs/>
          <w:spacing w:val="1"/>
          <w:sz w:val="29"/>
          <w:szCs w:val="29"/>
          <w:rtl/>
          <w:lang w:val="en-US" w:bidi="ar-DZ"/>
        </w:rPr>
        <w:t>ولاة طرابلس من بداية الفتح العربي إلى نهاية العهد التركي</w:t>
      </w:r>
      <w:r w:rsidRPr="00DC5A46">
        <w:rPr>
          <w:rFonts w:ascii="Bahij Lotus" w:hAnsi="Bahij Lotus" w:cs="Bahij Lotus"/>
          <w:spacing w:val="1"/>
          <w:sz w:val="29"/>
          <w:szCs w:val="29"/>
          <w:rtl/>
          <w:lang w:val="en-US" w:bidi="ar-DZ"/>
        </w:rPr>
        <w:t>، ط. 1، دار الفتح للطباعة و النشر،</w:t>
      </w:r>
      <w:r w:rsidRPr="00DC5A46">
        <w:rPr>
          <w:rFonts w:ascii="Bahij Lotus" w:hAnsi="Bahij Lotus" w:cs="Bahij Lotus"/>
          <w:spacing w:val="-2"/>
          <w:sz w:val="29"/>
          <w:szCs w:val="29"/>
          <w:rtl/>
          <w:lang w:val="en-US" w:bidi="ar-DZ"/>
        </w:rPr>
        <w:t xml:space="preserve"> </w:t>
      </w:r>
      <w:r w:rsidRPr="00DC5A46">
        <w:rPr>
          <w:rFonts w:ascii="Bahij Lotus" w:hAnsi="Bahij Lotus" w:cs="Bahij Lotus"/>
          <w:sz w:val="29"/>
          <w:szCs w:val="29"/>
          <w:rtl/>
          <w:lang w:val="en-US" w:bidi="ar-DZ"/>
        </w:rPr>
        <w:t>بيروت، 1970.</w:t>
      </w:r>
    </w:p>
    <w:p w:rsidR="002F6D4C" w:rsidRPr="00DC5A46" w:rsidRDefault="002F6D4C" w:rsidP="002F6D4C">
      <w:pPr>
        <w:bidi/>
        <w:spacing w:after="0" w:line="240" w:lineRule="auto"/>
        <w:jc w:val="both"/>
        <w:rPr>
          <w:rFonts w:ascii="Bahij Lotus" w:hAnsi="Bahij Lotus" w:cs="Bahij Lotus"/>
          <w:sz w:val="29"/>
          <w:szCs w:val="29"/>
          <w:rtl/>
          <w:lang w:bidi="ar-DZ"/>
        </w:rPr>
      </w:pPr>
      <w:r w:rsidRPr="00DC5A46">
        <w:rPr>
          <w:rFonts w:ascii="Bahij Lotus" w:hAnsi="Bahij Lotus" w:cs="Bahij Lotus" w:hint="cs"/>
          <w:spacing w:val="-2"/>
          <w:sz w:val="29"/>
          <w:szCs w:val="29"/>
          <w:rtl/>
          <w:lang w:bidi="ar-DZ"/>
        </w:rPr>
        <w:t xml:space="preserve">- </w:t>
      </w:r>
      <w:r w:rsidRPr="00DC5A46">
        <w:rPr>
          <w:rFonts w:ascii="Bahij Lotus" w:hAnsi="Bahij Lotus" w:cs="Bahij Lotus"/>
          <w:spacing w:val="-2"/>
          <w:sz w:val="29"/>
          <w:szCs w:val="29"/>
          <w:rtl/>
          <w:lang w:bidi="ar-DZ"/>
        </w:rPr>
        <w:t>السعداوي، إبراهيم</w:t>
      </w:r>
      <w:r w:rsidRPr="00DC5A46">
        <w:rPr>
          <w:rFonts w:ascii="Bahij Lotus" w:hAnsi="Bahij Lotus" w:cs="Bahij Lotus" w:hint="cs"/>
          <w:spacing w:val="-2"/>
          <w:sz w:val="29"/>
          <w:szCs w:val="29"/>
          <w:rtl/>
          <w:lang w:bidi="ar-DZ"/>
        </w:rPr>
        <w:t>.</w:t>
      </w:r>
      <w:r w:rsidRPr="00DC5A46">
        <w:rPr>
          <w:rFonts w:ascii="Bahij Lotus" w:hAnsi="Bahij Lotus" w:cs="Bahij Lotus"/>
          <w:spacing w:val="-2"/>
          <w:sz w:val="29"/>
          <w:szCs w:val="29"/>
          <w:rtl/>
          <w:lang w:bidi="ar-DZ"/>
        </w:rPr>
        <w:t xml:space="preserve"> "</w:t>
      </w:r>
      <w:r w:rsidRPr="00DC5A46">
        <w:rPr>
          <w:rFonts w:ascii="Bahij Lotus" w:hAnsi="Bahij Lotus" w:cs="Bahij Lotus"/>
          <w:b/>
          <w:bCs/>
          <w:spacing w:val="-2"/>
          <w:sz w:val="29"/>
          <w:szCs w:val="29"/>
          <w:rtl/>
          <w:lang w:bidi="ar-DZ"/>
        </w:rPr>
        <w:t>أسباب التوتّر بين أتراك الجزائر و حكّام تونس خلال العهد العثماني</w:t>
      </w:r>
      <w:r w:rsidRPr="00DC5A46">
        <w:rPr>
          <w:rFonts w:ascii="Bahij Lotus" w:hAnsi="Bahij Lotus" w:cs="Bahij Lotus"/>
          <w:spacing w:val="-2"/>
          <w:sz w:val="29"/>
          <w:szCs w:val="29"/>
          <w:rtl/>
          <w:lang w:bidi="ar-DZ"/>
        </w:rPr>
        <w:t>"، في</w:t>
      </w:r>
      <w:r w:rsidRPr="00DC5A46">
        <w:rPr>
          <w:rFonts w:ascii="Bahij Lotus" w:hAnsi="Bahij Lotus" w:cs="Bahij Lotus" w:hint="cs"/>
          <w:spacing w:val="-2"/>
          <w:sz w:val="29"/>
          <w:szCs w:val="29"/>
          <w:rtl/>
          <w:lang w:bidi="ar-DZ"/>
        </w:rPr>
        <w:t xml:space="preserve"> :</w:t>
      </w:r>
      <w:r w:rsidRPr="00DC5A46">
        <w:rPr>
          <w:rFonts w:ascii="Bahij Lotus" w:hAnsi="Bahij Lotus" w:cs="Bahij Lotus"/>
          <w:sz w:val="29"/>
          <w:szCs w:val="29"/>
          <w:rtl/>
          <w:lang w:bidi="ar-DZ"/>
        </w:rPr>
        <w:t xml:space="preserve"> </w:t>
      </w:r>
      <w:r w:rsidRPr="00DC5A46">
        <w:rPr>
          <w:rFonts w:ascii="Bahij Lotus" w:hAnsi="Bahij Lotus" w:cs="Bahij Lotus" w:hint="cs"/>
          <w:sz w:val="29"/>
          <w:szCs w:val="29"/>
          <w:rtl/>
          <w:lang w:bidi="ar-DZ"/>
        </w:rPr>
        <w:t>المجلة التاريخية العربية للدراسات العثمانية</w:t>
      </w:r>
      <w:r w:rsidRPr="00DC5A46">
        <w:rPr>
          <w:rFonts w:ascii="Bahij Lotus" w:hAnsi="Bahij Lotus" w:cs="Bahij Lotus"/>
          <w:sz w:val="29"/>
          <w:szCs w:val="29"/>
          <w:rtl/>
          <w:lang w:bidi="ar-DZ"/>
        </w:rPr>
        <w:t xml:space="preserve"> 37-38، 2008، ص</w:t>
      </w:r>
      <w:r w:rsidRPr="00DC5A46">
        <w:rPr>
          <w:rFonts w:ascii="Bahij Lotus" w:hAnsi="Bahij Lotus" w:cs="Bahij Lotus" w:hint="cs"/>
          <w:sz w:val="29"/>
          <w:szCs w:val="29"/>
          <w:rtl/>
          <w:lang w:bidi="ar-DZ"/>
        </w:rPr>
        <w:t xml:space="preserve"> ص</w:t>
      </w:r>
      <w:r w:rsidRPr="00DC5A46">
        <w:rPr>
          <w:rFonts w:ascii="Bahij Lotus" w:hAnsi="Bahij Lotus" w:cs="Bahij Lotus"/>
          <w:sz w:val="29"/>
          <w:szCs w:val="29"/>
          <w:rtl/>
          <w:lang w:bidi="ar-DZ"/>
        </w:rPr>
        <w:t>. 1</w:t>
      </w:r>
      <w:r w:rsidRPr="00DC5A46">
        <w:rPr>
          <w:rFonts w:ascii="Bahij Lotus" w:hAnsi="Bahij Lotus" w:cs="Bahij Lotus" w:hint="cs"/>
          <w:sz w:val="29"/>
          <w:szCs w:val="29"/>
          <w:rtl/>
          <w:lang w:bidi="ar-DZ"/>
        </w:rPr>
        <w:t>13-151</w:t>
      </w:r>
      <w:r w:rsidRPr="00DC5A46">
        <w:rPr>
          <w:rFonts w:ascii="Bahij Lotus" w:hAnsi="Bahij Lotus" w:cs="Bahij Lotus"/>
          <w:sz w:val="29"/>
          <w:szCs w:val="29"/>
          <w:rtl/>
          <w:lang w:bidi="ar-DZ"/>
        </w:rPr>
        <w:t>.</w:t>
      </w:r>
    </w:p>
    <w:p w:rsidR="002F6D4C" w:rsidRPr="00DC5A46" w:rsidRDefault="002F6D4C" w:rsidP="002F6D4C">
      <w:pPr>
        <w:bidi/>
        <w:spacing w:after="0" w:line="240" w:lineRule="auto"/>
        <w:jc w:val="both"/>
        <w:rPr>
          <w:rFonts w:ascii="Bahij Lotus" w:hAnsi="Bahij Lotus" w:cs="Bahij Lotus"/>
          <w:sz w:val="29"/>
          <w:szCs w:val="29"/>
          <w:lang w:bidi="ar-DZ"/>
        </w:rPr>
      </w:pPr>
      <w:r w:rsidRPr="00DC5A46">
        <w:rPr>
          <w:rFonts w:ascii="Bahij Lotus" w:hAnsi="Bahij Lotus" w:cs="Bahij Lotus" w:hint="cs"/>
          <w:spacing w:val="-2"/>
          <w:sz w:val="29"/>
          <w:szCs w:val="29"/>
          <w:rtl/>
          <w:lang w:bidi="ar-DZ"/>
        </w:rPr>
        <w:t xml:space="preserve">- </w:t>
      </w:r>
      <w:r w:rsidRPr="00DC5A46">
        <w:rPr>
          <w:rFonts w:ascii="Bahij Lotus" w:hAnsi="Bahij Lotus" w:cs="Bahij Lotus"/>
          <w:spacing w:val="-2"/>
          <w:sz w:val="29"/>
          <w:szCs w:val="29"/>
          <w:rtl/>
          <w:lang w:bidi="ar-DZ"/>
        </w:rPr>
        <w:t>سعيدوني، ناصر الدين. "</w:t>
      </w:r>
      <w:r w:rsidRPr="00DC5A46">
        <w:rPr>
          <w:rFonts w:ascii="Bahij Lotus" w:hAnsi="Bahij Lotus" w:cs="Bahij Lotus"/>
          <w:b/>
          <w:bCs/>
          <w:spacing w:val="-2"/>
          <w:sz w:val="29"/>
          <w:szCs w:val="29"/>
          <w:rtl/>
          <w:lang w:bidi="ar-DZ"/>
        </w:rPr>
        <w:t>معركة نافرين 1827</w:t>
      </w:r>
      <w:r w:rsidRPr="00DC5A46">
        <w:rPr>
          <w:rFonts w:ascii="Bahij Lotus" w:hAnsi="Bahij Lotus" w:cs="Bahij Lotus"/>
          <w:spacing w:val="-2"/>
          <w:sz w:val="29"/>
          <w:szCs w:val="29"/>
          <w:rtl/>
          <w:lang w:bidi="ar-DZ"/>
        </w:rPr>
        <w:t>"، في</w:t>
      </w:r>
      <w:r w:rsidRPr="00DC5A46">
        <w:rPr>
          <w:rFonts w:ascii="Bahij Lotus" w:hAnsi="Bahij Lotus" w:cs="Bahij Lotus" w:hint="cs"/>
          <w:spacing w:val="-2"/>
          <w:sz w:val="29"/>
          <w:szCs w:val="29"/>
          <w:rtl/>
          <w:lang w:bidi="ar-DZ"/>
        </w:rPr>
        <w:t xml:space="preserve"> :</w:t>
      </w:r>
      <w:r w:rsidRPr="00DC5A46">
        <w:rPr>
          <w:rFonts w:ascii="Bahij Lotus" w:hAnsi="Bahij Lotus" w:cs="Bahij Lotus"/>
          <w:spacing w:val="-2"/>
          <w:sz w:val="29"/>
          <w:szCs w:val="29"/>
          <w:rtl/>
          <w:lang w:bidi="ar-DZ"/>
        </w:rPr>
        <w:t xml:space="preserve"> ورقات جزائرية. دراسات و أبحاث في</w:t>
      </w:r>
      <w:r w:rsidRPr="00DC5A46">
        <w:rPr>
          <w:rFonts w:ascii="Bahij Lotus" w:hAnsi="Bahij Lotus" w:cs="Bahij Lotus"/>
          <w:spacing w:val="3"/>
          <w:sz w:val="29"/>
          <w:szCs w:val="29"/>
          <w:rtl/>
          <w:lang w:bidi="ar-DZ"/>
        </w:rPr>
        <w:t xml:space="preserve"> تاريخ الجزائر</w:t>
      </w:r>
      <w:r w:rsidRPr="00DC5A46">
        <w:rPr>
          <w:rFonts w:ascii="Bahij Lotus" w:hAnsi="Bahij Lotus" w:cs="Bahij Lotus"/>
          <w:spacing w:val="2"/>
          <w:sz w:val="29"/>
          <w:szCs w:val="29"/>
          <w:rtl/>
          <w:lang w:bidi="ar-DZ"/>
        </w:rPr>
        <w:t xml:space="preserve"> في العهد العثماني</w:t>
      </w:r>
      <w:r w:rsidRPr="00DC5A46">
        <w:rPr>
          <w:rFonts w:ascii="Bahij Lotus" w:hAnsi="Bahij Lotus" w:cs="Bahij Lotus"/>
          <w:sz w:val="29"/>
          <w:szCs w:val="29"/>
          <w:rtl/>
          <w:lang w:bidi="ar-DZ"/>
        </w:rPr>
        <w:t>، البصائر الجديدة، الجزائر، 2012، ص ص. 327-337</w:t>
      </w:r>
      <w:r w:rsidRPr="00DC5A46">
        <w:rPr>
          <w:rFonts w:ascii="Bahij Lotus" w:hAnsi="Bahij Lotus" w:cs="Bahij Lotus" w:hint="cs"/>
          <w:sz w:val="29"/>
          <w:szCs w:val="29"/>
          <w:rtl/>
          <w:lang w:bidi="ar-DZ"/>
        </w:rPr>
        <w:t>.</w:t>
      </w:r>
    </w:p>
    <w:p w:rsidR="002F6D4C" w:rsidRPr="00DC5A46" w:rsidRDefault="002F6D4C" w:rsidP="002F6D4C">
      <w:pPr>
        <w:bidi/>
        <w:spacing w:after="0" w:line="240" w:lineRule="auto"/>
        <w:jc w:val="both"/>
        <w:rPr>
          <w:rFonts w:ascii="Bahij Lotus" w:hAnsi="Bahij Lotus" w:cs="Bahij Lotus"/>
          <w:spacing w:val="2"/>
          <w:sz w:val="29"/>
          <w:szCs w:val="29"/>
          <w:rtl/>
          <w:lang w:bidi="ar-DZ"/>
        </w:rPr>
      </w:pPr>
      <w:r w:rsidRPr="00DC5A46">
        <w:rPr>
          <w:rFonts w:ascii="Bahij Lotus" w:hAnsi="Bahij Lotus" w:cs="Bahij Lotus" w:hint="cs"/>
          <w:spacing w:val="2"/>
          <w:sz w:val="29"/>
          <w:szCs w:val="29"/>
          <w:rtl/>
          <w:lang w:bidi="ar-DZ"/>
        </w:rPr>
        <w:t xml:space="preserve">- </w:t>
      </w:r>
      <w:r w:rsidRPr="00DC5A46">
        <w:rPr>
          <w:rFonts w:ascii="Bahij Lotus" w:hAnsi="Bahij Lotus" w:cs="Bahij Lotus"/>
          <w:spacing w:val="2"/>
          <w:sz w:val="29"/>
          <w:szCs w:val="29"/>
          <w:rtl/>
          <w:lang w:bidi="ar-DZ"/>
        </w:rPr>
        <w:t>سعيدي، خير الدين</w:t>
      </w:r>
      <w:r w:rsidRPr="00DC5A46">
        <w:rPr>
          <w:rFonts w:ascii="Bahij Lotus" w:hAnsi="Bahij Lotus" w:cs="Bahij Lotus" w:hint="cs"/>
          <w:spacing w:val="2"/>
          <w:sz w:val="29"/>
          <w:szCs w:val="29"/>
          <w:rtl/>
          <w:lang w:bidi="ar-DZ"/>
        </w:rPr>
        <w:t>.</w:t>
      </w:r>
      <w:r w:rsidRPr="00DC5A46">
        <w:rPr>
          <w:rFonts w:ascii="Bahij Lotus" w:hAnsi="Bahij Lotus" w:cs="Bahij Lotus"/>
          <w:spacing w:val="2"/>
          <w:sz w:val="29"/>
          <w:szCs w:val="29"/>
          <w:rtl/>
          <w:lang w:bidi="ar-DZ"/>
        </w:rPr>
        <w:t xml:space="preserve"> "</w:t>
      </w:r>
      <w:r w:rsidRPr="00DC5A46">
        <w:rPr>
          <w:rFonts w:ascii="Bahij Lotus" w:hAnsi="Bahij Lotus" w:cs="Bahij Lotus"/>
          <w:b/>
          <w:bCs/>
          <w:spacing w:val="2"/>
          <w:sz w:val="29"/>
          <w:szCs w:val="29"/>
          <w:rtl/>
          <w:lang w:bidi="ar-DZ"/>
        </w:rPr>
        <w:t xml:space="preserve">دراسة تحليلية لكتاب – مرأت الجزاير – لعلي رضا </w:t>
      </w:r>
      <w:r w:rsidRPr="00DC5A46">
        <w:rPr>
          <w:rFonts w:ascii="Bahij Lotus" w:hAnsi="Bahij Lotus" w:cs="Bahij Lotus" w:hint="cs"/>
          <w:b/>
          <w:bCs/>
          <w:spacing w:val="2"/>
          <w:sz w:val="29"/>
          <w:szCs w:val="29"/>
          <w:rtl/>
          <w:lang w:bidi="ar-DZ"/>
        </w:rPr>
        <w:t>ﭘﺎ</w:t>
      </w:r>
      <w:r w:rsidRPr="00DC5A46">
        <w:rPr>
          <w:rFonts w:ascii="Bahij Lotus" w:hAnsi="Bahij Lotus" w:cs="Bahij Lotus" w:hint="eastAsia"/>
          <w:b/>
          <w:bCs/>
          <w:spacing w:val="2"/>
          <w:sz w:val="29"/>
          <w:szCs w:val="29"/>
          <w:rtl/>
          <w:lang w:bidi="ar-DZ"/>
        </w:rPr>
        <w:t>شا</w:t>
      </w:r>
      <w:r w:rsidRPr="00DC5A46">
        <w:rPr>
          <w:rFonts w:ascii="Bahij Lotus" w:hAnsi="Bahij Lotus" w:cs="Bahij Lotus"/>
          <w:b/>
          <w:bCs/>
          <w:spacing w:val="2"/>
          <w:sz w:val="29"/>
          <w:szCs w:val="29"/>
          <w:rtl/>
          <w:lang w:bidi="ar-DZ"/>
        </w:rPr>
        <w:t xml:space="preserve"> الجزائري، من العهد</w:t>
      </w:r>
      <w:r w:rsidRPr="00DC5A46">
        <w:rPr>
          <w:rFonts w:ascii="Bahij Lotus" w:hAnsi="Bahij Lotus" w:cs="Bahij Lotus"/>
          <w:b/>
          <w:bCs/>
          <w:spacing w:val="-2"/>
          <w:sz w:val="29"/>
          <w:szCs w:val="29"/>
          <w:rtl/>
          <w:lang w:bidi="ar-DZ"/>
        </w:rPr>
        <w:t xml:space="preserve"> </w:t>
      </w:r>
      <w:r w:rsidRPr="00DC5A46">
        <w:rPr>
          <w:rFonts w:ascii="Bahij Lotus" w:hAnsi="Bahij Lotus" w:cs="Bahij Lotus"/>
          <w:b/>
          <w:bCs/>
          <w:spacing w:val="2"/>
          <w:sz w:val="29"/>
          <w:szCs w:val="29"/>
          <w:rtl/>
          <w:lang w:bidi="ar-DZ"/>
        </w:rPr>
        <w:t>العثماني إلى الاحتلال الفرنسي</w:t>
      </w:r>
      <w:r w:rsidRPr="00DC5A46">
        <w:rPr>
          <w:rFonts w:ascii="Bahij Lotus" w:hAnsi="Bahij Lotus" w:cs="Bahij Lotus"/>
          <w:spacing w:val="2"/>
          <w:sz w:val="29"/>
          <w:szCs w:val="29"/>
          <w:rtl/>
          <w:lang w:bidi="ar-DZ"/>
        </w:rPr>
        <w:t>"، في : مجلة العلوم الاجتماعية، مج. 15، ع. 27، 2018، ص</w:t>
      </w:r>
      <w:r w:rsidRPr="00DC5A46">
        <w:rPr>
          <w:rFonts w:ascii="Bahij Lotus" w:hAnsi="Bahij Lotus" w:cs="Bahij Lotus" w:hint="cs"/>
          <w:spacing w:val="2"/>
          <w:sz w:val="29"/>
          <w:szCs w:val="29"/>
          <w:rtl/>
          <w:lang w:bidi="ar-DZ"/>
        </w:rPr>
        <w:t xml:space="preserve"> ص</w:t>
      </w:r>
      <w:r w:rsidRPr="00DC5A46">
        <w:rPr>
          <w:rFonts w:ascii="Bahij Lotus" w:hAnsi="Bahij Lotus" w:cs="Bahij Lotus"/>
          <w:spacing w:val="2"/>
          <w:sz w:val="29"/>
          <w:szCs w:val="29"/>
          <w:rtl/>
          <w:lang w:bidi="ar-DZ"/>
        </w:rPr>
        <w:t xml:space="preserve">. </w:t>
      </w:r>
      <w:r w:rsidRPr="00DC5A46">
        <w:rPr>
          <w:rFonts w:ascii="Bahij Lotus" w:hAnsi="Bahij Lotus" w:cs="Bahij Lotus" w:hint="cs"/>
          <w:spacing w:val="2"/>
          <w:sz w:val="29"/>
          <w:szCs w:val="29"/>
          <w:rtl/>
          <w:lang w:bidi="ar-DZ"/>
        </w:rPr>
        <w:t>151-</w:t>
      </w:r>
      <w:r w:rsidRPr="00DC5A46">
        <w:rPr>
          <w:rFonts w:ascii="Bahij Lotus" w:hAnsi="Bahij Lotus" w:cs="Bahij Lotus"/>
          <w:spacing w:val="2"/>
          <w:sz w:val="29"/>
          <w:szCs w:val="29"/>
          <w:rtl/>
          <w:lang w:bidi="ar-DZ"/>
        </w:rPr>
        <w:t>16</w:t>
      </w:r>
      <w:r w:rsidRPr="00DC5A46">
        <w:rPr>
          <w:rFonts w:ascii="Bahij Lotus" w:hAnsi="Bahij Lotus" w:cs="Bahij Lotus" w:hint="cs"/>
          <w:spacing w:val="2"/>
          <w:sz w:val="29"/>
          <w:szCs w:val="29"/>
          <w:rtl/>
          <w:lang w:bidi="ar-DZ"/>
        </w:rPr>
        <w:t>3</w:t>
      </w:r>
      <w:r w:rsidRPr="00DC5A46">
        <w:rPr>
          <w:rFonts w:ascii="Bahij Lotus" w:hAnsi="Bahij Lotus" w:cs="Bahij Lotus"/>
          <w:spacing w:val="2"/>
          <w:sz w:val="29"/>
          <w:szCs w:val="29"/>
          <w:rtl/>
          <w:lang w:bidi="ar-DZ"/>
        </w:rPr>
        <w:t>.</w:t>
      </w:r>
    </w:p>
    <w:p w:rsidR="002F6D4C" w:rsidRPr="00DC5A46" w:rsidRDefault="002F6D4C" w:rsidP="00DC5A46">
      <w:pPr>
        <w:bidi/>
        <w:spacing w:after="120" w:line="240" w:lineRule="auto"/>
        <w:jc w:val="both"/>
        <w:rPr>
          <w:rFonts w:ascii="Bahij Lotus" w:hAnsi="Bahij Lotus" w:cs="Bahij Lotus"/>
          <w:sz w:val="29"/>
          <w:szCs w:val="29"/>
        </w:rPr>
      </w:pPr>
      <w:r w:rsidRPr="00DC5A46">
        <w:rPr>
          <w:rFonts w:ascii="Bahij Lotus" w:hAnsi="Bahij Lotus" w:cs="Bahij Lotus" w:hint="cs"/>
          <w:spacing w:val="-2"/>
          <w:sz w:val="29"/>
          <w:szCs w:val="29"/>
          <w:rtl/>
          <w:lang w:bidi="ar-DZ"/>
        </w:rPr>
        <w:t xml:space="preserve">- </w:t>
      </w:r>
      <w:r w:rsidRPr="00DC5A46">
        <w:rPr>
          <w:rFonts w:ascii="Bahij Lotus" w:hAnsi="Bahij Lotus" w:cs="Bahij Lotus"/>
          <w:spacing w:val="-2"/>
          <w:sz w:val="29"/>
          <w:szCs w:val="29"/>
          <w:rtl/>
          <w:lang w:bidi="ar-DZ"/>
        </w:rPr>
        <w:t>نورس، علاء موسى كاظم</w:t>
      </w:r>
      <w:r w:rsidRPr="00DC5A46">
        <w:rPr>
          <w:rFonts w:ascii="Bahij Lotus" w:hAnsi="Bahij Lotus" w:cs="Bahij Lotus" w:hint="cs"/>
          <w:spacing w:val="-2"/>
          <w:sz w:val="29"/>
          <w:szCs w:val="29"/>
          <w:rtl/>
          <w:lang w:bidi="ar-DZ"/>
        </w:rPr>
        <w:t>.</w:t>
      </w:r>
      <w:r w:rsidRPr="00DC5A46">
        <w:rPr>
          <w:rFonts w:ascii="Bahij Lotus" w:hAnsi="Bahij Lotus" w:cs="Bahij Lotus"/>
          <w:spacing w:val="-2"/>
          <w:sz w:val="29"/>
          <w:szCs w:val="29"/>
          <w:rtl/>
          <w:lang w:bidi="ar-DZ"/>
        </w:rPr>
        <w:t xml:space="preserve"> "</w:t>
      </w:r>
      <w:r w:rsidRPr="00DC5A46">
        <w:rPr>
          <w:rFonts w:ascii="Bahij Lotus" w:hAnsi="Bahij Lotus" w:cs="Bahij Lotus" w:hint="cs"/>
          <w:b/>
          <w:bCs/>
          <w:spacing w:val="-2"/>
          <w:sz w:val="29"/>
          <w:szCs w:val="29"/>
          <w:rtl/>
          <w:lang w:bidi="ar-DZ"/>
        </w:rPr>
        <w:t>مدى</w:t>
      </w:r>
      <w:r w:rsidRPr="00DC5A46">
        <w:rPr>
          <w:rFonts w:ascii="Bahij Lotus" w:hAnsi="Bahij Lotus" w:cs="Bahij Lotus" w:hint="cs"/>
          <w:spacing w:val="-2"/>
          <w:sz w:val="29"/>
          <w:szCs w:val="29"/>
          <w:rtl/>
          <w:lang w:bidi="ar-DZ"/>
        </w:rPr>
        <w:t xml:space="preserve"> </w:t>
      </w:r>
      <w:r w:rsidRPr="00DC5A46">
        <w:rPr>
          <w:rFonts w:ascii="Bahij Lotus" w:hAnsi="Bahij Lotus" w:cs="Bahij Lotus"/>
          <w:b/>
          <w:bCs/>
          <w:spacing w:val="-2"/>
          <w:sz w:val="29"/>
          <w:szCs w:val="29"/>
          <w:rtl/>
          <w:lang w:bidi="ar-DZ"/>
        </w:rPr>
        <w:t>مسؤولية الإنكشارية في تدهور الدولة العثمانية</w:t>
      </w:r>
      <w:r w:rsidRPr="00DC5A46">
        <w:rPr>
          <w:rFonts w:ascii="Bahij Lotus" w:hAnsi="Bahij Lotus" w:cs="Bahij Lotus"/>
          <w:spacing w:val="-2"/>
          <w:sz w:val="29"/>
          <w:szCs w:val="29"/>
          <w:rtl/>
          <w:lang w:bidi="ar-DZ"/>
        </w:rPr>
        <w:t xml:space="preserve">"، في : </w:t>
      </w:r>
      <w:r w:rsidRPr="00DC5A46">
        <w:rPr>
          <w:rFonts w:ascii="Bahij Lotus" w:hAnsi="Bahij Lotus" w:cs="Bahij Lotus" w:hint="cs"/>
          <w:spacing w:val="-2"/>
          <w:sz w:val="29"/>
          <w:szCs w:val="29"/>
          <w:rtl/>
          <w:lang w:bidi="ar-DZ"/>
        </w:rPr>
        <w:t>المجلة</w:t>
      </w:r>
      <w:r w:rsidRPr="00DC5A46">
        <w:rPr>
          <w:rFonts w:ascii="Bahij Lotus" w:hAnsi="Bahij Lotus" w:cs="Bahij Lotus" w:hint="cs"/>
          <w:spacing w:val="2"/>
          <w:sz w:val="29"/>
          <w:szCs w:val="29"/>
          <w:rtl/>
          <w:lang w:bidi="ar-DZ"/>
        </w:rPr>
        <w:t xml:space="preserve"> التاريخية المغاربية</w:t>
      </w:r>
      <w:r w:rsidRPr="00DC5A46">
        <w:rPr>
          <w:rFonts w:ascii="Bahij Lotus" w:hAnsi="Bahij Lotus" w:cs="Bahij Lotus"/>
          <w:spacing w:val="2"/>
          <w:sz w:val="29"/>
          <w:szCs w:val="29"/>
          <w:rtl/>
          <w:lang w:bidi="ar-DZ"/>
        </w:rPr>
        <w:t xml:space="preserve"> 25-26، 1982، ص</w:t>
      </w:r>
      <w:r w:rsidRPr="00DC5A46">
        <w:rPr>
          <w:rFonts w:ascii="Bahij Lotus" w:hAnsi="Bahij Lotus" w:cs="Bahij Lotus" w:hint="cs"/>
          <w:spacing w:val="2"/>
          <w:sz w:val="29"/>
          <w:szCs w:val="29"/>
          <w:rtl/>
          <w:lang w:bidi="ar-DZ"/>
        </w:rPr>
        <w:t xml:space="preserve"> ص</w:t>
      </w:r>
      <w:r w:rsidRPr="00DC5A46">
        <w:rPr>
          <w:rFonts w:ascii="Bahij Lotus" w:hAnsi="Bahij Lotus" w:cs="Bahij Lotus"/>
          <w:spacing w:val="2"/>
          <w:sz w:val="29"/>
          <w:szCs w:val="29"/>
          <w:rtl/>
          <w:lang w:bidi="ar-DZ"/>
        </w:rPr>
        <w:t xml:space="preserve">. </w:t>
      </w:r>
      <w:r w:rsidRPr="00DC5A46">
        <w:rPr>
          <w:rFonts w:ascii="Bahij Lotus" w:hAnsi="Bahij Lotus" w:cs="Bahij Lotus" w:hint="cs"/>
          <w:spacing w:val="2"/>
          <w:sz w:val="29"/>
          <w:szCs w:val="29"/>
          <w:rtl/>
          <w:lang w:bidi="ar-DZ"/>
        </w:rPr>
        <w:t>99-</w:t>
      </w:r>
      <w:r w:rsidRPr="00DC5A46">
        <w:rPr>
          <w:rFonts w:ascii="Bahij Lotus" w:hAnsi="Bahij Lotus" w:cs="Bahij Lotus"/>
          <w:spacing w:val="2"/>
          <w:sz w:val="29"/>
          <w:szCs w:val="29"/>
          <w:rtl/>
          <w:lang w:bidi="ar-DZ"/>
        </w:rPr>
        <w:t>1</w:t>
      </w:r>
      <w:r w:rsidRPr="00DC5A46">
        <w:rPr>
          <w:rFonts w:ascii="Bahij Lotus" w:hAnsi="Bahij Lotus" w:cs="Bahij Lotus" w:hint="cs"/>
          <w:spacing w:val="2"/>
          <w:sz w:val="29"/>
          <w:szCs w:val="29"/>
          <w:rtl/>
          <w:lang w:bidi="ar-DZ"/>
        </w:rPr>
        <w:t>12</w:t>
      </w:r>
      <w:r w:rsidRPr="00DC5A46">
        <w:rPr>
          <w:rFonts w:ascii="Bahij Lotus" w:hAnsi="Bahij Lotus" w:cs="Bahij Lotus"/>
          <w:spacing w:val="2"/>
          <w:sz w:val="29"/>
          <w:szCs w:val="29"/>
          <w:rtl/>
          <w:lang w:bidi="ar-DZ"/>
        </w:rPr>
        <w:t>.</w:t>
      </w:r>
    </w:p>
    <w:p w:rsidR="002F6D4C" w:rsidRPr="00DC5A46" w:rsidRDefault="002F6D4C" w:rsidP="002F6D4C">
      <w:pPr>
        <w:spacing w:after="0" w:line="240" w:lineRule="auto"/>
        <w:jc w:val="both"/>
        <w:rPr>
          <w:rFonts w:ascii="Bahij Lotus" w:hAnsi="Bahij Lotus" w:cs="Bahij Lotus"/>
          <w:w w:val="104"/>
          <w:sz w:val="29"/>
          <w:szCs w:val="29"/>
          <w:rtl/>
        </w:rPr>
      </w:pPr>
      <w:r w:rsidRPr="00DC5A46">
        <w:rPr>
          <w:rFonts w:ascii="Bahij Lotus" w:hAnsi="Bahij Lotus" w:cs="Bahij Lotus"/>
          <w:spacing w:val="4"/>
          <w:w w:val="104"/>
          <w:sz w:val="29"/>
          <w:szCs w:val="29"/>
        </w:rPr>
        <w:t xml:space="preserve">- Berbrugger, A. &amp; Leclerc, « </w:t>
      </w:r>
      <w:r w:rsidRPr="00DC5A46">
        <w:rPr>
          <w:rFonts w:ascii="Bahij Lotus" w:hAnsi="Bahij Lotus" w:cs="Bahij Lotus"/>
          <w:b/>
          <w:bCs/>
          <w:spacing w:val="4"/>
          <w:w w:val="104"/>
          <w:sz w:val="29"/>
          <w:szCs w:val="29"/>
        </w:rPr>
        <w:t>La première proclamation adressée par les français aux</w:t>
      </w:r>
      <w:r w:rsidRPr="00DC5A46">
        <w:rPr>
          <w:rFonts w:ascii="Bahij Lotus" w:hAnsi="Bahij Lotus" w:cs="Bahij Lotus"/>
          <w:b/>
          <w:bCs/>
          <w:spacing w:val="-3"/>
          <w:w w:val="104"/>
          <w:sz w:val="29"/>
          <w:szCs w:val="29"/>
        </w:rPr>
        <w:t xml:space="preserve"> algériens</w:t>
      </w:r>
      <w:r w:rsidRPr="00DC5A46">
        <w:rPr>
          <w:rFonts w:ascii="Bahij Lotus" w:hAnsi="Bahij Lotus" w:cs="Bahij Lotus"/>
          <w:b/>
          <w:bCs/>
          <w:w w:val="104"/>
          <w:sz w:val="29"/>
          <w:szCs w:val="29"/>
        </w:rPr>
        <w:t xml:space="preserve"> en 1830</w:t>
      </w:r>
      <w:r w:rsidRPr="00DC5A46">
        <w:rPr>
          <w:rFonts w:ascii="Bahij Lotus" w:hAnsi="Bahij Lotus" w:cs="Bahij Lotus"/>
          <w:w w:val="104"/>
          <w:sz w:val="29"/>
          <w:szCs w:val="29"/>
        </w:rPr>
        <w:t xml:space="preserve"> », in : Revue Africaine 6, 1862, pp. 147-156.</w:t>
      </w:r>
    </w:p>
    <w:p w:rsidR="002F6D4C" w:rsidRPr="00DC5A46" w:rsidRDefault="002F6D4C" w:rsidP="002F6D4C">
      <w:pPr>
        <w:spacing w:after="0" w:line="240" w:lineRule="auto"/>
        <w:jc w:val="both"/>
        <w:rPr>
          <w:rFonts w:ascii="Bahij Lotus" w:hAnsi="Bahij Lotus" w:cs="Bahij Lotus"/>
          <w:w w:val="104"/>
          <w:sz w:val="29"/>
          <w:szCs w:val="29"/>
          <w:lang w:bidi="ar-DZ"/>
        </w:rPr>
      </w:pPr>
      <w:r w:rsidRPr="00DC5A46">
        <w:rPr>
          <w:rFonts w:ascii="Bahij Lotus" w:hAnsi="Bahij Lotus" w:cs="Bahij Lotus" w:hint="cs"/>
          <w:w w:val="104"/>
          <w:sz w:val="29"/>
          <w:szCs w:val="29"/>
          <w:rtl/>
          <w:lang w:bidi="ar-DZ"/>
        </w:rPr>
        <w:t>-</w:t>
      </w:r>
      <w:r w:rsidRPr="00DC5A46">
        <w:rPr>
          <w:rFonts w:ascii="Bahij Lotus" w:hAnsi="Bahij Lotus" w:cs="Bahij Lotus"/>
          <w:w w:val="104"/>
          <w:sz w:val="29"/>
          <w:szCs w:val="29"/>
          <w:lang w:bidi="ar-DZ"/>
        </w:rPr>
        <w:t xml:space="preserve"> Emérit, M. « </w:t>
      </w:r>
      <w:r w:rsidRPr="00DC5A46">
        <w:rPr>
          <w:rFonts w:ascii="Bahij Lotus" w:hAnsi="Bahij Lotus" w:cs="Bahij Lotus"/>
          <w:b/>
          <w:bCs/>
          <w:w w:val="104"/>
          <w:sz w:val="29"/>
          <w:szCs w:val="29"/>
          <w:lang w:bidi="ar-DZ"/>
        </w:rPr>
        <w:t>Les Mémoires d'Ahmed Bey, dernier Bey de Constantine</w:t>
      </w:r>
      <w:r w:rsidRPr="00DC5A46">
        <w:rPr>
          <w:rFonts w:ascii="Bahij Lotus" w:hAnsi="Bahij Lotus" w:cs="Bahij Lotus"/>
          <w:w w:val="104"/>
          <w:sz w:val="29"/>
          <w:szCs w:val="29"/>
          <w:lang w:bidi="ar-DZ"/>
        </w:rPr>
        <w:t xml:space="preserve"> », in :</w:t>
      </w:r>
      <w:r w:rsidRPr="00DC5A46">
        <w:rPr>
          <w:rFonts w:ascii="Bahij Lotus" w:hAnsi="Bahij Lotus" w:cs="Bahij Lotus"/>
          <w:spacing w:val="2"/>
          <w:w w:val="104"/>
          <w:sz w:val="29"/>
          <w:szCs w:val="29"/>
          <w:lang w:bidi="ar-DZ"/>
        </w:rPr>
        <w:t xml:space="preserve"> Revue Africaine 93,</w:t>
      </w:r>
      <w:r w:rsidRPr="00DC5A46">
        <w:rPr>
          <w:rFonts w:ascii="Bahij Lotus" w:hAnsi="Bahij Lotus" w:cs="Bahij Lotus"/>
          <w:spacing w:val="-2"/>
          <w:w w:val="104"/>
          <w:sz w:val="29"/>
          <w:szCs w:val="29"/>
          <w:lang w:bidi="ar-DZ"/>
        </w:rPr>
        <w:t xml:space="preserve"> 1949,</w:t>
      </w:r>
      <w:r w:rsidRPr="00DC5A46">
        <w:rPr>
          <w:rFonts w:ascii="Bahij Lotus" w:hAnsi="Bahij Lotus" w:cs="Bahij Lotus"/>
          <w:w w:val="104"/>
          <w:sz w:val="29"/>
          <w:szCs w:val="29"/>
          <w:lang w:bidi="ar-DZ"/>
        </w:rPr>
        <w:t xml:space="preserve"> pp. 65-125.</w:t>
      </w:r>
    </w:p>
    <w:p w:rsidR="00B91C2D" w:rsidRPr="00DC5A46" w:rsidRDefault="002F6D4C" w:rsidP="00DC5A46">
      <w:pPr>
        <w:spacing w:after="0" w:line="240" w:lineRule="auto"/>
        <w:jc w:val="both"/>
        <w:rPr>
          <w:rFonts w:ascii="Bahij Lotus" w:hAnsi="Bahij Lotus" w:cs="Bahij Lotus"/>
          <w:sz w:val="29"/>
          <w:szCs w:val="29"/>
          <w:lang w:bidi="ar-DZ"/>
        </w:rPr>
      </w:pPr>
      <w:r w:rsidRPr="00DC5A46">
        <w:rPr>
          <w:rFonts w:ascii="Bahij Lotus" w:hAnsi="Bahij Lotus" w:cs="Bahij Lotus"/>
          <w:spacing w:val="-2"/>
          <w:w w:val="104"/>
          <w:sz w:val="29"/>
          <w:szCs w:val="29"/>
        </w:rPr>
        <w:t>- Vayssettes, M. E. "</w:t>
      </w:r>
      <w:r w:rsidRPr="00DC5A46">
        <w:rPr>
          <w:rFonts w:ascii="Bahij Lotus" w:hAnsi="Bahij Lotus" w:cs="Bahij Lotus"/>
          <w:b/>
          <w:bCs/>
          <w:spacing w:val="-2"/>
          <w:w w:val="104"/>
          <w:sz w:val="29"/>
          <w:szCs w:val="29"/>
        </w:rPr>
        <w:t>Histoire de Constantine sous la domination turque de 1517 à 1837 (première partie)</w:t>
      </w:r>
      <w:r w:rsidRPr="00DC5A46">
        <w:rPr>
          <w:rFonts w:ascii="Bahij Lotus" w:hAnsi="Bahij Lotus" w:cs="Bahij Lotus"/>
          <w:spacing w:val="-2"/>
          <w:w w:val="104"/>
          <w:sz w:val="29"/>
          <w:szCs w:val="29"/>
        </w:rPr>
        <w:t xml:space="preserve">", in : Recueil de la Société archéologique de Constantine, </w:t>
      </w:r>
      <w:r w:rsidRPr="00DC5A46">
        <w:rPr>
          <w:rFonts w:ascii="Bahij Lotus" w:hAnsi="Bahij Lotus" w:cs="Bahij Lotus"/>
          <w:w w:val="104"/>
          <w:sz w:val="29"/>
          <w:szCs w:val="29"/>
        </w:rPr>
        <w:t>vol. 11, 1867, pp. 241-352.</w:t>
      </w:r>
    </w:p>
    <w:sectPr w:rsidR="00B91C2D" w:rsidRPr="00DC5A4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F54" w:rsidRDefault="00757F54" w:rsidP="00D0331A">
      <w:pPr>
        <w:spacing w:after="0" w:line="240" w:lineRule="auto"/>
      </w:pPr>
      <w:r>
        <w:separator/>
      </w:r>
    </w:p>
  </w:endnote>
  <w:endnote w:type="continuationSeparator" w:id="0">
    <w:p w:rsidR="00757F54" w:rsidRDefault="00757F54" w:rsidP="00D0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ahij Lotus">
    <w:panose1 w:val="02040503050201020203"/>
    <w:charset w:val="00"/>
    <w:family w:val="roman"/>
    <w:pitch w:val="variable"/>
    <w:sig w:usb0="8000202F" w:usb1="8000A04A" w:usb2="00000008" w:usb3="00000000" w:csb0="0000004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F54" w:rsidRDefault="00757F54" w:rsidP="00D0331A">
      <w:pPr>
        <w:spacing w:after="0" w:line="240" w:lineRule="auto"/>
      </w:pPr>
      <w:r>
        <w:separator/>
      </w:r>
    </w:p>
  </w:footnote>
  <w:footnote w:type="continuationSeparator" w:id="0">
    <w:p w:rsidR="00757F54" w:rsidRDefault="00757F54" w:rsidP="00D0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31A" w:rsidRDefault="00D0331A" w:rsidP="007957FF">
    <w:pPr>
      <w:pStyle w:val="En-tte"/>
      <w:bidi/>
    </w:pPr>
    <w:r>
      <w:rPr>
        <w:rFonts w:hint="cs"/>
        <w:rtl/>
        <w:lang w:bidi="ar-DZ"/>
      </w:rPr>
      <w:t xml:space="preserve">مصطلحات ومفاهيم في تاريخ الجزائر الحديث                                                               السنة الجامعية </w:t>
    </w:r>
    <w:r w:rsidR="007957FF">
      <w:rPr>
        <w:lang w:bidi="ar-DZ"/>
      </w:rPr>
      <w:t>2023</w:t>
    </w:r>
    <w:r>
      <w:rPr>
        <w:rFonts w:hint="cs"/>
        <w:rtl/>
        <w:lang w:bidi="ar-DZ"/>
      </w:rPr>
      <w:t>-202</w:t>
    </w:r>
    <w:r w:rsidR="007957FF">
      <w:rPr>
        <w:rFonts w:hint="cs"/>
        <w:rtl/>
        <w:lang w:bidi="ar-DZ"/>
      </w:rPr>
      <w:t>4</w:t>
    </w:r>
  </w:p>
  <w:p w:rsidR="00D0331A" w:rsidRDefault="00D0331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D4C"/>
    <w:rsid w:val="002F6D4C"/>
    <w:rsid w:val="00757F54"/>
    <w:rsid w:val="007957FF"/>
    <w:rsid w:val="00B91C2D"/>
    <w:rsid w:val="00D0331A"/>
    <w:rsid w:val="00DC5A46"/>
    <w:rsid w:val="00EC07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D52BB"/>
  <w15:chartTrackingRefBased/>
  <w15:docId w15:val="{5D76DB0A-6901-4147-BC56-8F10C26E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D4C"/>
    <w:pPr>
      <w:spacing w:after="200" w:line="276" w:lineRule="auto"/>
    </w:pPr>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0331A"/>
    <w:pPr>
      <w:tabs>
        <w:tab w:val="center" w:pos="4536"/>
        <w:tab w:val="right" w:pos="9072"/>
      </w:tabs>
      <w:spacing w:after="0" w:line="240" w:lineRule="auto"/>
    </w:pPr>
  </w:style>
  <w:style w:type="character" w:customStyle="1" w:styleId="En-tteCar">
    <w:name w:val="En-tête Car"/>
    <w:basedOn w:val="Policepardfaut"/>
    <w:link w:val="En-tte"/>
    <w:uiPriority w:val="99"/>
    <w:rsid w:val="00D0331A"/>
    <w:rPr>
      <w:noProof/>
    </w:rPr>
  </w:style>
  <w:style w:type="paragraph" w:styleId="Pieddepage">
    <w:name w:val="footer"/>
    <w:basedOn w:val="Normal"/>
    <w:link w:val="PieddepageCar"/>
    <w:uiPriority w:val="99"/>
    <w:unhideWhenUsed/>
    <w:rsid w:val="00D033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331A"/>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4</Pages>
  <Words>1040</Words>
  <Characters>5723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PC</cp:lastModifiedBy>
  <cp:revision>3</cp:revision>
  <dcterms:created xsi:type="dcterms:W3CDTF">2021-01-06T13:34:00Z</dcterms:created>
  <dcterms:modified xsi:type="dcterms:W3CDTF">2023-11-16T06:27:00Z</dcterms:modified>
</cp:coreProperties>
</file>