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6A" w:rsidRDefault="00FF733E" w:rsidP="00FF733E">
      <w:pPr>
        <w:jc w:val="center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  <w:r w:rsidRPr="00FF733E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 xml:space="preserve">المحاضرة السادسة :نظرية </w:t>
      </w:r>
      <w:proofErr w:type="spellStart"/>
      <w:r w:rsidRPr="00FF733E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>التناص</w:t>
      </w:r>
      <w:proofErr w:type="spellEnd"/>
    </w:p>
    <w:p w:rsidR="00FF733E" w:rsidRDefault="00FF733E" w:rsidP="00FF733E">
      <w:pPr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</w:p>
    <w:p w:rsidR="00FF733E" w:rsidRDefault="00FF733E" w:rsidP="00FF733E">
      <w:pPr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    </w:t>
      </w:r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تقول </w:t>
      </w:r>
      <w:proofErr w:type="spellStart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جوليا</w:t>
      </w:r>
      <w:proofErr w:type="spellEnd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كريستفيا</w:t>
      </w:r>
      <w:proofErr w:type="spellEnd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:"النص </w:t>
      </w:r>
      <w:proofErr w:type="spellStart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ترحال</w:t>
      </w:r>
      <w:proofErr w:type="spellEnd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للنصوص ،وتداخل نص في فضاء نص معين تتقاطع وتتنافى </w:t>
      </w:r>
      <w:proofErr w:type="spellStart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ملفوظات</w:t>
      </w:r>
      <w:proofErr w:type="spellEnd"/>
      <w:r w:rsidRPr="00FF733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عديدة مقتطعة من نصوص أخرى "</w:t>
      </w:r>
    </w:p>
    <w:p w:rsidR="00FF733E" w:rsidRDefault="00FF733E" w:rsidP="00622797">
      <w:pPr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 </w:t>
      </w:r>
      <w:r w:rsidR="0062279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        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يعتبر </w:t>
      </w:r>
      <w:proofErr w:type="spellStart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r w:rsidRPr="00FF733E"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  <w:t>Intertextualité)</w:t>
      </w:r>
      <w:r w:rsidRPr="00FF733E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)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أحد النظرية النقدية الحديثة المعاصرة </w:t>
      </w:r>
      <w:r w:rsidR="00513EB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التي ترتبط ارتباطا وثيقا بالنص الأدبي</w:t>
      </w:r>
      <w:r w:rsidR="00513EB8" w:rsidRPr="00513EB8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 xml:space="preserve"> </w:t>
      </w:r>
      <w:r w:rsidR="00513EB8" w:rsidRPr="00513EB8"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  <w:t>Texte)</w:t>
      </w:r>
      <w:r w:rsidR="00513EB8" w:rsidRPr="00513EB8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)</w:t>
      </w:r>
      <w:r w:rsidR="00513EB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،ح</w:t>
      </w:r>
      <w:r w:rsidR="0062279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يث تنطلق منه وتزدهر ضمن ثناياه ،وقد ألتفت الدراسات والبحوث النقدية حول </w:t>
      </w:r>
      <w:proofErr w:type="spellStart"/>
      <w:r w:rsidR="0062279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التناص</w:t>
      </w:r>
      <w:proofErr w:type="spellEnd"/>
      <w:r w:rsidR="0062279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من أجل البحث في مفهومه وإعطاءه تعريفا شاملا وافيا .</w:t>
      </w:r>
    </w:p>
    <w:p w:rsidR="00622797" w:rsidRDefault="00622797" w:rsidP="0062279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lang w:val="fr-FR" w:bidi="ar-DZ"/>
        </w:rPr>
      </w:pPr>
      <w:r w:rsidRPr="00622797">
        <w:rPr>
          <w:rFonts w:ascii="Sakkal Majalla" w:hAnsi="Sakkal Majalla" w:cs="Sakkal Majalla" w:hint="cs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  <w:t xml:space="preserve">تعريف </w:t>
      </w:r>
      <w:proofErr w:type="spellStart"/>
      <w:r w:rsidRPr="00622797">
        <w:rPr>
          <w:rFonts w:ascii="Sakkal Majalla" w:hAnsi="Sakkal Majalla" w:cs="Sakkal Majalla" w:hint="cs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  <w:t>التناص</w:t>
      </w:r>
      <w:proofErr w:type="spellEnd"/>
      <w:r w:rsidRPr="00622797">
        <w:rPr>
          <w:rFonts w:ascii="Sakkal Majalla" w:hAnsi="Sakkal Majalla" w:cs="Sakkal Majalla" w:hint="cs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  <w:t xml:space="preserve"> لغة :</w:t>
      </w:r>
    </w:p>
    <w:p w:rsidR="00622797" w:rsidRDefault="00622797" w:rsidP="00622797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 w:rsidRPr="00622797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وردت كلمة </w:t>
      </w:r>
      <w:proofErr w:type="spellStart"/>
      <w:r w:rsidRPr="00622797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 w:rsidRPr="00622797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في المعاجم العربية القديمة </w:t>
      </w: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بمعاني كثيرة نذكر منها :</w:t>
      </w:r>
    </w:p>
    <w:p w:rsidR="00622797" w:rsidRDefault="00622797" w:rsidP="0062279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proofErr w:type="gram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بمعنى</w:t>
      </w:r>
      <w:proofErr w:type="gram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الاتصال</w:t>
      </w:r>
    </w:p>
    <w:p w:rsidR="00622797" w:rsidRDefault="00622797" w:rsidP="0062279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الازدحام :في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تناص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القوم عند اجتماعهم أي ازدحموا </w:t>
      </w:r>
    </w:p>
    <w:p w:rsidR="00622797" w:rsidRDefault="00971770" w:rsidP="0062279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الظهور </w:t>
      </w:r>
      <w:proofErr w:type="gram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والبروز :</w:t>
      </w:r>
      <w:proofErr w:type="gram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كقولهم نصت الظبية جيدها إذا رفعته وأظهرته ...،ونص فلان الحديث أي :رفعه إلى راويه ليظهر سنده ،ومنه قولنا :نصت الماشطة العروس إذا أقعدتها على المنصة حتى تظهر بين النساء ،وتبرز للعيان .</w:t>
      </w:r>
    </w:p>
    <w:p w:rsidR="00971770" w:rsidRDefault="00971770" w:rsidP="0062279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الجمع </w:t>
      </w:r>
      <w:proofErr w:type="gram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والتراكم :</w:t>
      </w:r>
      <w:proofErr w:type="gram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في قولهم :نص المتاع إذا جعل بعضه فوق بعض.</w:t>
      </w:r>
    </w:p>
    <w:p w:rsidR="00971770" w:rsidRDefault="00971770" w:rsidP="0062279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الاستقصاء :في قولهم :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ناصصت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الرجل :إذا استقصيت مسألته لاستدراج كل ما عنده .</w:t>
      </w:r>
    </w:p>
    <w:p w:rsidR="00971770" w:rsidRDefault="00971770" w:rsidP="0062279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التحريك والخلخلة :نص الرجل الشيء نصا :إذا حركه وقلقه وخلخله ؛يقول أبو عبيدة معمر :النص هو التحريك حتى تستخرج من الناقة أقصى سيرها أو أقصى ما تقدر.</w:t>
      </w:r>
    </w:p>
    <w:p w:rsidR="00971770" w:rsidRDefault="00971770" w:rsidP="00971770">
      <w:pPr>
        <w:ind w:left="1080"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من خلال التعريفات اللغوية السابقة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للتناص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نجد أنه يرتبط بشكل واضح بمفهوم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،فجل التعريفات تعتمد على اشتقاقه من لفظه النص </w:t>
      </w:r>
    </w:p>
    <w:p w:rsidR="00F313BF" w:rsidRDefault="00F313BF" w:rsidP="00971770">
      <w:pPr>
        <w:ind w:left="1080"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</w:p>
    <w:p w:rsidR="00F313BF" w:rsidRDefault="00F313BF" w:rsidP="00971770">
      <w:pPr>
        <w:ind w:left="1080"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</w:p>
    <w:p w:rsidR="00F313BF" w:rsidRDefault="00F313BF" w:rsidP="00971770">
      <w:pPr>
        <w:ind w:left="1080"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</w:p>
    <w:p w:rsidR="00971770" w:rsidRPr="00A55954" w:rsidRDefault="00971770" w:rsidP="0097177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color w:val="0070C0"/>
          <w:sz w:val="32"/>
          <w:szCs w:val="32"/>
          <w:lang w:val="fr-FR" w:bidi="ar-DZ"/>
        </w:rPr>
      </w:pPr>
      <w:r w:rsidRPr="00A55954">
        <w:rPr>
          <w:rFonts w:ascii="Sakkal Majalla" w:hAnsi="Sakkal Majalla" w:cs="Sakkal Majalla" w:hint="cs"/>
          <w:b/>
          <w:bCs/>
          <w:i w:val="0"/>
          <w:iCs w:val="0"/>
          <w:color w:val="0070C0"/>
          <w:sz w:val="32"/>
          <w:szCs w:val="32"/>
          <w:rtl/>
          <w:lang w:val="fr-FR" w:bidi="ar-DZ"/>
        </w:rPr>
        <w:lastRenderedPageBreak/>
        <w:t xml:space="preserve">مفهوم </w:t>
      </w:r>
      <w:proofErr w:type="spellStart"/>
      <w:r w:rsidRPr="00A55954">
        <w:rPr>
          <w:rFonts w:ascii="Sakkal Majalla" w:hAnsi="Sakkal Majalla" w:cs="Sakkal Majalla" w:hint="cs"/>
          <w:b/>
          <w:bCs/>
          <w:i w:val="0"/>
          <w:iCs w:val="0"/>
          <w:color w:val="0070C0"/>
          <w:sz w:val="32"/>
          <w:szCs w:val="32"/>
          <w:rtl/>
          <w:lang w:val="fr-FR" w:bidi="ar-DZ"/>
        </w:rPr>
        <w:t>التناص</w:t>
      </w:r>
      <w:proofErr w:type="spellEnd"/>
      <w:r w:rsidRPr="00A55954">
        <w:rPr>
          <w:rFonts w:ascii="Sakkal Majalla" w:hAnsi="Sakkal Majalla" w:cs="Sakkal Majalla" w:hint="cs"/>
          <w:b/>
          <w:bCs/>
          <w:i w:val="0"/>
          <w:iCs w:val="0"/>
          <w:color w:val="0070C0"/>
          <w:sz w:val="32"/>
          <w:szCs w:val="32"/>
          <w:rtl/>
          <w:lang w:val="fr-FR" w:bidi="ar-DZ"/>
        </w:rPr>
        <w:t xml:space="preserve"> اصطلاحا :</w:t>
      </w:r>
    </w:p>
    <w:p w:rsidR="00971770" w:rsidRDefault="00971770" w:rsidP="00971770">
      <w:pPr>
        <w:pStyle w:val="Paragraphedeliste"/>
        <w:bidi/>
        <w:jc w:val="both"/>
        <w:rPr>
          <w:rFonts w:ascii="Sakkal Majalla" w:hAnsi="Sakkal Majalla" w:cs="Sakkal Majalla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أولا </w:t>
      </w:r>
      <w:r w:rsidR="0017567A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:</w:t>
      </w:r>
      <w:r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في النقد الغربي :</w:t>
      </w:r>
    </w:p>
    <w:p w:rsidR="00F313BF" w:rsidRPr="00822657" w:rsidRDefault="00971770" w:rsidP="00822657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     لقد برزت الناقدة </w:t>
      </w:r>
      <w:proofErr w:type="spellStart"/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جوليا</w:t>
      </w:r>
      <w:proofErr w:type="spellEnd"/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كريستفيا</w:t>
      </w:r>
      <w:proofErr w:type="spellEnd"/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كأبرز ناقدة تناولت نظرية </w:t>
      </w:r>
      <w:proofErr w:type="spellStart"/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F313BF"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بالبحث والدراسة الدقيقة حتى غدت هي زعيمة ورائدة </w:t>
      </w:r>
      <w:r w:rsid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له ،وتقوم بتعريفه عدّة مرات بالشكل التالي :</w:t>
      </w:r>
    </w:p>
    <w:p w:rsidR="00971770" w:rsidRDefault="00F313BF" w:rsidP="0017567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" </w:t>
      </w:r>
      <w:r w:rsidRPr="00F313BF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النص إنتاجية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وترحال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للنصوص ،وتداخل نصي ،ففي فضاء نص معين تتقاطع ملفوظات مقتطعة من نصوص أخرى بواسطة الامتصاص والتحويل "</w:t>
      </w:r>
    </w:p>
    <w:p w:rsidR="00F313BF" w:rsidRDefault="00F313BF" w:rsidP="0017567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"</w:t>
      </w:r>
      <w:r w:rsidR="0017567A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كل نص هو امتصاص وتحويل لوفرة من النصوص الأخرى "</w:t>
      </w:r>
    </w:p>
    <w:p w:rsidR="0017567A" w:rsidRDefault="0017567A" w:rsidP="006D6BD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"</w:t>
      </w:r>
      <w:proofErr w:type="spellStart"/>
      <w:r w:rsidR="006D6BD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 w:rsidR="006D6BD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هو فسيفساء من </w:t>
      </w:r>
      <w:r w:rsidR="006D6BD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نصوص أخرى أدمجت فيه بتقنيات مختلفة </w:t>
      </w: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"</w:t>
      </w:r>
    </w:p>
    <w:p w:rsidR="0017567A" w:rsidRDefault="0017567A" w:rsidP="0017567A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ويعرفه الناقد الفرنسي رولان بارت بقوله :"كل نص ليس إلا نسيجا جديدا من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استشهادات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سابقة "</w:t>
      </w:r>
    </w:p>
    <w:p w:rsidR="0017567A" w:rsidRDefault="0017567A" w:rsidP="0017567A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كما يقول عنه الناقد مارك أنجينو :"كل نص يتعا</w:t>
      </w:r>
      <w:r w:rsidR="006D6BD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يش بطريقة من الطرق مع نصوص أخرى</w:t>
      </w: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،وبذلك يصبح نصا في نص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تناصا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"</w:t>
      </w:r>
    </w:p>
    <w:p w:rsidR="0017567A" w:rsidRDefault="0017567A" w:rsidP="0017567A">
      <w:pPr>
        <w:pStyle w:val="Paragraphedeliste"/>
        <w:bidi/>
        <w:jc w:val="both"/>
        <w:rPr>
          <w:rFonts w:ascii="Sakkal Majalla" w:hAnsi="Sakkal Majalla" w:cs="Sakkal Majalla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 w:rsidRPr="0017567A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ثانيا: في النقد العربي المعاصر</w:t>
      </w:r>
    </w:p>
    <w:p w:rsidR="0017567A" w:rsidRDefault="0017567A" w:rsidP="00DE661B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  </w:t>
      </w:r>
      <w:r w:rsidRP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6D6BD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     </w:t>
      </w:r>
      <w:r w:rsidRP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يعتبر الناقد والشاعر محمد بنيس </w:t>
      </w:r>
      <w:r w:rsidR="00DE661B" w:rsidRP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أول من نقل مصطلح </w:t>
      </w:r>
      <w:proofErr w:type="spellStart"/>
      <w:r w:rsidR="00DE661B" w:rsidRP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 w:rsidR="00DE661B" w:rsidRP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إلى الفكر والنقد العربي المعاصر ،وهذا في كتابه (ظاهرة الشعر المعاصر في المغرب </w:t>
      </w:r>
      <w:r w:rsidR="00DE661B"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  <w:t>–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دراسة بنيوية تكوينية ) عام </w:t>
      </w:r>
      <w:r w:rsidR="00DE661B"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  <w:t>1979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وقد ترجمه بمصطلح </w:t>
      </w:r>
      <w:r w:rsidR="00DE661B" w:rsidRPr="00DE661B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النص الغائب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،وفي سنة </w:t>
      </w:r>
      <w:r w:rsidR="00DE661B"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  <w:t>1988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أعاد استعماله بمصطلح </w:t>
      </w:r>
      <w:r w:rsidR="00DE661B" w:rsidRPr="00DE661B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هجرة النص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وهذا في كتابه (حداثة السؤال ) ،أما في كتابه الشعر العربي الحديث بنياته وابدالاته سنة </w:t>
      </w:r>
      <w:r w:rsidR="00DE661B"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  <w:t>1989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وظف مصطلح </w:t>
      </w:r>
      <w:r w:rsidR="00DE661B" w:rsidRPr="00DE661B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التداخل النصي</w:t>
      </w:r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،ونلاحظ أن محمد بنيس قد وظف عدة مرادفات لمصطلح </w:t>
      </w:r>
      <w:proofErr w:type="spellStart"/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لكنه حافظ على نفس المفهوم الذي جاءت </w:t>
      </w:r>
      <w:proofErr w:type="spellStart"/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به</w:t>
      </w:r>
      <w:proofErr w:type="spellEnd"/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كريستفا</w:t>
      </w:r>
      <w:proofErr w:type="spellEnd"/>
      <w:r w:rsidR="00DE661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الذي يعتمد على اعتبار كل نص هو امتصا وتحويل لجملة من النصوص</w:t>
      </w:r>
      <w:r w:rsidR="006D6BDB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6D6BDB" w:rsidRDefault="006D6BDB" w:rsidP="006D6BDB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  أما الناقد المغربي محمد مفتاح فقد اصدر كتابا عام </w:t>
      </w:r>
      <w:r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lang w:val="fr-FR" w:bidi="ar-DZ"/>
        </w:rPr>
        <w:t>1985</w:t>
      </w: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( تحليل الخطاب الشعري إستراتجية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) وقد عرفه بقوله :"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هو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تعالق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( الدخول في علاقة ) نصوص مع نص حدث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بكيفيات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مختلفة " </w:t>
      </w:r>
    </w:p>
    <w:p w:rsidR="00A55954" w:rsidRDefault="00A55954" w:rsidP="00A55954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</w:p>
    <w:p w:rsidR="006D6BDB" w:rsidRDefault="006D6BDB" w:rsidP="00A55954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   والملاحظ أن أغلب تعريفات النقاد العرب لنظرية </w:t>
      </w:r>
      <w:proofErr w:type="spellStart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لم تخرج من كونها  عملية تكرار وتعريب وترجمة </w:t>
      </w:r>
    </w:p>
    <w:p w:rsidR="006D6BDB" w:rsidRDefault="006D6BDB" w:rsidP="006D6BDB">
      <w:pPr>
        <w:pStyle w:val="Paragraphedeliste"/>
        <w:bidi/>
        <w:jc w:val="both"/>
        <w:rPr>
          <w:rFonts w:ascii="Sakkal Majalla" w:hAnsi="Sakkal Majalla" w:cs="Sakkal Majalla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A55954">
        <w:rPr>
          <w:rFonts w:ascii="Sakkal Majalla" w:hAnsi="Sakkal Majalla" w:cs="Sakkal Majalla" w:hint="cs"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عموما يمكننا أن نقول بأن </w:t>
      </w:r>
      <w:proofErr w:type="spellStart"/>
      <w:r w:rsidR="00A55954" w:rsidRPr="00A55954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التناص</w:t>
      </w:r>
      <w:proofErr w:type="spellEnd"/>
      <w:r w:rsidR="00A55954" w:rsidRPr="00A55954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هو عبارة عن قراءة لنصوص سابقة ،وتأويل هذه النصوص وإعادة لكتابتها ومحاورتها بطرائق عدّة على أن يتضمن النص الجديد زيادة في المعنى عن النصوص السابقة </w:t>
      </w:r>
      <w:r w:rsidRPr="00A55954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 xml:space="preserve">   </w:t>
      </w:r>
      <w:r w:rsidR="00A55954">
        <w:rPr>
          <w:rFonts w:ascii="Sakkal Majalla" w:hAnsi="Sakkal Majalla" w:cs="Sakkal Majalla" w:hint="cs"/>
          <w:b/>
          <w:bCs/>
          <w:i w:val="0"/>
          <w:iCs w:val="0"/>
          <w:color w:val="000000" w:themeColor="text1"/>
          <w:sz w:val="32"/>
          <w:szCs w:val="32"/>
          <w:rtl/>
          <w:lang w:val="fr-FR" w:bidi="ar-DZ"/>
        </w:rPr>
        <w:t>.</w:t>
      </w:r>
    </w:p>
    <w:p w:rsidR="00A55954" w:rsidRDefault="00A55954" w:rsidP="00A55954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lang w:val="fr-FR" w:bidi="ar-DZ"/>
        </w:rPr>
      </w:pPr>
      <w:r w:rsidRPr="00A55954">
        <w:rPr>
          <w:rFonts w:ascii="Sakkal Majalla" w:hAnsi="Sakkal Majalla" w:cs="Sakkal Majalla" w:hint="cs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  <w:t xml:space="preserve">أنواع </w:t>
      </w:r>
      <w:proofErr w:type="spellStart"/>
      <w:r w:rsidRPr="00A55954">
        <w:rPr>
          <w:rFonts w:ascii="Sakkal Majalla" w:hAnsi="Sakkal Majalla" w:cs="Sakkal Majalla" w:hint="cs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  <w:t>التناص</w:t>
      </w:r>
      <w:proofErr w:type="spellEnd"/>
      <w:r w:rsidRPr="00A55954">
        <w:rPr>
          <w:rFonts w:ascii="Sakkal Majalla" w:hAnsi="Sakkal Majalla" w:cs="Sakkal Majalla" w:hint="cs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  <w:t xml:space="preserve"> :</w:t>
      </w:r>
    </w:p>
    <w:p w:rsidR="00A55954" w:rsidRDefault="00D25352" w:rsidP="00D25352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        لقد أطلق</w:t>
      </w:r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على </w:t>
      </w:r>
      <w:proofErr w:type="spellStart"/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التناص</w:t>
      </w:r>
      <w:proofErr w:type="spellEnd"/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مسميات كثيرة من بينها </w:t>
      </w:r>
      <w:r w:rsidR="001D0470" w:rsidRPr="00D25352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التفاعل النصي</w:t>
      </w:r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،</w:t>
      </w:r>
      <w:r w:rsidR="001D0470" w:rsidRPr="00D25352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التداخل النصي</w:t>
      </w:r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،العلاقة بين النصوص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أو </w:t>
      </w:r>
      <w:proofErr w:type="spellStart"/>
      <w:r w:rsidRPr="00D25352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العلائقية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</w:t>
      </w:r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،وفي 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أحيان</w:t>
      </w:r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أخرى يطلق عليه </w:t>
      </w:r>
      <w:proofErr w:type="spellStart"/>
      <w:r w:rsidR="001D0470" w:rsidRPr="00D25352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المتعالقات</w:t>
      </w:r>
      <w:proofErr w:type="spellEnd"/>
      <w:r w:rsidR="001D0470" w:rsidRPr="00D25352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 xml:space="preserve"> النصية</w:t>
      </w:r>
      <w:r w:rsidR="001D047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</w:t>
      </w:r>
      <w:r w:rsidR="00FE1D7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وهي 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عبارات</w:t>
      </w:r>
      <w:r w:rsidR="00FE1D7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تعددت واختلفت في تركيب ألفاظها 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،</w:t>
      </w:r>
      <w:r w:rsidR="00FE1D7E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إلا أنها تحمل دلالة ومفهوما 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لمسمى واحد،وربما يكون مصطلح التفاعل النصي هو أقوى العبارات التي جسدت المفهوم الحقيقي </w:t>
      </w:r>
      <w:proofErr w:type="spellStart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للتناص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وهذا لأن التفاعل يحمل مفهوم التأثير الذي يتركه النص السابق في النص اللاحق من جهة ،ومن جهة أخرى يكشف عن العلاقة بين النصوص .</w:t>
      </w:r>
    </w:p>
    <w:p w:rsidR="00D25352" w:rsidRDefault="00D25352" w:rsidP="00D25352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أما بخصوص أنواع </w:t>
      </w:r>
      <w:proofErr w:type="spellStart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فقد قام الناقد جيرار جنيت بتصنيفها </w:t>
      </w:r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إلى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خمسة أنواع وهي كالتالي :</w:t>
      </w:r>
    </w:p>
    <w:p w:rsidR="00D25352" w:rsidRDefault="00D25352" w:rsidP="001C3C0F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proofErr w:type="spellStart"/>
      <w:r w:rsidRPr="00745EBF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التناص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:</w:t>
      </w:r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لا يختلف في معناه عن ما جاءت </w:t>
      </w:r>
      <w:proofErr w:type="spellStart"/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به</w:t>
      </w:r>
      <w:proofErr w:type="spellEnd"/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جوليا</w:t>
      </w:r>
      <w:proofErr w:type="spellEnd"/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كريستفيا</w:t>
      </w:r>
      <w:proofErr w:type="spellEnd"/>
      <w:r w:rsidR="001C3C0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</w:t>
      </w:r>
    </w:p>
    <w:p w:rsidR="001C3C0F" w:rsidRDefault="001C3C0F" w:rsidP="001C3C0F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r w:rsidRPr="00745EBF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المناص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( </w:t>
      </w:r>
      <w:proofErr w:type="spellStart"/>
      <w:r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Paratisit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)</w:t>
      </w:r>
      <w:r w:rsidR="00745EB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: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يتمثل خصوصا في العناوين ،العناوين الفرعية ،المقدمات ،الذيول والصور ،وكلمات الناشر .</w:t>
      </w:r>
    </w:p>
    <w:p w:rsidR="001C3C0F" w:rsidRDefault="001C3C0F" w:rsidP="001C3C0F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proofErr w:type="spellStart"/>
      <w:r w:rsidRPr="00745EBF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الميتناص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:</w:t>
      </w:r>
      <w:r w:rsidR="009C65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هو علاقة التعليق التي تربط نصا بنص آخر  يتحدث عنه دون أن يذكره .</w:t>
      </w:r>
    </w:p>
    <w:p w:rsidR="009C65E9" w:rsidRDefault="009C65E9" w:rsidP="009C65E9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r w:rsidRPr="00745EBF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النص اللاحق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:يتمثل في العلاقة التي تجمع النص اللاحق </w:t>
      </w:r>
      <w:proofErr w:type="spellStart"/>
      <w:r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huortexte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بالنص السابق </w:t>
      </w:r>
      <w:proofErr w:type="spellStart"/>
      <w:proofErr w:type="gramStart"/>
      <w:r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hyupoxte</w:t>
      </w:r>
      <w:proofErr w:type="spell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،</w:t>
      </w:r>
      <w:proofErr w:type="gramEnd"/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والعلاقة بينهما هي علاقة تحويل أو محاكاة .</w:t>
      </w:r>
    </w:p>
    <w:p w:rsidR="009C65E9" w:rsidRPr="001D0470" w:rsidRDefault="00745EBF" w:rsidP="009C65E9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 w:rsidRPr="00745EBF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معمارية النص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:هو النوع الأكثر تجريدا وتضمنا ،إنه علاقة صماء تأخذ بعدا مناصيا وتتصل بالنوع شعر </w:t>
      </w:r>
      <w:r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–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رواية .</w:t>
      </w:r>
    </w:p>
    <w:p w:rsidR="0017567A" w:rsidRPr="001D0470" w:rsidRDefault="0017567A" w:rsidP="0017567A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</w:p>
    <w:sectPr w:rsidR="0017567A" w:rsidRPr="001D0470" w:rsidSect="00FF733E"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24FE"/>
    <w:multiLevelType w:val="hybridMultilevel"/>
    <w:tmpl w:val="B4584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E33CA8"/>
    <w:multiLevelType w:val="hybridMultilevel"/>
    <w:tmpl w:val="B218F3D6"/>
    <w:lvl w:ilvl="0" w:tplc="91D2AB7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43EAB"/>
    <w:multiLevelType w:val="hybridMultilevel"/>
    <w:tmpl w:val="BAD03B3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FF733E"/>
    <w:rsid w:val="00003DBB"/>
    <w:rsid w:val="00004F0B"/>
    <w:rsid w:val="000050C3"/>
    <w:rsid w:val="0001022C"/>
    <w:rsid w:val="000119B4"/>
    <w:rsid w:val="000124EF"/>
    <w:rsid w:val="000150A4"/>
    <w:rsid w:val="00017469"/>
    <w:rsid w:val="00017BC5"/>
    <w:rsid w:val="00017F7F"/>
    <w:rsid w:val="000217DD"/>
    <w:rsid w:val="00024DA3"/>
    <w:rsid w:val="00025484"/>
    <w:rsid w:val="00030A10"/>
    <w:rsid w:val="000315E9"/>
    <w:rsid w:val="00040830"/>
    <w:rsid w:val="0004304E"/>
    <w:rsid w:val="00046354"/>
    <w:rsid w:val="00050230"/>
    <w:rsid w:val="00055682"/>
    <w:rsid w:val="00061C32"/>
    <w:rsid w:val="00072C1E"/>
    <w:rsid w:val="00075ABB"/>
    <w:rsid w:val="00084D45"/>
    <w:rsid w:val="000923AB"/>
    <w:rsid w:val="00095DF6"/>
    <w:rsid w:val="000A1000"/>
    <w:rsid w:val="000A1403"/>
    <w:rsid w:val="000A1E45"/>
    <w:rsid w:val="000A3C7B"/>
    <w:rsid w:val="000A6F20"/>
    <w:rsid w:val="000A79E0"/>
    <w:rsid w:val="000B03A4"/>
    <w:rsid w:val="000B6A1B"/>
    <w:rsid w:val="000B70CC"/>
    <w:rsid w:val="000C5F70"/>
    <w:rsid w:val="000D216C"/>
    <w:rsid w:val="000D260C"/>
    <w:rsid w:val="000E0323"/>
    <w:rsid w:val="000E7B8E"/>
    <w:rsid w:val="000F076A"/>
    <w:rsid w:val="000F323E"/>
    <w:rsid w:val="000F5563"/>
    <w:rsid w:val="001005BC"/>
    <w:rsid w:val="001018C0"/>
    <w:rsid w:val="00103C5D"/>
    <w:rsid w:val="0010663B"/>
    <w:rsid w:val="001152CD"/>
    <w:rsid w:val="00115454"/>
    <w:rsid w:val="00115482"/>
    <w:rsid w:val="00116B09"/>
    <w:rsid w:val="00117BBA"/>
    <w:rsid w:val="001332CA"/>
    <w:rsid w:val="00137E11"/>
    <w:rsid w:val="0015061E"/>
    <w:rsid w:val="001532C2"/>
    <w:rsid w:val="0015448F"/>
    <w:rsid w:val="0015503A"/>
    <w:rsid w:val="00162503"/>
    <w:rsid w:val="0017567A"/>
    <w:rsid w:val="00181179"/>
    <w:rsid w:val="00185654"/>
    <w:rsid w:val="001A2CDE"/>
    <w:rsid w:val="001A3BCB"/>
    <w:rsid w:val="001A77BA"/>
    <w:rsid w:val="001A77DB"/>
    <w:rsid w:val="001A7B47"/>
    <w:rsid w:val="001B0905"/>
    <w:rsid w:val="001B16FB"/>
    <w:rsid w:val="001B2469"/>
    <w:rsid w:val="001B54AC"/>
    <w:rsid w:val="001C3C0F"/>
    <w:rsid w:val="001D0470"/>
    <w:rsid w:val="001D2213"/>
    <w:rsid w:val="001D4077"/>
    <w:rsid w:val="001D5817"/>
    <w:rsid w:val="001D78D7"/>
    <w:rsid w:val="001E2EA3"/>
    <w:rsid w:val="001F34B7"/>
    <w:rsid w:val="00200DDC"/>
    <w:rsid w:val="002059CE"/>
    <w:rsid w:val="00206327"/>
    <w:rsid w:val="002124F7"/>
    <w:rsid w:val="002138B2"/>
    <w:rsid w:val="0021692C"/>
    <w:rsid w:val="00223FB0"/>
    <w:rsid w:val="0022413C"/>
    <w:rsid w:val="002261BC"/>
    <w:rsid w:val="00227C30"/>
    <w:rsid w:val="00231D53"/>
    <w:rsid w:val="002404C3"/>
    <w:rsid w:val="002439BA"/>
    <w:rsid w:val="00246F47"/>
    <w:rsid w:val="002477D3"/>
    <w:rsid w:val="00252AD7"/>
    <w:rsid w:val="00267210"/>
    <w:rsid w:val="002678AA"/>
    <w:rsid w:val="00270286"/>
    <w:rsid w:val="0027429A"/>
    <w:rsid w:val="00274849"/>
    <w:rsid w:val="002760A8"/>
    <w:rsid w:val="00277422"/>
    <w:rsid w:val="002777AF"/>
    <w:rsid w:val="00280963"/>
    <w:rsid w:val="00285B4E"/>
    <w:rsid w:val="00287407"/>
    <w:rsid w:val="00287ED0"/>
    <w:rsid w:val="00292BF4"/>
    <w:rsid w:val="00297300"/>
    <w:rsid w:val="002A0145"/>
    <w:rsid w:val="002A1390"/>
    <w:rsid w:val="002A3971"/>
    <w:rsid w:val="002A6D33"/>
    <w:rsid w:val="002B1706"/>
    <w:rsid w:val="002B75D0"/>
    <w:rsid w:val="002C49A8"/>
    <w:rsid w:val="002C4B6C"/>
    <w:rsid w:val="002C59D3"/>
    <w:rsid w:val="002C5B0F"/>
    <w:rsid w:val="002D46A7"/>
    <w:rsid w:val="002D4D99"/>
    <w:rsid w:val="002E66DC"/>
    <w:rsid w:val="002F1D7F"/>
    <w:rsid w:val="002F2CB1"/>
    <w:rsid w:val="002F6DEA"/>
    <w:rsid w:val="0030406D"/>
    <w:rsid w:val="00332252"/>
    <w:rsid w:val="003331A3"/>
    <w:rsid w:val="00337C29"/>
    <w:rsid w:val="0034160E"/>
    <w:rsid w:val="00344142"/>
    <w:rsid w:val="00347D23"/>
    <w:rsid w:val="00354225"/>
    <w:rsid w:val="00371AA2"/>
    <w:rsid w:val="00376076"/>
    <w:rsid w:val="003762EF"/>
    <w:rsid w:val="003829DA"/>
    <w:rsid w:val="00382B55"/>
    <w:rsid w:val="0038635A"/>
    <w:rsid w:val="00391127"/>
    <w:rsid w:val="00393C06"/>
    <w:rsid w:val="003947D4"/>
    <w:rsid w:val="00394B81"/>
    <w:rsid w:val="003A04F6"/>
    <w:rsid w:val="003A4507"/>
    <w:rsid w:val="003B47EF"/>
    <w:rsid w:val="003B4F17"/>
    <w:rsid w:val="003C111E"/>
    <w:rsid w:val="003C182F"/>
    <w:rsid w:val="003C368A"/>
    <w:rsid w:val="003C6022"/>
    <w:rsid w:val="003C72B9"/>
    <w:rsid w:val="003D527F"/>
    <w:rsid w:val="003D6AEF"/>
    <w:rsid w:val="003E03E4"/>
    <w:rsid w:val="003E4920"/>
    <w:rsid w:val="003E5D13"/>
    <w:rsid w:val="003F41AE"/>
    <w:rsid w:val="004045B0"/>
    <w:rsid w:val="00406891"/>
    <w:rsid w:val="00410813"/>
    <w:rsid w:val="00423737"/>
    <w:rsid w:val="00425DD9"/>
    <w:rsid w:val="00426613"/>
    <w:rsid w:val="0042771D"/>
    <w:rsid w:val="00432B94"/>
    <w:rsid w:val="00433DE7"/>
    <w:rsid w:val="0043641E"/>
    <w:rsid w:val="004453B0"/>
    <w:rsid w:val="00461E87"/>
    <w:rsid w:val="00463AB2"/>
    <w:rsid w:val="004717E4"/>
    <w:rsid w:val="00476D1B"/>
    <w:rsid w:val="004776C8"/>
    <w:rsid w:val="00483E16"/>
    <w:rsid w:val="00483F63"/>
    <w:rsid w:val="00484EFE"/>
    <w:rsid w:val="0048706C"/>
    <w:rsid w:val="004922F2"/>
    <w:rsid w:val="0049368E"/>
    <w:rsid w:val="004A5A13"/>
    <w:rsid w:val="004B11BB"/>
    <w:rsid w:val="004B325A"/>
    <w:rsid w:val="004B69A8"/>
    <w:rsid w:val="004D1861"/>
    <w:rsid w:val="004D76E3"/>
    <w:rsid w:val="004E2D5E"/>
    <w:rsid w:val="004E6D9B"/>
    <w:rsid w:val="004F0F53"/>
    <w:rsid w:val="004F4F18"/>
    <w:rsid w:val="004F7F0E"/>
    <w:rsid w:val="005004A2"/>
    <w:rsid w:val="00501791"/>
    <w:rsid w:val="00506F20"/>
    <w:rsid w:val="00513EB8"/>
    <w:rsid w:val="0051576F"/>
    <w:rsid w:val="0052071A"/>
    <w:rsid w:val="005211A3"/>
    <w:rsid w:val="00521F6D"/>
    <w:rsid w:val="0052338D"/>
    <w:rsid w:val="00533A77"/>
    <w:rsid w:val="00536AA9"/>
    <w:rsid w:val="0053756F"/>
    <w:rsid w:val="00546B35"/>
    <w:rsid w:val="005478F0"/>
    <w:rsid w:val="00554688"/>
    <w:rsid w:val="00554846"/>
    <w:rsid w:val="00554B69"/>
    <w:rsid w:val="0055500C"/>
    <w:rsid w:val="005646FB"/>
    <w:rsid w:val="00565A39"/>
    <w:rsid w:val="00567189"/>
    <w:rsid w:val="00570E9B"/>
    <w:rsid w:val="0057511D"/>
    <w:rsid w:val="00575F7F"/>
    <w:rsid w:val="005811A3"/>
    <w:rsid w:val="0058627D"/>
    <w:rsid w:val="00587C12"/>
    <w:rsid w:val="0059118C"/>
    <w:rsid w:val="00591368"/>
    <w:rsid w:val="005A3792"/>
    <w:rsid w:val="005A4667"/>
    <w:rsid w:val="005B2EEC"/>
    <w:rsid w:val="005B6702"/>
    <w:rsid w:val="005C05F0"/>
    <w:rsid w:val="005C1CBA"/>
    <w:rsid w:val="005C382E"/>
    <w:rsid w:val="005C7A95"/>
    <w:rsid w:val="005D2A88"/>
    <w:rsid w:val="005D3742"/>
    <w:rsid w:val="005D3A12"/>
    <w:rsid w:val="005D74C8"/>
    <w:rsid w:val="005E0EB2"/>
    <w:rsid w:val="005E14D3"/>
    <w:rsid w:val="005E1999"/>
    <w:rsid w:val="005E1F9E"/>
    <w:rsid w:val="005E4398"/>
    <w:rsid w:val="005E64AE"/>
    <w:rsid w:val="005F26E5"/>
    <w:rsid w:val="005F36C9"/>
    <w:rsid w:val="005F6606"/>
    <w:rsid w:val="005F7B5B"/>
    <w:rsid w:val="006009B1"/>
    <w:rsid w:val="00610407"/>
    <w:rsid w:val="006117F6"/>
    <w:rsid w:val="00616B33"/>
    <w:rsid w:val="0062195D"/>
    <w:rsid w:val="00622797"/>
    <w:rsid w:val="00625497"/>
    <w:rsid w:val="0063045C"/>
    <w:rsid w:val="006518A9"/>
    <w:rsid w:val="00662120"/>
    <w:rsid w:val="00663852"/>
    <w:rsid w:val="00686F45"/>
    <w:rsid w:val="00687B42"/>
    <w:rsid w:val="0069089D"/>
    <w:rsid w:val="006963CF"/>
    <w:rsid w:val="00697FC7"/>
    <w:rsid w:val="006A377E"/>
    <w:rsid w:val="006A6ED3"/>
    <w:rsid w:val="006A74A7"/>
    <w:rsid w:val="006B3B22"/>
    <w:rsid w:val="006B43E4"/>
    <w:rsid w:val="006B53A7"/>
    <w:rsid w:val="006C018A"/>
    <w:rsid w:val="006D4F4A"/>
    <w:rsid w:val="006D5A94"/>
    <w:rsid w:val="006D6BDB"/>
    <w:rsid w:val="006D7233"/>
    <w:rsid w:val="006E2EEA"/>
    <w:rsid w:val="006E3ED1"/>
    <w:rsid w:val="006E3F6C"/>
    <w:rsid w:val="006E78BA"/>
    <w:rsid w:val="006F27CC"/>
    <w:rsid w:val="006F2A33"/>
    <w:rsid w:val="006F4229"/>
    <w:rsid w:val="006F4482"/>
    <w:rsid w:val="006F7409"/>
    <w:rsid w:val="00700065"/>
    <w:rsid w:val="00701CE2"/>
    <w:rsid w:val="00704513"/>
    <w:rsid w:val="007070F3"/>
    <w:rsid w:val="0071100D"/>
    <w:rsid w:val="007132D8"/>
    <w:rsid w:val="007133BD"/>
    <w:rsid w:val="00714A58"/>
    <w:rsid w:val="00714EE8"/>
    <w:rsid w:val="007157AE"/>
    <w:rsid w:val="007179C0"/>
    <w:rsid w:val="007224A4"/>
    <w:rsid w:val="00723E75"/>
    <w:rsid w:val="00726724"/>
    <w:rsid w:val="007302D2"/>
    <w:rsid w:val="0073257E"/>
    <w:rsid w:val="00734761"/>
    <w:rsid w:val="00734EDA"/>
    <w:rsid w:val="00735205"/>
    <w:rsid w:val="00736F39"/>
    <w:rsid w:val="007427FE"/>
    <w:rsid w:val="00745EBF"/>
    <w:rsid w:val="0074684B"/>
    <w:rsid w:val="007472A0"/>
    <w:rsid w:val="007502C1"/>
    <w:rsid w:val="0075212C"/>
    <w:rsid w:val="00760916"/>
    <w:rsid w:val="00762A22"/>
    <w:rsid w:val="00762A82"/>
    <w:rsid w:val="00767F56"/>
    <w:rsid w:val="007720A9"/>
    <w:rsid w:val="00772F70"/>
    <w:rsid w:val="00782A62"/>
    <w:rsid w:val="00787878"/>
    <w:rsid w:val="00794529"/>
    <w:rsid w:val="0079494B"/>
    <w:rsid w:val="0079715E"/>
    <w:rsid w:val="007A1CEB"/>
    <w:rsid w:val="007A1E3C"/>
    <w:rsid w:val="007A373F"/>
    <w:rsid w:val="007B21FC"/>
    <w:rsid w:val="007B533C"/>
    <w:rsid w:val="007B6093"/>
    <w:rsid w:val="007B63B2"/>
    <w:rsid w:val="007B6C14"/>
    <w:rsid w:val="007B6FC0"/>
    <w:rsid w:val="007D2A29"/>
    <w:rsid w:val="007D5B76"/>
    <w:rsid w:val="007D7BC3"/>
    <w:rsid w:val="007E188D"/>
    <w:rsid w:val="00801E90"/>
    <w:rsid w:val="00803BE6"/>
    <w:rsid w:val="00804602"/>
    <w:rsid w:val="008059B8"/>
    <w:rsid w:val="00805FD8"/>
    <w:rsid w:val="00810E13"/>
    <w:rsid w:val="00811C00"/>
    <w:rsid w:val="008120C5"/>
    <w:rsid w:val="0081217B"/>
    <w:rsid w:val="00822657"/>
    <w:rsid w:val="008227EA"/>
    <w:rsid w:val="00823AFC"/>
    <w:rsid w:val="00824EEB"/>
    <w:rsid w:val="00827A41"/>
    <w:rsid w:val="0083034C"/>
    <w:rsid w:val="00831DC1"/>
    <w:rsid w:val="0083200B"/>
    <w:rsid w:val="008324AE"/>
    <w:rsid w:val="00834BE2"/>
    <w:rsid w:val="008366C1"/>
    <w:rsid w:val="00837572"/>
    <w:rsid w:val="00840499"/>
    <w:rsid w:val="0084200C"/>
    <w:rsid w:val="00843109"/>
    <w:rsid w:val="00847B9E"/>
    <w:rsid w:val="00850AE3"/>
    <w:rsid w:val="008526B8"/>
    <w:rsid w:val="00855A40"/>
    <w:rsid w:val="00857D8B"/>
    <w:rsid w:val="00857EBF"/>
    <w:rsid w:val="00863B24"/>
    <w:rsid w:val="008641DA"/>
    <w:rsid w:val="00865A39"/>
    <w:rsid w:val="0087263C"/>
    <w:rsid w:val="00874816"/>
    <w:rsid w:val="00874B2A"/>
    <w:rsid w:val="0087643A"/>
    <w:rsid w:val="00881A70"/>
    <w:rsid w:val="00890AED"/>
    <w:rsid w:val="00895901"/>
    <w:rsid w:val="00896261"/>
    <w:rsid w:val="0089774D"/>
    <w:rsid w:val="008A79D6"/>
    <w:rsid w:val="008A7B1D"/>
    <w:rsid w:val="008B112E"/>
    <w:rsid w:val="008B3B38"/>
    <w:rsid w:val="008B56D3"/>
    <w:rsid w:val="008B5881"/>
    <w:rsid w:val="008B5F7E"/>
    <w:rsid w:val="008C01B8"/>
    <w:rsid w:val="008D4A6D"/>
    <w:rsid w:val="008D6BDA"/>
    <w:rsid w:val="008E12F8"/>
    <w:rsid w:val="008E477D"/>
    <w:rsid w:val="008E65DE"/>
    <w:rsid w:val="008E6627"/>
    <w:rsid w:val="008E6840"/>
    <w:rsid w:val="008F2A67"/>
    <w:rsid w:val="008F432B"/>
    <w:rsid w:val="0090634A"/>
    <w:rsid w:val="0091147F"/>
    <w:rsid w:val="009132C8"/>
    <w:rsid w:val="00914B1E"/>
    <w:rsid w:val="00924654"/>
    <w:rsid w:val="009275D4"/>
    <w:rsid w:val="0093021D"/>
    <w:rsid w:val="00930E37"/>
    <w:rsid w:val="009374FB"/>
    <w:rsid w:val="00937ECC"/>
    <w:rsid w:val="009417CA"/>
    <w:rsid w:val="00941A8A"/>
    <w:rsid w:val="0095074D"/>
    <w:rsid w:val="00955A7B"/>
    <w:rsid w:val="00957209"/>
    <w:rsid w:val="009577DA"/>
    <w:rsid w:val="00960B91"/>
    <w:rsid w:val="0096379C"/>
    <w:rsid w:val="009645B1"/>
    <w:rsid w:val="009671E8"/>
    <w:rsid w:val="00971770"/>
    <w:rsid w:val="00974BC4"/>
    <w:rsid w:val="009801AE"/>
    <w:rsid w:val="0098075A"/>
    <w:rsid w:val="009810E0"/>
    <w:rsid w:val="009816D7"/>
    <w:rsid w:val="00986DA3"/>
    <w:rsid w:val="0099191A"/>
    <w:rsid w:val="00992410"/>
    <w:rsid w:val="009A4A60"/>
    <w:rsid w:val="009A57E3"/>
    <w:rsid w:val="009B2CBC"/>
    <w:rsid w:val="009B43BF"/>
    <w:rsid w:val="009B6152"/>
    <w:rsid w:val="009B6AE1"/>
    <w:rsid w:val="009C10E6"/>
    <w:rsid w:val="009C1691"/>
    <w:rsid w:val="009C4FA9"/>
    <w:rsid w:val="009C65E9"/>
    <w:rsid w:val="009D1D0A"/>
    <w:rsid w:val="009D571B"/>
    <w:rsid w:val="009E1514"/>
    <w:rsid w:val="009E3282"/>
    <w:rsid w:val="009E4621"/>
    <w:rsid w:val="009E5469"/>
    <w:rsid w:val="009F3E8B"/>
    <w:rsid w:val="009F4799"/>
    <w:rsid w:val="009F4F70"/>
    <w:rsid w:val="009F7306"/>
    <w:rsid w:val="00A031FC"/>
    <w:rsid w:val="00A039F0"/>
    <w:rsid w:val="00A24AA7"/>
    <w:rsid w:val="00A33405"/>
    <w:rsid w:val="00A370B4"/>
    <w:rsid w:val="00A4129E"/>
    <w:rsid w:val="00A478B4"/>
    <w:rsid w:val="00A55119"/>
    <w:rsid w:val="00A55954"/>
    <w:rsid w:val="00A57BE3"/>
    <w:rsid w:val="00A60F47"/>
    <w:rsid w:val="00A64B24"/>
    <w:rsid w:val="00A65918"/>
    <w:rsid w:val="00A70113"/>
    <w:rsid w:val="00A70A0D"/>
    <w:rsid w:val="00A747BD"/>
    <w:rsid w:val="00A74CA0"/>
    <w:rsid w:val="00A77AAF"/>
    <w:rsid w:val="00A8130B"/>
    <w:rsid w:val="00A814FB"/>
    <w:rsid w:val="00A859D3"/>
    <w:rsid w:val="00A867BE"/>
    <w:rsid w:val="00A976E9"/>
    <w:rsid w:val="00AA23F1"/>
    <w:rsid w:val="00AB0541"/>
    <w:rsid w:val="00AB4FE6"/>
    <w:rsid w:val="00AC58F3"/>
    <w:rsid w:val="00AC6083"/>
    <w:rsid w:val="00AD345C"/>
    <w:rsid w:val="00AD71FA"/>
    <w:rsid w:val="00AD76FF"/>
    <w:rsid w:val="00AE0C72"/>
    <w:rsid w:val="00AE345A"/>
    <w:rsid w:val="00AF09C3"/>
    <w:rsid w:val="00AF49E0"/>
    <w:rsid w:val="00AF6D05"/>
    <w:rsid w:val="00AF6F9C"/>
    <w:rsid w:val="00AF7D09"/>
    <w:rsid w:val="00B04500"/>
    <w:rsid w:val="00B0684D"/>
    <w:rsid w:val="00B07726"/>
    <w:rsid w:val="00B12C36"/>
    <w:rsid w:val="00B13DFF"/>
    <w:rsid w:val="00B17DFF"/>
    <w:rsid w:val="00B21831"/>
    <w:rsid w:val="00B21C54"/>
    <w:rsid w:val="00B26717"/>
    <w:rsid w:val="00B4194B"/>
    <w:rsid w:val="00B42819"/>
    <w:rsid w:val="00B473E1"/>
    <w:rsid w:val="00B52184"/>
    <w:rsid w:val="00B5422B"/>
    <w:rsid w:val="00B5511A"/>
    <w:rsid w:val="00B603AE"/>
    <w:rsid w:val="00B622B0"/>
    <w:rsid w:val="00B644E2"/>
    <w:rsid w:val="00B653D8"/>
    <w:rsid w:val="00B66450"/>
    <w:rsid w:val="00B67F8D"/>
    <w:rsid w:val="00B711F4"/>
    <w:rsid w:val="00B71CA0"/>
    <w:rsid w:val="00B8125D"/>
    <w:rsid w:val="00B8301C"/>
    <w:rsid w:val="00B85198"/>
    <w:rsid w:val="00B86225"/>
    <w:rsid w:val="00B949B7"/>
    <w:rsid w:val="00B969F3"/>
    <w:rsid w:val="00BA79BE"/>
    <w:rsid w:val="00BA7B75"/>
    <w:rsid w:val="00BC2F6B"/>
    <w:rsid w:val="00BC58AA"/>
    <w:rsid w:val="00BD0C4C"/>
    <w:rsid w:val="00BD2D96"/>
    <w:rsid w:val="00BD7B71"/>
    <w:rsid w:val="00BE08A6"/>
    <w:rsid w:val="00BE64CD"/>
    <w:rsid w:val="00BF6EEC"/>
    <w:rsid w:val="00C06B70"/>
    <w:rsid w:val="00C077C4"/>
    <w:rsid w:val="00C12604"/>
    <w:rsid w:val="00C13B99"/>
    <w:rsid w:val="00C14875"/>
    <w:rsid w:val="00C14D32"/>
    <w:rsid w:val="00C20950"/>
    <w:rsid w:val="00C34259"/>
    <w:rsid w:val="00C34CB2"/>
    <w:rsid w:val="00C36687"/>
    <w:rsid w:val="00C41491"/>
    <w:rsid w:val="00C4344E"/>
    <w:rsid w:val="00C50DDE"/>
    <w:rsid w:val="00C5558F"/>
    <w:rsid w:val="00C575AC"/>
    <w:rsid w:val="00C60833"/>
    <w:rsid w:val="00C623BF"/>
    <w:rsid w:val="00C64CB0"/>
    <w:rsid w:val="00C64F09"/>
    <w:rsid w:val="00C64F31"/>
    <w:rsid w:val="00C710DE"/>
    <w:rsid w:val="00C75F3A"/>
    <w:rsid w:val="00C80089"/>
    <w:rsid w:val="00C84316"/>
    <w:rsid w:val="00C849E0"/>
    <w:rsid w:val="00C9361A"/>
    <w:rsid w:val="00CA313A"/>
    <w:rsid w:val="00CA4DF9"/>
    <w:rsid w:val="00CA50F1"/>
    <w:rsid w:val="00CA6364"/>
    <w:rsid w:val="00CC37E6"/>
    <w:rsid w:val="00CC4A3E"/>
    <w:rsid w:val="00CC610A"/>
    <w:rsid w:val="00CD1898"/>
    <w:rsid w:val="00CD2416"/>
    <w:rsid w:val="00CD29CB"/>
    <w:rsid w:val="00CD5FFF"/>
    <w:rsid w:val="00CD6317"/>
    <w:rsid w:val="00CE0B4C"/>
    <w:rsid w:val="00CF7D46"/>
    <w:rsid w:val="00D102C1"/>
    <w:rsid w:val="00D11F0E"/>
    <w:rsid w:val="00D1680F"/>
    <w:rsid w:val="00D2006A"/>
    <w:rsid w:val="00D25352"/>
    <w:rsid w:val="00D32EB0"/>
    <w:rsid w:val="00D34CA1"/>
    <w:rsid w:val="00D361C9"/>
    <w:rsid w:val="00D455C9"/>
    <w:rsid w:val="00D50E23"/>
    <w:rsid w:val="00D550D0"/>
    <w:rsid w:val="00D557FA"/>
    <w:rsid w:val="00D63601"/>
    <w:rsid w:val="00D63A88"/>
    <w:rsid w:val="00D67FE8"/>
    <w:rsid w:val="00D75304"/>
    <w:rsid w:val="00D81C87"/>
    <w:rsid w:val="00D81ED2"/>
    <w:rsid w:val="00D8551E"/>
    <w:rsid w:val="00D863FF"/>
    <w:rsid w:val="00D865B0"/>
    <w:rsid w:val="00D90563"/>
    <w:rsid w:val="00D9112B"/>
    <w:rsid w:val="00D96D7C"/>
    <w:rsid w:val="00DA48F4"/>
    <w:rsid w:val="00DC1845"/>
    <w:rsid w:val="00DC6506"/>
    <w:rsid w:val="00DC7F9A"/>
    <w:rsid w:val="00DD0FC3"/>
    <w:rsid w:val="00DD1E1A"/>
    <w:rsid w:val="00DD2AFE"/>
    <w:rsid w:val="00DE4017"/>
    <w:rsid w:val="00DE661B"/>
    <w:rsid w:val="00DE6F81"/>
    <w:rsid w:val="00DF0439"/>
    <w:rsid w:val="00DF22A9"/>
    <w:rsid w:val="00DF3C62"/>
    <w:rsid w:val="00E012AB"/>
    <w:rsid w:val="00E0398A"/>
    <w:rsid w:val="00E10FB2"/>
    <w:rsid w:val="00E12C77"/>
    <w:rsid w:val="00E25E06"/>
    <w:rsid w:val="00E31B82"/>
    <w:rsid w:val="00E332BA"/>
    <w:rsid w:val="00E33A93"/>
    <w:rsid w:val="00E35368"/>
    <w:rsid w:val="00E3743A"/>
    <w:rsid w:val="00E52AEF"/>
    <w:rsid w:val="00E53897"/>
    <w:rsid w:val="00E54262"/>
    <w:rsid w:val="00E62225"/>
    <w:rsid w:val="00E72714"/>
    <w:rsid w:val="00E72CDA"/>
    <w:rsid w:val="00E742F2"/>
    <w:rsid w:val="00E748BD"/>
    <w:rsid w:val="00E84D71"/>
    <w:rsid w:val="00E86423"/>
    <w:rsid w:val="00E86607"/>
    <w:rsid w:val="00E97F88"/>
    <w:rsid w:val="00EA1DBC"/>
    <w:rsid w:val="00EA62E1"/>
    <w:rsid w:val="00EA6955"/>
    <w:rsid w:val="00EA72B8"/>
    <w:rsid w:val="00EB000B"/>
    <w:rsid w:val="00EB2466"/>
    <w:rsid w:val="00EB2842"/>
    <w:rsid w:val="00EC13F9"/>
    <w:rsid w:val="00EC6E18"/>
    <w:rsid w:val="00ED2062"/>
    <w:rsid w:val="00ED3A51"/>
    <w:rsid w:val="00ED72BC"/>
    <w:rsid w:val="00EE2F85"/>
    <w:rsid w:val="00EF0F3E"/>
    <w:rsid w:val="00EF5A28"/>
    <w:rsid w:val="00F037E5"/>
    <w:rsid w:val="00F0479C"/>
    <w:rsid w:val="00F05E6B"/>
    <w:rsid w:val="00F16175"/>
    <w:rsid w:val="00F17FA6"/>
    <w:rsid w:val="00F25C22"/>
    <w:rsid w:val="00F313BF"/>
    <w:rsid w:val="00F31F45"/>
    <w:rsid w:val="00F3365A"/>
    <w:rsid w:val="00F430BD"/>
    <w:rsid w:val="00F56E7D"/>
    <w:rsid w:val="00F608B4"/>
    <w:rsid w:val="00F62E17"/>
    <w:rsid w:val="00F6450B"/>
    <w:rsid w:val="00F6653E"/>
    <w:rsid w:val="00F671D7"/>
    <w:rsid w:val="00F70AD8"/>
    <w:rsid w:val="00F71699"/>
    <w:rsid w:val="00F7321A"/>
    <w:rsid w:val="00F77C8B"/>
    <w:rsid w:val="00F81D9B"/>
    <w:rsid w:val="00F83F85"/>
    <w:rsid w:val="00F86347"/>
    <w:rsid w:val="00F94B3B"/>
    <w:rsid w:val="00F94D20"/>
    <w:rsid w:val="00F94F94"/>
    <w:rsid w:val="00FA085C"/>
    <w:rsid w:val="00FA1416"/>
    <w:rsid w:val="00FA2D30"/>
    <w:rsid w:val="00FA3473"/>
    <w:rsid w:val="00FA47F4"/>
    <w:rsid w:val="00FA4DA6"/>
    <w:rsid w:val="00FA62F5"/>
    <w:rsid w:val="00FB0820"/>
    <w:rsid w:val="00FB5BA2"/>
    <w:rsid w:val="00FC79C0"/>
    <w:rsid w:val="00FD7A11"/>
    <w:rsid w:val="00FE1D7E"/>
    <w:rsid w:val="00FE615F"/>
    <w:rsid w:val="00FF130B"/>
    <w:rsid w:val="00FF1BD5"/>
    <w:rsid w:val="00FF70E6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C3"/>
    <w:pPr>
      <w:bidi/>
    </w:pPr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50C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bidi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0C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bidi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50C3"/>
    <w:pPr>
      <w:pBdr>
        <w:left w:val="single" w:sz="48" w:space="2" w:color="C0504D" w:themeColor="accent2"/>
        <w:bottom w:val="single" w:sz="4" w:space="0" w:color="C0504D" w:themeColor="accent2"/>
      </w:pBdr>
      <w:bidi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50C3"/>
    <w:pPr>
      <w:pBdr>
        <w:left w:val="single" w:sz="4" w:space="2" w:color="C0504D" w:themeColor="accent2"/>
        <w:bottom w:val="single" w:sz="4" w:space="2" w:color="C0504D" w:themeColor="accent2"/>
      </w:pBdr>
      <w:bidi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50C3"/>
    <w:pPr>
      <w:pBdr>
        <w:left w:val="dotted" w:sz="4" w:space="2" w:color="C0504D" w:themeColor="accent2"/>
        <w:bottom w:val="dotted" w:sz="4" w:space="2" w:color="C0504D" w:themeColor="accent2"/>
      </w:pBdr>
      <w:bidi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50C3"/>
    <w:pPr>
      <w:pBdr>
        <w:bottom w:val="single" w:sz="4" w:space="2" w:color="E5B8B7" w:themeColor="accent2" w:themeTint="66"/>
      </w:pBdr>
      <w:bidi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50C3"/>
    <w:pPr>
      <w:pBdr>
        <w:bottom w:val="dotted" w:sz="4" w:space="2" w:color="D99594" w:themeColor="accent2" w:themeTint="99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50C3"/>
    <w:pPr>
      <w:bidi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50C3"/>
    <w:pPr>
      <w:bidi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50C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50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050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050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0050C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50C3"/>
    <w:pPr>
      <w:bidi w:val="0"/>
    </w:pPr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050C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050C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0C3"/>
    <w:pPr>
      <w:pBdr>
        <w:bottom w:val="dotted" w:sz="8" w:space="10" w:color="C0504D" w:themeColor="accent2"/>
      </w:pBdr>
      <w:bidi w:val="0"/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50C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0050C3"/>
    <w:rPr>
      <w:b/>
      <w:bCs/>
      <w:spacing w:val="0"/>
    </w:rPr>
  </w:style>
  <w:style w:type="character" w:styleId="Accentuation">
    <w:name w:val="Emphasis"/>
    <w:uiPriority w:val="20"/>
    <w:qFormat/>
    <w:rsid w:val="000050C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0050C3"/>
    <w:pPr>
      <w:bidi w:val="0"/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50C3"/>
    <w:pPr>
      <w:bidi w:val="0"/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050C3"/>
    <w:pPr>
      <w:bidi w:val="0"/>
    </w:pPr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0050C3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50C3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50C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0050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0050C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0050C3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0050C3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0050C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50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8</cp:revision>
  <dcterms:created xsi:type="dcterms:W3CDTF">2023-12-02T15:22:00Z</dcterms:created>
  <dcterms:modified xsi:type="dcterms:W3CDTF">2024-12-02T08:20:00Z</dcterms:modified>
</cp:coreProperties>
</file>