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93" w:rsidRPr="00B40993" w:rsidRDefault="00B40993" w:rsidP="00B40993">
      <w:pPr>
        <w:bidi/>
        <w:spacing w:before="100" w:beforeAutospacing="1" w:after="100" w:afterAutospacing="1" w:line="240" w:lineRule="auto"/>
        <w:ind w:firstLine="708"/>
        <w:rPr>
          <w:rFonts w:ascii="Times New Roman" w:eastAsia="Times New Roman" w:hAnsi="Times New Roman" w:cs="Times New Roman"/>
          <w:sz w:val="24"/>
          <w:szCs w:val="24"/>
          <w:lang w:eastAsia="fr-FR"/>
        </w:rPr>
      </w:pPr>
      <w:proofErr w:type="gramStart"/>
      <w:r w:rsidRPr="00B40993">
        <w:rPr>
          <w:rFonts w:ascii="Arabic Typesetting" w:eastAsia="Times New Roman" w:hAnsi="Arabic Typesetting" w:cs="Arabic Typesetting"/>
          <w:b/>
          <w:bCs/>
          <w:sz w:val="40"/>
          <w:szCs w:val="40"/>
          <w:rtl/>
          <w:lang w:eastAsia="fr-FR"/>
        </w:rPr>
        <w:t>تقديم</w:t>
      </w:r>
      <w:proofErr w:type="gramEnd"/>
      <w:r w:rsidRPr="00B40993">
        <w:rPr>
          <w:rFonts w:ascii="Arabic Typesetting" w:eastAsia="Times New Roman" w:hAnsi="Arabic Typesetting" w:cs="Arabic Typesetting"/>
          <w:b/>
          <w:bCs/>
          <w:sz w:val="40"/>
          <w:szCs w:val="40"/>
          <w:rtl/>
          <w:lang w:eastAsia="fr-FR"/>
        </w:rPr>
        <w:t xml:space="preserve"> المقياس:</w:t>
      </w:r>
    </w:p>
    <w:p w:rsidR="00B40993" w:rsidRPr="00B40993" w:rsidRDefault="00B40993" w:rsidP="00B40993">
      <w:pPr>
        <w:bidi/>
        <w:spacing w:before="100" w:beforeAutospacing="1" w:after="0" w:line="240" w:lineRule="auto"/>
        <w:ind w:firstLine="708"/>
        <w:jc w:val="both"/>
        <w:rPr>
          <w:rFonts w:ascii="Times New Roman" w:eastAsia="Times New Roman" w:hAnsi="Times New Roman" w:cs="Times New Roman"/>
          <w:sz w:val="24"/>
          <w:szCs w:val="24"/>
          <w:rtl/>
          <w:lang w:eastAsia="fr-FR"/>
        </w:rPr>
      </w:pPr>
      <w:r w:rsidRPr="00B40993">
        <w:rPr>
          <w:rFonts w:ascii="Arabic Typesetting" w:eastAsia="Times New Roman" w:hAnsi="Arabic Typesetting" w:cs="Arabic Typesetting"/>
          <w:sz w:val="40"/>
          <w:szCs w:val="40"/>
          <w:rtl/>
          <w:lang w:eastAsia="fr-FR"/>
        </w:rPr>
        <w:t xml:space="preserve"> السّرديات العربية الحديثة والمعاصرة مقياس موجّه لطلبة السنة الثالثة ليسانس تخصص دراسات أدبية، وفق محاور السداسي الخامس،  يتناول مجمل طرائق الحكي وتقديم القص والمرويات ضمن القوالب والأجناس والأنواع الأدبية في الفترة الحديثة والمعاصرة للأدب العربي ، وبعد حملة نابليون تعرف العرب على أخر ما توصل إليه الفكر والأدب و ظهور القوالب السردية للحكي في شكل أجناس أدبية كالرواية والقصة والمسرح</w:t>
      </w:r>
      <w:r w:rsidRPr="00B40993">
        <w:rPr>
          <w:rFonts w:ascii="Arabic Typesetting" w:eastAsia="Times New Roman" w:hAnsi="Arabic Typesetting" w:cs="Arabic Typesetting"/>
          <w:sz w:val="40"/>
          <w:szCs w:val="40"/>
          <w:lang w:eastAsia="fr-FR"/>
        </w:rPr>
        <w:t>.</w:t>
      </w:r>
    </w:p>
    <w:p w:rsidR="00B40993" w:rsidRPr="00B40993" w:rsidRDefault="00B40993" w:rsidP="00B40993">
      <w:pPr>
        <w:bidi/>
        <w:spacing w:before="100" w:beforeAutospacing="1" w:after="0" w:line="240" w:lineRule="auto"/>
        <w:ind w:firstLine="708"/>
        <w:jc w:val="both"/>
        <w:rPr>
          <w:rFonts w:ascii="Times New Roman" w:eastAsia="Times New Roman" w:hAnsi="Times New Roman" w:cs="Times New Roman"/>
          <w:sz w:val="24"/>
          <w:szCs w:val="24"/>
          <w:rtl/>
          <w:lang w:eastAsia="fr-FR"/>
        </w:rPr>
      </w:pPr>
      <w:r w:rsidRPr="00B40993">
        <w:rPr>
          <w:rFonts w:ascii="Arabic Typesetting" w:eastAsia="Times New Roman" w:hAnsi="Arabic Typesetting" w:cs="Arabic Typesetting"/>
          <w:sz w:val="40"/>
          <w:szCs w:val="40"/>
          <w:rtl/>
          <w:lang w:eastAsia="fr-FR"/>
        </w:rPr>
        <w:t xml:space="preserve"> </w:t>
      </w:r>
    </w:p>
    <w:p w:rsidR="00B40993" w:rsidRPr="00B40993" w:rsidRDefault="00B40993" w:rsidP="00B40993">
      <w:pPr>
        <w:bidi/>
        <w:spacing w:before="100" w:beforeAutospacing="1" w:after="0" w:line="240" w:lineRule="auto"/>
        <w:ind w:firstLine="708"/>
        <w:rPr>
          <w:rFonts w:ascii="Times New Roman" w:eastAsia="Times New Roman" w:hAnsi="Times New Roman" w:cs="Times New Roman"/>
          <w:sz w:val="24"/>
          <w:szCs w:val="24"/>
          <w:rtl/>
          <w:lang w:eastAsia="fr-FR"/>
        </w:rPr>
      </w:pPr>
      <w:r w:rsidRPr="00B40993">
        <w:rPr>
          <w:rFonts w:ascii="Arabic Typesetting" w:eastAsia="Times New Roman" w:hAnsi="Arabic Typesetting" w:cs="Arabic Typesetting"/>
          <w:sz w:val="40"/>
          <w:szCs w:val="40"/>
          <w:rtl/>
          <w:lang w:eastAsia="fr-FR"/>
        </w:rPr>
        <w:t>ا</w:t>
      </w:r>
      <w:r w:rsidRPr="00B40993">
        <w:rPr>
          <w:rFonts w:ascii="Arabic Typesetting" w:eastAsia="Times New Roman" w:hAnsi="Arabic Typesetting" w:cs="Arabic Typesetting"/>
          <w:b/>
          <w:bCs/>
          <w:sz w:val="40"/>
          <w:szCs w:val="40"/>
          <w:rtl/>
          <w:lang w:eastAsia="fr-FR"/>
        </w:rPr>
        <w:t>لأهداف</w:t>
      </w:r>
      <w:r w:rsidRPr="00B40993">
        <w:rPr>
          <w:rFonts w:ascii="Arabic Typesetting" w:eastAsia="Times New Roman" w:hAnsi="Arabic Typesetting" w:cs="Arabic Typesetting"/>
          <w:sz w:val="40"/>
          <w:szCs w:val="40"/>
          <w:rtl/>
          <w:lang w:eastAsia="fr-FR"/>
        </w:rPr>
        <w:t>:</w:t>
      </w:r>
    </w:p>
    <w:p w:rsidR="00B40993" w:rsidRPr="00B40993" w:rsidRDefault="00B40993" w:rsidP="00B40993">
      <w:pPr>
        <w:bidi/>
        <w:spacing w:after="0" w:line="240" w:lineRule="auto"/>
        <w:ind w:left="1428" w:hanging="360"/>
        <w:contextualSpacing/>
        <w:rPr>
          <w:rFonts w:ascii="Times New Roman" w:eastAsia="Times New Roman" w:hAnsi="Times New Roman" w:cs="Times New Roman"/>
          <w:sz w:val="24"/>
          <w:szCs w:val="24"/>
          <w:rtl/>
          <w:lang w:eastAsia="fr-FR"/>
        </w:rPr>
      </w:pPr>
      <w:r w:rsidRPr="00B40993">
        <w:rPr>
          <w:rFonts w:ascii="Symbol" w:eastAsia="Symbol" w:hAnsi="Symbol" w:cs="Symbol"/>
          <w:sz w:val="40"/>
          <w:szCs w:val="40"/>
          <w:lang w:eastAsia="fr-FR"/>
        </w:rPr>
        <w:t></w:t>
      </w:r>
      <w:r w:rsidRPr="00B40993">
        <w:rPr>
          <w:rFonts w:ascii="Times New Roman" w:eastAsia="Symbol" w:hAnsi="Times New Roman" w:cs="Times New Roman"/>
          <w:sz w:val="14"/>
          <w:szCs w:val="14"/>
          <w:rtl/>
          <w:lang w:eastAsia="fr-FR"/>
        </w:rPr>
        <w:t xml:space="preserve">      </w:t>
      </w:r>
      <w:r w:rsidRPr="00B40993">
        <w:rPr>
          <w:rFonts w:ascii="Arabic Typesetting" w:eastAsia="Times New Roman" w:hAnsi="Arabic Typesetting" w:cs="Arabic Typesetting"/>
          <w:sz w:val="40"/>
          <w:szCs w:val="40"/>
          <w:rtl/>
          <w:lang w:eastAsia="fr-FR"/>
        </w:rPr>
        <w:t xml:space="preserve">الوقوف على مفاهيم مرتبطة بعلم </w:t>
      </w:r>
      <w:proofErr w:type="gramStart"/>
      <w:r w:rsidRPr="00B40993">
        <w:rPr>
          <w:rFonts w:ascii="Arabic Typesetting" w:eastAsia="Times New Roman" w:hAnsi="Arabic Typesetting" w:cs="Arabic Typesetting"/>
          <w:sz w:val="40"/>
          <w:szCs w:val="40"/>
          <w:rtl/>
          <w:lang w:eastAsia="fr-FR"/>
        </w:rPr>
        <w:t>السّرد(</w:t>
      </w:r>
      <w:proofErr w:type="gramEnd"/>
      <w:r w:rsidRPr="00B40993">
        <w:rPr>
          <w:rFonts w:ascii="Arabic Typesetting" w:eastAsia="Times New Roman" w:hAnsi="Arabic Typesetting" w:cs="Arabic Typesetting"/>
          <w:sz w:val="40"/>
          <w:szCs w:val="40"/>
          <w:rtl/>
          <w:lang w:eastAsia="fr-FR"/>
        </w:rPr>
        <w:t xml:space="preserve"> السرديات، الحداثة، المعاصرة.....).</w:t>
      </w:r>
    </w:p>
    <w:p w:rsidR="00B40993" w:rsidRPr="00B40993" w:rsidRDefault="00B40993" w:rsidP="00B40993">
      <w:pPr>
        <w:bidi/>
        <w:spacing w:after="0" w:line="240" w:lineRule="auto"/>
        <w:ind w:left="1428" w:hanging="360"/>
        <w:contextualSpacing/>
        <w:rPr>
          <w:rFonts w:ascii="Times New Roman" w:eastAsia="Times New Roman" w:hAnsi="Times New Roman" w:cs="Times New Roman"/>
          <w:sz w:val="24"/>
          <w:szCs w:val="24"/>
          <w:rtl/>
          <w:lang w:eastAsia="fr-FR"/>
        </w:rPr>
      </w:pPr>
      <w:r w:rsidRPr="00B40993">
        <w:rPr>
          <w:rFonts w:ascii="Symbol" w:eastAsia="Symbol" w:hAnsi="Symbol" w:cs="Symbol"/>
          <w:sz w:val="40"/>
          <w:szCs w:val="40"/>
          <w:lang w:eastAsia="fr-FR"/>
        </w:rPr>
        <w:t></w:t>
      </w:r>
      <w:r w:rsidRPr="00B40993">
        <w:rPr>
          <w:rFonts w:ascii="Times New Roman" w:eastAsia="Symbol" w:hAnsi="Times New Roman" w:cs="Times New Roman"/>
          <w:sz w:val="14"/>
          <w:szCs w:val="14"/>
          <w:rtl/>
          <w:lang w:eastAsia="fr-FR"/>
        </w:rPr>
        <w:t xml:space="preserve">      </w:t>
      </w:r>
      <w:r w:rsidRPr="00B40993">
        <w:rPr>
          <w:rFonts w:ascii="Arabic Typesetting" w:eastAsia="Times New Roman" w:hAnsi="Arabic Typesetting" w:cs="Arabic Typesetting"/>
          <w:sz w:val="40"/>
          <w:szCs w:val="40"/>
          <w:rtl/>
          <w:lang w:eastAsia="fr-FR"/>
        </w:rPr>
        <w:t>ربط معلومات جماليات السرد العربي القديم بالسرد العربي الحديث والمعاصر.</w:t>
      </w:r>
    </w:p>
    <w:p w:rsidR="00B40993" w:rsidRPr="00B40993" w:rsidRDefault="00B40993" w:rsidP="00B40993">
      <w:pPr>
        <w:bidi/>
        <w:spacing w:after="0" w:line="240" w:lineRule="auto"/>
        <w:ind w:left="1428" w:hanging="360"/>
        <w:contextualSpacing/>
        <w:rPr>
          <w:rFonts w:ascii="Times New Roman" w:eastAsia="Times New Roman" w:hAnsi="Times New Roman" w:cs="Times New Roman"/>
          <w:sz w:val="24"/>
          <w:szCs w:val="24"/>
          <w:rtl/>
          <w:lang w:eastAsia="fr-FR"/>
        </w:rPr>
      </w:pPr>
      <w:r w:rsidRPr="00B40993">
        <w:rPr>
          <w:rFonts w:ascii="Symbol" w:eastAsia="Symbol" w:hAnsi="Symbol" w:cs="Symbol"/>
          <w:sz w:val="40"/>
          <w:szCs w:val="40"/>
          <w:lang w:eastAsia="fr-FR"/>
        </w:rPr>
        <w:t></w:t>
      </w:r>
      <w:r w:rsidRPr="00B40993">
        <w:rPr>
          <w:rFonts w:ascii="Times New Roman" w:eastAsia="Symbol" w:hAnsi="Times New Roman" w:cs="Times New Roman"/>
          <w:sz w:val="14"/>
          <w:szCs w:val="14"/>
          <w:rtl/>
          <w:lang w:eastAsia="fr-FR"/>
        </w:rPr>
        <w:t xml:space="preserve">      </w:t>
      </w:r>
      <w:r w:rsidRPr="00B40993">
        <w:rPr>
          <w:rFonts w:ascii="Arabic Typesetting" w:eastAsia="Times New Roman" w:hAnsi="Arabic Typesetting" w:cs="Arabic Typesetting"/>
          <w:sz w:val="40"/>
          <w:szCs w:val="40"/>
          <w:rtl/>
          <w:lang w:eastAsia="fr-FR"/>
        </w:rPr>
        <w:t>التّعريف بخصائص السرد العربي وتصنيفه.</w:t>
      </w:r>
    </w:p>
    <w:p w:rsidR="00B40993" w:rsidRPr="00B40993" w:rsidRDefault="00B40993" w:rsidP="00B40993">
      <w:pPr>
        <w:bidi/>
        <w:spacing w:after="0" w:line="240" w:lineRule="auto"/>
        <w:ind w:left="1428" w:hanging="360"/>
        <w:contextualSpacing/>
        <w:rPr>
          <w:rFonts w:ascii="Times New Roman" w:eastAsia="Times New Roman" w:hAnsi="Times New Roman" w:cs="Times New Roman"/>
          <w:sz w:val="24"/>
          <w:szCs w:val="24"/>
          <w:rtl/>
          <w:lang w:eastAsia="fr-FR"/>
        </w:rPr>
      </w:pPr>
      <w:r w:rsidRPr="00B40993">
        <w:rPr>
          <w:rFonts w:ascii="Symbol" w:eastAsia="Symbol" w:hAnsi="Symbol" w:cs="Symbol"/>
          <w:sz w:val="40"/>
          <w:szCs w:val="40"/>
          <w:lang w:eastAsia="fr-FR"/>
        </w:rPr>
        <w:t></w:t>
      </w:r>
      <w:r w:rsidRPr="00B40993">
        <w:rPr>
          <w:rFonts w:ascii="Times New Roman" w:eastAsia="Symbol" w:hAnsi="Times New Roman" w:cs="Times New Roman"/>
          <w:sz w:val="14"/>
          <w:szCs w:val="14"/>
          <w:rtl/>
          <w:lang w:eastAsia="fr-FR"/>
        </w:rPr>
        <w:t xml:space="preserve">      </w:t>
      </w:r>
      <w:r w:rsidRPr="00B40993">
        <w:rPr>
          <w:rFonts w:ascii="Arabic Typesetting" w:eastAsia="Times New Roman" w:hAnsi="Arabic Typesetting" w:cs="Arabic Typesetting"/>
          <w:sz w:val="40"/>
          <w:szCs w:val="40"/>
          <w:rtl/>
          <w:lang w:eastAsia="fr-FR"/>
        </w:rPr>
        <w:t>التّعرف على اتجاهات الرّواية العربية الحديثة والمعاصرة وخصائصها.</w:t>
      </w:r>
    </w:p>
    <w:p w:rsidR="00B40993" w:rsidRPr="00B40993" w:rsidRDefault="00B40993" w:rsidP="00B40993">
      <w:pPr>
        <w:bidi/>
        <w:spacing w:after="0" w:line="240" w:lineRule="auto"/>
        <w:ind w:left="1428" w:hanging="360"/>
        <w:contextualSpacing/>
        <w:rPr>
          <w:rFonts w:ascii="Times New Roman" w:eastAsia="Times New Roman" w:hAnsi="Times New Roman" w:cs="Times New Roman"/>
          <w:sz w:val="24"/>
          <w:szCs w:val="24"/>
          <w:rtl/>
          <w:lang w:eastAsia="fr-FR"/>
        </w:rPr>
      </w:pPr>
      <w:r w:rsidRPr="00B40993">
        <w:rPr>
          <w:rFonts w:ascii="Symbol" w:eastAsia="Symbol" w:hAnsi="Symbol" w:cs="Symbol"/>
          <w:sz w:val="40"/>
          <w:szCs w:val="40"/>
          <w:lang w:eastAsia="fr-FR"/>
        </w:rPr>
        <w:t></w:t>
      </w:r>
      <w:r w:rsidRPr="00B40993">
        <w:rPr>
          <w:rFonts w:ascii="Times New Roman" w:eastAsia="Symbol" w:hAnsi="Times New Roman" w:cs="Times New Roman"/>
          <w:sz w:val="14"/>
          <w:szCs w:val="14"/>
          <w:rtl/>
          <w:lang w:eastAsia="fr-FR"/>
        </w:rPr>
        <w:t xml:space="preserve">      </w:t>
      </w:r>
      <w:r w:rsidRPr="00B40993">
        <w:rPr>
          <w:rFonts w:ascii="Arabic Typesetting" w:eastAsia="Times New Roman" w:hAnsi="Arabic Typesetting" w:cs="Arabic Typesetting"/>
          <w:sz w:val="40"/>
          <w:szCs w:val="40"/>
          <w:lang w:eastAsia="fr-FR"/>
        </w:rPr>
        <w:t> </w:t>
      </w:r>
    </w:p>
    <w:p w:rsidR="00B40993" w:rsidRPr="00B40993" w:rsidRDefault="00B40993" w:rsidP="00B40993">
      <w:pPr>
        <w:bidi/>
        <w:spacing w:before="100" w:beforeAutospacing="1" w:after="0" w:line="240" w:lineRule="auto"/>
        <w:ind w:firstLine="708"/>
        <w:rPr>
          <w:rFonts w:ascii="Times New Roman" w:eastAsia="Times New Roman" w:hAnsi="Times New Roman" w:cs="Times New Roman"/>
          <w:sz w:val="24"/>
          <w:szCs w:val="24"/>
          <w:rtl/>
          <w:lang w:eastAsia="fr-FR"/>
        </w:rPr>
      </w:pPr>
      <w:proofErr w:type="gramStart"/>
      <w:r w:rsidRPr="00B40993">
        <w:rPr>
          <w:rFonts w:ascii="Arabic Typesetting" w:eastAsia="Times New Roman" w:hAnsi="Arabic Typesetting" w:cs="Arabic Typesetting"/>
          <w:b/>
          <w:bCs/>
          <w:sz w:val="40"/>
          <w:szCs w:val="40"/>
          <w:rtl/>
          <w:lang w:eastAsia="fr-FR"/>
        </w:rPr>
        <w:t>المكتسبات</w:t>
      </w:r>
      <w:proofErr w:type="gramEnd"/>
      <w:r w:rsidRPr="00B40993">
        <w:rPr>
          <w:rFonts w:ascii="Arabic Typesetting" w:eastAsia="Times New Roman" w:hAnsi="Arabic Typesetting" w:cs="Arabic Typesetting"/>
          <w:b/>
          <w:bCs/>
          <w:sz w:val="40"/>
          <w:szCs w:val="40"/>
          <w:rtl/>
          <w:lang w:eastAsia="fr-FR"/>
        </w:rPr>
        <w:t xml:space="preserve"> القبلية:</w:t>
      </w:r>
    </w:p>
    <w:p w:rsidR="00B40993" w:rsidRPr="00B40993" w:rsidRDefault="00B40993" w:rsidP="00B40993">
      <w:pPr>
        <w:bidi/>
        <w:spacing w:after="0" w:line="240" w:lineRule="auto"/>
        <w:ind w:left="1500" w:hanging="360"/>
        <w:contextualSpacing/>
        <w:rPr>
          <w:rFonts w:ascii="Times New Roman" w:eastAsia="Times New Roman" w:hAnsi="Times New Roman" w:cs="Times New Roman"/>
          <w:sz w:val="24"/>
          <w:szCs w:val="24"/>
          <w:rtl/>
          <w:lang w:eastAsia="fr-FR"/>
        </w:rPr>
      </w:pPr>
      <w:r w:rsidRPr="00B40993">
        <w:rPr>
          <w:rFonts w:ascii="Symbol" w:eastAsia="Symbol" w:hAnsi="Symbol" w:cs="Symbol"/>
          <w:sz w:val="40"/>
          <w:szCs w:val="40"/>
          <w:lang w:eastAsia="fr-FR"/>
        </w:rPr>
        <w:t></w:t>
      </w:r>
      <w:r w:rsidRPr="00B40993">
        <w:rPr>
          <w:rFonts w:ascii="Times New Roman" w:eastAsia="Symbol" w:hAnsi="Times New Roman" w:cs="Times New Roman"/>
          <w:sz w:val="14"/>
          <w:szCs w:val="14"/>
          <w:rtl/>
          <w:lang w:eastAsia="fr-FR"/>
        </w:rPr>
        <w:t xml:space="preserve">      </w:t>
      </w:r>
      <w:r w:rsidRPr="00B40993">
        <w:rPr>
          <w:rFonts w:ascii="Arabic Typesetting" w:eastAsia="Times New Roman" w:hAnsi="Arabic Typesetting" w:cs="Arabic Typesetting"/>
          <w:sz w:val="40"/>
          <w:szCs w:val="40"/>
          <w:rtl/>
          <w:lang w:eastAsia="fr-FR"/>
        </w:rPr>
        <w:t xml:space="preserve">مفاهيم أولية </w:t>
      </w:r>
      <w:proofErr w:type="spellStart"/>
      <w:r w:rsidRPr="00B40993">
        <w:rPr>
          <w:rFonts w:ascii="Arabic Typesetting" w:eastAsia="Times New Roman" w:hAnsi="Arabic Typesetting" w:cs="Arabic Typesetting"/>
          <w:sz w:val="40"/>
          <w:szCs w:val="40"/>
          <w:rtl/>
          <w:lang w:eastAsia="fr-FR"/>
        </w:rPr>
        <w:t>مستقاة</w:t>
      </w:r>
      <w:proofErr w:type="spellEnd"/>
      <w:r w:rsidRPr="00B40993">
        <w:rPr>
          <w:rFonts w:ascii="Arabic Typesetting" w:eastAsia="Times New Roman" w:hAnsi="Arabic Typesetting" w:cs="Arabic Typesetting"/>
          <w:sz w:val="40"/>
          <w:szCs w:val="40"/>
          <w:rtl/>
          <w:lang w:eastAsia="fr-FR"/>
        </w:rPr>
        <w:t xml:space="preserve"> من مقياس جماليات السّرد العربي القديم</w:t>
      </w:r>
      <w:proofErr w:type="gramStart"/>
      <w:r w:rsidRPr="00B40993">
        <w:rPr>
          <w:rFonts w:ascii="Arabic Typesetting" w:eastAsia="Times New Roman" w:hAnsi="Arabic Typesetting" w:cs="Arabic Typesetting"/>
          <w:sz w:val="40"/>
          <w:szCs w:val="40"/>
          <w:rtl/>
          <w:lang w:eastAsia="fr-FR"/>
        </w:rPr>
        <w:t>..</w:t>
      </w:r>
      <w:proofErr w:type="gramEnd"/>
    </w:p>
    <w:p w:rsidR="00B40993" w:rsidRPr="00B40993" w:rsidRDefault="00B40993" w:rsidP="00B40993">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B40993">
        <w:rPr>
          <w:rFonts w:ascii="Calibri" w:eastAsia="Times New Roman" w:hAnsi="Calibri" w:cs="Arial"/>
          <w:sz w:val="24"/>
          <w:szCs w:val="24"/>
          <w:rtl/>
          <w:lang w:eastAsia="fr-FR"/>
        </w:rPr>
        <w:t> </w:t>
      </w:r>
    </w:p>
    <w:p w:rsidR="00256549" w:rsidRDefault="00256549" w:rsidP="00B40993">
      <w:pPr>
        <w:bidi/>
        <w:jc w:val="both"/>
      </w:pPr>
      <w:bookmarkStart w:id="0" w:name="_GoBack"/>
      <w:bookmarkEnd w:id="0"/>
    </w:p>
    <w:sectPr w:rsidR="00256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93"/>
    <w:rsid w:val="00256549"/>
    <w:rsid w:val="00B409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2024-11-27T22:27:00Z</dcterms:created>
  <dcterms:modified xsi:type="dcterms:W3CDTF">2024-11-27T22:29:00Z</dcterms:modified>
</cp:coreProperties>
</file>