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38E" w:rsidRDefault="00D56E31" w:rsidP="00983BCF">
      <w:pPr>
        <w:bidi/>
        <w:spacing w:after="0" w:line="240"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المح</w:t>
      </w:r>
      <w:r w:rsidR="00DF1754">
        <w:rPr>
          <w:rFonts w:ascii="Traditional Arabic" w:hAnsi="Traditional Arabic" w:cs="Traditional Arabic" w:hint="cs"/>
          <w:b/>
          <w:bCs/>
          <w:sz w:val="32"/>
          <w:szCs w:val="32"/>
          <w:rtl/>
          <w:lang w:bidi="ar-DZ"/>
        </w:rPr>
        <w:t xml:space="preserve">اضرة </w:t>
      </w:r>
      <w:proofErr w:type="gramStart"/>
      <w:r w:rsidR="00DF1754">
        <w:rPr>
          <w:rFonts w:ascii="Traditional Arabic" w:hAnsi="Traditional Arabic" w:cs="Traditional Arabic" w:hint="cs"/>
          <w:b/>
          <w:bCs/>
          <w:sz w:val="32"/>
          <w:szCs w:val="32"/>
          <w:rtl/>
          <w:lang w:bidi="ar-DZ"/>
        </w:rPr>
        <w:t>ال</w:t>
      </w:r>
      <w:r w:rsidR="00B104C4">
        <w:rPr>
          <w:rFonts w:ascii="Traditional Arabic" w:hAnsi="Traditional Arabic" w:cs="Traditional Arabic" w:hint="cs"/>
          <w:b/>
          <w:bCs/>
          <w:sz w:val="32"/>
          <w:szCs w:val="32"/>
          <w:rtl/>
          <w:lang w:bidi="ar-DZ"/>
        </w:rPr>
        <w:t xml:space="preserve">رابعة </w:t>
      </w:r>
      <w:r w:rsidR="00DF1754">
        <w:rPr>
          <w:rFonts w:ascii="Traditional Arabic" w:hAnsi="Traditional Arabic" w:cs="Traditional Arabic" w:hint="cs"/>
          <w:b/>
          <w:bCs/>
          <w:sz w:val="32"/>
          <w:szCs w:val="32"/>
          <w:rtl/>
          <w:lang w:bidi="ar-DZ"/>
        </w:rPr>
        <w:t>:</w:t>
      </w:r>
      <w:proofErr w:type="gramEnd"/>
      <w:r w:rsidR="00DF1754">
        <w:rPr>
          <w:rFonts w:ascii="Traditional Arabic" w:hAnsi="Traditional Arabic" w:cs="Traditional Arabic" w:hint="cs"/>
          <w:b/>
          <w:bCs/>
          <w:sz w:val="32"/>
          <w:szCs w:val="32"/>
          <w:rtl/>
          <w:lang w:bidi="ar-DZ"/>
        </w:rPr>
        <w:t xml:space="preserve"> </w:t>
      </w:r>
      <w:r w:rsidR="00B104C4">
        <w:rPr>
          <w:rFonts w:ascii="Traditional Arabic" w:hAnsi="Traditional Arabic" w:cs="Traditional Arabic" w:hint="cs"/>
          <w:b/>
          <w:bCs/>
          <w:sz w:val="32"/>
          <w:szCs w:val="32"/>
          <w:rtl/>
          <w:lang w:bidi="ar-DZ"/>
        </w:rPr>
        <w:t>وحدة الوجود</w:t>
      </w:r>
    </w:p>
    <w:p w:rsidR="00401758" w:rsidRDefault="00010399" w:rsidP="00983BCF">
      <w:pPr>
        <w:bidi/>
        <w:spacing w:after="0"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تمهيد :</w:t>
      </w:r>
    </w:p>
    <w:p w:rsidR="002133F3" w:rsidRDefault="00763ECC" w:rsidP="00983BCF">
      <w:pPr>
        <w:bidi/>
        <w:spacing w:after="0" w:line="240" w:lineRule="auto"/>
        <w:ind w:firstLine="709"/>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تعد</w:t>
      </w:r>
      <w:proofErr w:type="gramEnd"/>
      <w:r>
        <w:rPr>
          <w:rFonts w:ascii="Traditional Arabic" w:hAnsi="Traditional Arabic" w:cs="Traditional Arabic" w:hint="cs"/>
          <w:sz w:val="32"/>
          <w:szCs w:val="32"/>
          <w:rtl/>
          <w:lang w:bidi="ar-DZ"/>
        </w:rPr>
        <w:t xml:space="preserve"> وحدة الوجود من</w:t>
      </w:r>
      <w:r w:rsidR="005F0534">
        <w:rPr>
          <w:rFonts w:ascii="Traditional Arabic" w:hAnsi="Traditional Arabic" w:cs="Traditional Arabic" w:hint="cs"/>
          <w:sz w:val="32"/>
          <w:szCs w:val="32"/>
          <w:rtl/>
          <w:lang w:bidi="ar-DZ"/>
        </w:rPr>
        <w:t xml:space="preserve"> أبرز </w:t>
      </w:r>
      <w:r>
        <w:rPr>
          <w:rFonts w:ascii="Traditional Arabic" w:hAnsi="Traditional Arabic" w:cs="Traditional Arabic" w:hint="cs"/>
          <w:sz w:val="32"/>
          <w:szCs w:val="32"/>
          <w:rtl/>
          <w:lang w:bidi="ar-DZ"/>
        </w:rPr>
        <w:t>قضايا الأدب</w:t>
      </w:r>
      <w:r w:rsidR="00FE1034">
        <w:rPr>
          <w:rFonts w:ascii="Traditional Arabic" w:hAnsi="Traditional Arabic" w:cs="Traditional Arabic" w:hint="cs"/>
          <w:sz w:val="32"/>
          <w:szCs w:val="32"/>
          <w:rtl/>
          <w:lang w:bidi="ar-DZ"/>
        </w:rPr>
        <w:t xml:space="preserve"> الصوف</w:t>
      </w:r>
      <w:r w:rsidR="005F0534">
        <w:rPr>
          <w:rFonts w:ascii="Traditional Arabic" w:hAnsi="Traditional Arabic" w:cs="Traditional Arabic" w:hint="cs"/>
          <w:sz w:val="32"/>
          <w:szCs w:val="32"/>
          <w:rtl/>
          <w:lang w:bidi="ar-DZ"/>
        </w:rPr>
        <w:t>ي</w:t>
      </w:r>
      <w:r w:rsidR="00FE1034">
        <w:rPr>
          <w:rFonts w:ascii="Traditional Arabic" w:hAnsi="Traditional Arabic" w:cs="Traditional Arabic" w:hint="cs"/>
          <w:sz w:val="32"/>
          <w:szCs w:val="32"/>
          <w:rtl/>
          <w:lang w:bidi="ar-DZ"/>
        </w:rPr>
        <w:t xml:space="preserve"> </w:t>
      </w:r>
      <w:r w:rsidR="006A7556">
        <w:rPr>
          <w:rFonts w:ascii="Traditional Arabic" w:hAnsi="Traditional Arabic" w:cs="Traditional Arabic" w:hint="cs"/>
          <w:sz w:val="32"/>
          <w:szCs w:val="32"/>
          <w:rtl/>
          <w:lang w:bidi="ar-DZ"/>
        </w:rPr>
        <w:t xml:space="preserve">التي فجرت قرائح الشعراء والأدباء </w:t>
      </w:r>
      <w:r>
        <w:rPr>
          <w:rFonts w:ascii="Traditional Arabic" w:hAnsi="Traditional Arabic" w:cs="Traditional Arabic" w:hint="cs"/>
          <w:sz w:val="32"/>
          <w:szCs w:val="32"/>
          <w:rtl/>
          <w:lang w:bidi="ar-DZ"/>
        </w:rPr>
        <w:t>في كتاباتهم وكانت منعرجا حساما في تاريخ الدين الإسلامي عامة والدب خاصة وقبل الحديث عن وحدة الوجود لا بد من الإشارة إلى مفهومها.</w:t>
      </w:r>
    </w:p>
    <w:p w:rsidR="00E40142" w:rsidRDefault="00763ECC" w:rsidP="00983BCF">
      <w:pPr>
        <w:bidi/>
        <w:spacing w:after="0" w:line="240" w:lineRule="auto"/>
        <w:jc w:val="both"/>
        <w:rPr>
          <w:rFonts w:ascii="Traditional Arabic" w:hAnsi="Traditional Arabic" w:cs="Traditional Arabic"/>
          <w:sz w:val="32"/>
          <w:szCs w:val="32"/>
          <w:rtl/>
          <w:lang w:bidi="ar-DZ"/>
        </w:rPr>
      </w:pPr>
      <w:r w:rsidRPr="00763ECC">
        <w:rPr>
          <w:rFonts w:ascii="Traditional Arabic" w:hAnsi="Traditional Arabic" w:cs="Traditional Arabic" w:hint="cs"/>
          <w:b/>
          <w:bCs/>
          <w:sz w:val="32"/>
          <w:szCs w:val="32"/>
          <w:rtl/>
          <w:lang w:bidi="ar-DZ"/>
        </w:rPr>
        <w:t>1-</w:t>
      </w:r>
      <w:r>
        <w:rPr>
          <w:rFonts w:ascii="Traditional Arabic" w:hAnsi="Traditional Arabic" w:cs="Traditional Arabic" w:hint="cs"/>
          <w:sz w:val="32"/>
          <w:szCs w:val="32"/>
          <w:rtl/>
          <w:lang w:bidi="ar-DZ"/>
        </w:rPr>
        <w:t xml:space="preserve"> </w:t>
      </w:r>
      <w:r w:rsidRPr="00C16749">
        <w:rPr>
          <w:rFonts w:ascii="Traditional Arabic" w:hAnsi="Traditional Arabic" w:cs="Traditional Arabic" w:hint="cs"/>
          <w:b/>
          <w:bCs/>
          <w:sz w:val="32"/>
          <w:szCs w:val="32"/>
          <w:rtl/>
          <w:lang w:bidi="ar-DZ"/>
        </w:rPr>
        <w:t xml:space="preserve">مفهوم وحدة </w:t>
      </w:r>
      <w:proofErr w:type="gramStart"/>
      <w:r w:rsidRPr="00C16749">
        <w:rPr>
          <w:rFonts w:ascii="Traditional Arabic" w:hAnsi="Traditional Arabic" w:cs="Traditional Arabic" w:hint="cs"/>
          <w:b/>
          <w:bCs/>
          <w:sz w:val="32"/>
          <w:szCs w:val="32"/>
          <w:rtl/>
          <w:lang w:bidi="ar-DZ"/>
        </w:rPr>
        <w:t>الوجود :</w:t>
      </w:r>
      <w:proofErr w:type="gramEnd"/>
    </w:p>
    <w:p w:rsidR="00822A96" w:rsidRPr="00822A96" w:rsidRDefault="00822A96" w:rsidP="00983BCF">
      <w:pPr>
        <w:bidi/>
        <w:spacing w:after="0" w:line="240" w:lineRule="auto"/>
        <w:jc w:val="both"/>
        <w:rPr>
          <w:rFonts w:ascii="Traditional Arabic" w:hAnsi="Traditional Arabic" w:cs="Traditional Arabic"/>
          <w:b/>
          <w:bCs/>
          <w:sz w:val="32"/>
          <w:szCs w:val="32"/>
          <w:rtl/>
          <w:lang w:bidi="ar-DZ"/>
        </w:rPr>
      </w:pPr>
      <w:r w:rsidRPr="00822A96">
        <w:rPr>
          <w:rFonts w:ascii="Traditional Arabic" w:hAnsi="Traditional Arabic" w:cs="Traditional Arabic" w:hint="cs"/>
          <w:b/>
          <w:bCs/>
          <w:sz w:val="32"/>
          <w:szCs w:val="32"/>
          <w:rtl/>
          <w:lang w:bidi="ar-DZ"/>
        </w:rPr>
        <w:t>أ-</w:t>
      </w:r>
      <w:r>
        <w:rPr>
          <w:rFonts w:ascii="Traditional Arabic" w:hAnsi="Traditional Arabic" w:cs="Traditional Arabic" w:hint="cs"/>
          <w:b/>
          <w:bCs/>
          <w:sz w:val="32"/>
          <w:szCs w:val="32"/>
          <w:rtl/>
          <w:lang w:bidi="ar-DZ"/>
        </w:rPr>
        <w:t xml:space="preserve"> </w:t>
      </w:r>
      <w:r w:rsidR="00C16749" w:rsidRPr="00822A96">
        <w:rPr>
          <w:rFonts w:ascii="Traditional Arabic" w:hAnsi="Traditional Arabic" w:cs="Traditional Arabic" w:hint="cs"/>
          <w:b/>
          <w:bCs/>
          <w:sz w:val="32"/>
          <w:szCs w:val="32"/>
          <w:rtl/>
          <w:lang w:bidi="ar-DZ"/>
        </w:rPr>
        <w:t xml:space="preserve">لغة : </w:t>
      </w:r>
    </w:p>
    <w:p w:rsidR="00822A96" w:rsidRDefault="00763ECC" w:rsidP="00983BCF">
      <w:pPr>
        <w:bidi/>
        <w:ind w:firstLine="709"/>
        <w:jc w:val="both"/>
        <w:rPr>
          <w:rtl/>
          <w:lang w:bidi="ar-DZ"/>
        </w:rPr>
      </w:pPr>
      <w:r w:rsidRPr="00822A96">
        <w:rPr>
          <w:rFonts w:hint="cs"/>
          <w:b/>
          <w:bCs/>
          <w:rtl/>
          <w:lang w:bidi="ar-DZ"/>
        </w:rPr>
        <w:t>و</w:t>
      </w:r>
      <w:r w:rsidR="00C16749" w:rsidRPr="00822A96">
        <w:rPr>
          <w:rFonts w:hint="cs"/>
          <w:b/>
          <w:bCs/>
          <w:rtl/>
          <w:lang w:bidi="ar-DZ"/>
        </w:rPr>
        <w:t>َ</w:t>
      </w:r>
      <w:r w:rsidRPr="00822A96">
        <w:rPr>
          <w:rFonts w:hint="cs"/>
          <w:b/>
          <w:bCs/>
          <w:rtl/>
          <w:lang w:bidi="ar-DZ"/>
        </w:rPr>
        <w:t>ح</w:t>
      </w:r>
      <w:r w:rsidR="00C16749" w:rsidRPr="00822A96">
        <w:rPr>
          <w:rFonts w:hint="cs"/>
          <w:b/>
          <w:bCs/>
          <w:rtl/>
          <w:lang w:bidi="ar-DZ"/>
        </w:rPr>
        <w:t>َ</w:t>
      </w:r>
      <w:r w:rsidRPr="00822A96">
        <w:rPr>
          <w:rFonts w:hint="cs"/>
          <w:b/>
          <w:bCs/>
          <w:rtl/>
          <w:lang w:bidi="ar-DZ"/>
        </w:rPr>
        <w:t>د</w:t>
      </w:r>
      <w:r w:rsidR="00C16749" w:rsidRPr="00822A96">
        <w:rPr>
          <w:rFonts w:hint="cs"/>
          <w:b/>
          <w:bCs/>
          <w:rtl/>
          <w:lang w:bidi="ar-DZ"/>
        </w:rPr>
        <w:t>َ</w:t>
      </w:r>
      <w:r w:rsidRPr="00822A96">
        <w:rPr>
          <w:rFonts w:hint="cs"/>
          <w:b/>
          <w:bCs/>
          <w:rtl/>
          <w:lang w:bidi="ar-DZ"/>
        </w:rPr>
        <w:t xml:space="preserve"> :</w:t>
      </w:r>
      <w:r w:rsidRPr="00822A96">
        <w:rPr>
          <w:rFonts w:hint="cs"/>
          <w:rtl/>
          <w:lang w:bidi="ar-DZ"/>
        </w:rPr>
        <w:t xml:space="preserve"> الواو  والحاء </w:t>
      </w:r>
      <w:r w:rsidR="00C16749" w:rsidRPr="00822A96">
        <w:rPr>
          <w:rFonts w:hint="cs"/>
          <w:rtl/>
          <w:lang w:bidi="ar-DZ"/>
        </w:rPr>
        <w:t xml:space="preserve">والدال </w:t>
      </w:r>
      <w:r w:rsidRPr="00822A96">
        <w:rPr>
          <w:rFonts w:hint="cs"/>
          <w:rtl/>
          <w:lang w:bidi="ar-DZ"/>
        </w:rPr>
        <w:t xml:space="preserve">أصل واحد </w:t>
      </w:r>
      <w:r w:rsidR="00C16749" w:rsidRPr="00822A96">
        <w:rPr>
          <w:rFonts w:hint="cs"/>
          <w:rtl/>
          <w:lang w:bidi="ar-DZ"/>
        </w:rPr>
        <w:t>يدل على الانفراد  من ذلك الوَحْدة ،</w:t>
      </w:r>
      <w:r w:rsidR="00A011CC" w:rsidRPr="00822A96">
        <w:rPr>
          <w:rFonts w:hint="cs"/>
          <w:rtl/>
          <w:lang w:bidi="ar-DZ"/>
        </w:rPr>
        <w:t xml:space="preserve"> ووَحَدَ الشيء : جعله واحداً ، والواحد المنفرد بذاته في عدم المِثل والنظير.</w:t>
      </w:r>
    </w:p>
    <w:p w:rsidR="00BF26A5" w:rsidRPr="00822A96" w:rsidRDefault="00A011CC" w:rsidP="00F87F4F">
      <w:pPr>
        <w:bidi/>
        <w:spacing w:after="0"/>
        <w:ind w:firstLine="709"/>
        <w:jc w:val="both"/>
        <w:rPr>
          <w:rtl/>
          <w:lang w:bidi="ar-DZ"/>
        </w:rPr>
      </w:pPr>
      <w:proofErr w:type="gramStart"/>
      <w:r w:rsidRPr="00822A96">
        <w:rPr>
          <w:rFonts w:ascii="Traditional Arabic" w:hAnsi="Traditional Arabic" w:cs="Traditional Arabic" w:hint="cs"/>
          <w:b/>
          <w:bCs/>
          <w:sz w:val="32"/>
          <w:szCs w:val="32"/>
          <w:rtl/>
          <w:lang w:bidi="ar-DZ"/>
        </w:rPr>
        <w:t>الوجود :</w:t>
      </w:r>
      <w:proofErr w:type="gramEnd"/>
      <w:r w:rsidRPr="00822A96">
        <w:rPr>
          <w:rFonts w:ascii="Traditional Arabic" w:hAnsi="Traditional Arabic" w:cs="Traditional Arabic" w:hint="cs"/>
          <w:b/>
          <w:bCs/>
          <w:sz w:val="32"/>
          <w:szCs w:val="32"/>
          <w:rtl/>
          <w:lang w:bidi="ar-DZ"/>
        </w:rPr>
        <w:t xml:space="preserve"> </w:t>
      </w:r>
      <w:r w:rsidRPr="00822A96">
        <w:rPr>
          <w:rFonts w:ascii="Traditional Arabic" w:hAnsi="Traditional Arabic" w:cs="Traditional Arabic" w:hint="cs"/>
          <w:sz w:val="32"/>
          <w:szCs w:val="32"/>
          <w:rtl/>
          <w:lang w:bidi="ar-DZ"/>
        </w:rPr>
        <w:t xml:space="preserve">الثبوت والحصول ، مصدر وُجد الشيء ، يطلق الوجود على الظَّفر بالضالة وإدراك المطلوب ، </w:t>
      </w:r>
      <w:r w:rsidR="003C3F44" w:rsidRPr="00822A96">
        <w:rPr>
          <w:rFonts w:ascii="Traditional Arabic" w:hAnsi="Traditional Arabic" w:cs="Traditional Arabic" w:hint="cs"/>
          <w:sz w:val="32"/>
          <w:szCs w:val="32"/>
          <w:rtl/>
          <w:lang w:bidi="ar-DZ"/>
        </w:rPr>
        <w:t>ويطلق أيضا على الوصف الذي تشترك فيه الكائنات فيميزها عن المعدومات ، وُجد الشيء من العدم</w:t>
      </w:r>
      <w:r w:rsidR="00BF26A5" w:rsidRPr="00822A96">
        <w:rPr>
          <w:rFonts w:ascii="Traditional Arabic" w:hAnsi="Traditional Arabic" w:cs="Traditional Arabic" w:hint="cs"/>
          <w:sz w:val="32"/>
          <w:szCs w:val="32"/>
          <w:rtl/>
          <w:lang w:bidi="ar-DZ"/>
        </w:rPr>
        <w:t xml:space="preserve"> فهو موجود.</w:t>
      </w:r>
    </w:p>
    <w:p w:rsidR="00A011CC" w:rsidRDefault="00BC63E8" w:rsidP="00F87F4F">
      <w:pPr>
        <w:bidi/>
        <w:spacing w:after="0" w:line="240" w:lineRule="auto"/>
        <w:jc w:val="both"/>
        <w:rPr>
          <w:rFonts w:ascii="Traditional Arabic" w:hAnsi="Traditional Arabic" w:cs="Traditional Arabic"/>
          <w:b/>
          <w:bCs/>
          <w:sz w:val="32"/>
          <w:szCs w:val="32"/>
          <w:rtl/>
          <w:lang w:bidi="ar-DZ"/>
        </w:rPr>
      </w:pPr>
      <w:r w:rsidRPr="00BC63E8">
        <w:rPr>
          <w:rFonts w:ascii="Traditional Arabic" w:hAnsi="Traditional Arabic" w:cs="Traditional Arabic" w:hint="cs"/>
          <w:b/>
          <w:bCs/>
          <w:sz w:val="32"/>
          <w:szCs w:val="32"/>
          <w:rtl/>
          <w:lang w:bidi="ar-DZ"/>
        </w:rPr>
        <w:t>ب- اصطلاحا</w:t>
      </w:r>
      <w:r w:rsidR="003C3F44" w:rsidRPr="00BC63E8">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w:t>
      </w:r>
    </w:p>
    <w:p w:rsidR="009C7BC9" w:rsidRDefault="009C7BC9" w:rsidP="00983BCF">
      <w:pPr>
        <w:bidi/>
        <w:spacing w:after="0" w:line="24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وحدة الوجود عقيدة كبرى من عقائد الصوفية تعني - </w:t>
      </w:r>
      <w:proofErr w:type="spellStart"/>
      <w:r>
        <w:rPr>
          <w:rFonts w:ascii="Traditional Arabic" w:hAnsi="Traditional Arabic" w:cs="Traditional Arabic" w:hint="cs"/>
          <w:sz w:val="32"/>
          <w:szCs w:val="32"/>
          <w:rtl/>
          <w:lang w:bidi="ar-DZ"/>
        </w:rPr>
        <w:t>بأوجز</w:t>
      </w:r>
      <w:proofErr w:type="spellEnd"/>
      <w:r>
        <w:rPr>
          <w:rFonts w:ascii="Traditional Arabic" w:hAnsi="Traditional Arabic" w:cs="Traditional Arabic" w:hint="cs"/>
          <w:sz w:val="32"/>
          <w:szCs w:val="32"/>
          <w:rtl/>
          <w:lang w:bidi="ar-DZ"/>
        </w:rPr>
        <w:t xml:space="preserve"> عبارة - : أن الله تعالى والعالم شيء واحد ، والقائلون </w:t>
      </w:r>
      <w:r w:rsidR="00334D85">
        <w:rPr>
          <w:rFonts w:ascii="Traditional Arabic" w:hAnsi="Traditional Arabic" w:cs="Traditional Arabic" w:hint="cs"/>
          <w:sz w:val="32"/>
          <w:szCs w:val="32"/>
          <w:rtl/>
          <w:lang w:bidi="ar-DZ"/>
        </w:rPr>
        <w:t xml:space="preserve">بهذه الفكرة يختلفون في تصويرها إلى فريقين </w:t>
      </w:r>
      <w:r w:rsidR="004D2175">
        <w:rPr>
          <w:rFonts w:ascii="Traditional Arabic" w:hAnsi="Traditional Arabic" w:cs="Traditional Arabic" w:hint="cs"/>
          <w:sz w:val="32"/>
          <w:szCs w:val="32"/>
          <w:rtl/>
          <w:lang w:bidi="ar-DZ"/>
        </w:rPr>
        <w:t xml:space="preserve">: </w:t>
      </w:r>
      <w:r w:rsidR="00FB52EB">
        <w:rPr>
          <w:rFonts w:ascii="Traditional Arabic" w:hAnsi="Traditional Arabic" w:cs="Traditional Arabic"/>
          <w:sz w:val="32"/>
          <w:szCs w:val="32"/>
          <w:rtl/>
          <w:lang w:bidi="ar-DZ"/>
        </w:rPr>
        <w:t>«</w:t>
      </w:r>
      <w:r w:rsidR="00FB52EB">
        <w:rPr>
          <w:rFonts w:ascii="Traditional Arabic" w:hAnsi="Traditional Arabic" w:cs="Traditional Arabic" w:hint="cs"/>
          <w:sz w:val="32"/>
          <w:szCs w:val="32"/>
          <w:rtl/>
          <w:lang w:bidi="ar-DZ"/>
        </w:rPr>
        <w:t xml:space="preserve"> فريق يرى الله روحا ويرى العالم جسما لذلك الروح ، فالله هو كل شيء ، وفريق يرى جميع الموجودات لا حقيقة لوجودها غير الله فكل شيء هو الله.</w:t>
      </w:r>
      <w:r w:rsidR="00FB52EB">
        <w:rPr>
          <w:rFonts w:ascii="Traditional Arabic" w:hAnsi="Traditional Arabic" w:cs="Traditional Arabic"/>
          <w:sz w:val="32"/>
          <w:szCs w:val="32"/>
          <w:rtl/>
          <w:lang w:bidi="ar-DZ"/>
        </w:rPr>
        <w:t>»</w:t>
      </w:r>
    </w:p>
    <w:p w:rsidR="00FB52EB" w:rsidRDefault="00FB52EB" w:rsidP="00983BCF">
      <w:pPr>
        <w:bidi/>
        <w:spacing w:after="0" w:line="24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ونظرية وحدة الوجود شغلت جمهورا كبيرا من علماء الإسلام واصطنعها كثير من أقطاب الصوفية منهم ابن الفارض الذي </w:t>
      </w:r>
      <w:proofErr w:type="gramStart"/>
      <w:r>
        <w:rPr>
          <w:rFonts w:ascii="Traditional Arabic" w:hAnsi="Traditional Arabic" w:cs="Traditional Arabic" w:hint="cs"/>
          <w:sz w:val="32"/>
          <w:szCs w:val="32"/>
          <w:rtl/>
          <w:lang w:bidi="ar-DZ"/>
        </w:rPr>
        <w:t>يقول :</w:t>
      </w:r>
      <w:proofErr w:type="gramEnd"/>
    </w:p>
    <w:p w:rsidR="00FB52EB" w:rsidRDefault="00FB52EB" w:rsidP="00432350">
      <w:pPr>
        <w:bidi/>
        <w:spacing w:after="0" w:line="240" w:lineRule="auto"/>
        <w:jc w:val="center"/>
        <w:rPr>
          <w:rFonts w:ascii="Traditional Arabic" w:hAnsi="Traditional Arabic" w:cs="Traditional Arabic"/>
          <w:b/>
          <w:bCs/>
          <w:sz w:val="32"/>
          <w:szCs w:val="32"/>
          <w:rtl/>
          <w:lang w:bidi="ar-DZ"/>
        </w:rPr>
      </w:pPr>
      <w:bookmarkStart w:id="0" w:name="_GoBack"/>
      <w:r>
        <w:rPr>
          <w:rFonts w:ascii="Traditional Arabic" w:hAnsi="Traditional Arabic" w:cs="Traditional Arabic" w:hint="cs"/>
          <w:b/>
          <w:bCs/>
          <w:sz w:val="32"/>
          <w:szCs w:val="32"/>
          <w:rtl/>
          <w:lang w:bidi="ar-DZ"/>
        </w:rPr>
        <w:t>وفي الصَّحْو بعد المَحْوِ لم أك غيرها   وذاتي بذاتي إذْ تَجَلَّتْ تَحلتِ</w:t>
      </w:r>
    </w:p>
    <w:p w:rsidR="00FB52EB" w:rsidRDefault="00BF1098" w:rsidP="00432350">
      <w:pPr>
        <w:bidi/>
        <w:spacing w:after="0" w:line="240" w:lineRule="auto"/>
        <w:jc w:val="center"/>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وما</w:t>
      </w:r>
      <w:proofErr w:type="gramEnd"/>
      <w:r>
        <w:rPr>
          <w:rFonts w:ascii="Traditional Arabic" w:hAnsi="Traditional Arabic" w:cs="Traditional Arabic" w:hint="cs"/>
          <w:b/>
          <w:bCs/>
          <w:sz w:val="32"/>
          <w:szCs w:val="32"/>
          <w:rtl/>
          <w:lang w:bidi="ar-DZ"/>
        </w:rPr>
        <w:t xml:space="preserve"> زلت إياها وإياي لم تَزَلْ     ولا فرق بل ذاتي لذاتي أحبتِ</w:t>
      </w:r>
    </w:p>
    <w:bookmarkEnd w:id="0"/>
    <w:p w:rsidR="00F123EB" w:rsidRDefault="00F123EB" w:rsidP="00983BCF">
      <w:pPr>
        <w:bidi/>
        <w:spacing w:after="0" w:line="240" w:lineRule="auto"/>
        <w:ind w:firstLine="709"/>
        <w:jc w:val="both"/>
        <w:rPr>
          <w:rFonts w:ascii="Traditional Arabic" w:hAnsi="Traditional Arabic" w:cs="Traditional Arabic"/>
          <w:sz w:val="32"/>
          <w:szCs w:val="32"/>
          <w:rtl/>
          <w:lang w:bidi="ar-DZ"/>
        </w:rPr>
      </w:pPr>
      <w:r w:rsidRPr="00F123EB">
        <w:rPr>
          <w:rFonts w:ascii="Traditional Arabic" w:hAnsi="Traditional Arabic" w:cs="Traditional Arabic" w:hint="cs"/>
          <w:sz w:val="32"/>
          <w:szCs w:val="32"/>
          <w:rtl/>
          <w:lang w:bidi="ar-DZ"/>
        </w:rPr>
        <w:t>و</w:t>
      </w:r>
      <w:r>
        <w:rPr>
          <w:rFonts w:ascii="Traditional Arabic" w:hAnsi="Traditional Arabic" w:cs="Traditional Arabic" w:hint="cs"/>
          <w:sz w:val="32"/>
          <w:szCs w:val="32"/>
          <w:rtl/>
          <w:lang w:bidi="ar-DZ"/>
        </w:rPr>
        <w:t>قد شرح هذه النظرية بهاء الدين العاملي في كتيّب</w:t>
      </w:r>
      <w:r w:rsidR="009963EB">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أسماه ( الوحدة </w:t>
      </w:r>
      <w:proofErr w:type="gramStart"/>
      <w:r>
        <w:rPr>
          <w:rFonts w:ascii="Traditional Arabic" w:hAnsi="Traditional Arabic" w:cs="Traditional Arabic" w:hint="cs"/>
          <w:sz w:val="32"/>
          <w:szCs w:val="32"/>
          <w:rtl/>
          <w:lang w:bidi="ar-DZ"/>
        </w:rPr>
        <w:t>الوجودية) ،</w:t>
      </w:r>
      <w:proofErr w:type="gramEnd"/>
      <w:r>
        <w:rPr>
          <w:rFonts w:ascii="Traditional Arabic" w:hAnsi="Traditional Arabic" w:cs="Traditional Arabic" w:hint="cs"/>
          <w:sz w:val="32"/>
          <w:szCs w:val="32"/>
          <w:rtl/>
          <w:lang w:bidi="ar-DZ"/>
        </w:rPr>
        <w:t xml:space="preserve"> وأهم ما فيه هو الدفاع عن ظهور الله بصورة محسوسة. </w:t>
      </w:r>
    </w:p>
    <w:p w:rsidR="00877D25" w:rsidRDefault="00877D25" w:rsidP="00983BCF">
      <w:pPr>
        <w:bidi/>
        <w:spacing w:after="0" w:line="24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والوجود الحق الواجب في ذاته ، الكامل بصفاته ، السابق </w:t>
      </w:r>
      <w:proofErr w:type="spellStart"/>
      <w:r>
        <w:rPr>
          <w:rFonts w:ascii="Traditional Arabic" w:hAnsi="Traditional Arabic" w:cs="Traditional Arabic" w:hint="cs"/>
          <w:sz w:val="32"/>
          <w:szCs w:val="32"/>
          <w:rtl/>
          <w:lang w:bidi="ar-DZ"/>
        </w:rPr>
        <w:t>موجوديته</w:t>
      </w:r>
      <w:proofErr w:type="spellEnd"/>
      <w:r>
        <w:rPr>
          <w:rFonts w:ascii="Traditional Arabic" w:hAnsi="Traditional Arabic" w:cs="Traditional Arabic" w:hint="cs"/>
          <w:sz w:val="32"/>
          <w:szCs w:val="32"/>
          <w:rtl/>
          <w:lang w:bidi="ar-DZ"/>
        </w:rPr>
        <w:t xml:space="preserve"> على جميع حالاته ، مُمْتَنِعٌ أن يحوم النقص حول عظمة ذاته ، فكل ما ظهر في الكون من الكمال  فهو من لوازم ذي الجلال والجمال وما طرأ من النقص والزوال ، فهو من أحكام التعين </w:t>
      </w:r>
      <w:proofErr w:type="spellStart"/>
      <w:r w:rsidR="009972C6">
        <w:rPr>
          <w:rFonts w:ascii="Traditional Arabic" w:hAnsi="Traditional Arabic" w:cs="Traditional Arabic" w:hint="cs"/>
          <w:sz w:val="32"/>
          <w:szCs w:val="32"/>
          <w:rtl/>
          <w:lang w:bidi="ar-DZ"/>
        </w:rPr>
        <w:t>والتنزل</w:t>
      </w:r>
      <w:proofErr w:type="spellEnd"/>
      <w:r w:rsidR="009972C6">
        <w:rPr>
          <w:rFonts w:ascii="Traditional Arabic" w:hAnsi="Traditional Arabic" w:cs="Traditional Arabic" w:hint="cs"/>
          <w:sz w:val="32"/>
          <w:szCs w:val="32"/>
          <w:rtl/>
          <w:lang w:bidi="ar-DZ"/>
        </w:rPr>
        <w:t xml:space="preserve"> والإنزال.</w:t>
      </w:r>
    </w:p>
    <w:p w:rsidR="009972C6" w:rsidRDefault="009972C6" w:rsidP="00983BCF">
      <w:pPr>
        <w:bidi/>
        <w:spacing w:after="0" w:line="24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وخلاصة المذهب أن لا موجود إلا الوجود الواحد ، ومع ذلك يتعدد بتعدد التعينات تعدداً حقيقياً واقعاً في نفس الأمر</w:t>
      </w:r>
      <w:r w:rsidR="006A33AE">
        <w:rPr>
          <w:rFonts w:ascii="Traditional Arabic" w:hAnsi="Traditional Arabic" w:cs="Traditional Arabic" w:hint="cs"/>
          <w:sz w:val="32"/>
          <w:szCs w:val="32"/>
          <w:rtl/>
          <w:lang w:bidi="ar-DZ"/>
        </w:rPr>
        <w:t xml:space="preserve"> ، ولكن ذلك التعدد لا يوجب تعدد</w:t>
      </w:r>
      <w:r w:rsidR="000537A9">
        <w:rPr>
          <w:rFonts w:ascii="Traditional Arabic" w:hAnsi="Traditional Arabic" w:cs="Traditional Arabic" w:hint="cs"/>
          <w:sz w:val="32"/>
          <w:szCs w:val="32"/>
          <w:rtl/>
          <w:lang w:bidi="ar-DZ"/>
        </w:rPr>
        <w:t xml:space="preserve">ا في ذات الوجود ، كما أن تعدد </w:t>
      </w:r>
      <w:r w:rsidR="006A33AE">
        <w:rPr>
          <w:rFonts w:ascii="Traditional Arabic" w:hAnsi="Traditional Arabic" w:cs="Traditional Arabic" w:hint="cs"/>
          <w:sz w:val="32"/>
          <w:szCs w:val="32"/>
          <w:rtl/>
          <w:lang w:bidi="ar-DZ"/>
        </w:rPr>
        <w:t xml:space="preserve">أفراد </w:t>
      </w:r>
      <w:r w:rsidR="000537A9">
        <w:rPr>
          <w:rFonts w:ascii="Traditional Arabic" w:hAnsi="Traditional Arabic" w:cs="Traditional Arabic" w:hint="cs"/>
          <w:sz w:val="32"/>
          <w:szCs w:val="32"/>
          <w:rtl/>
          <w:lang w:bidi="ar-DZ"/>
        </w:rPr>
        <w:t xml:space="preserve"> الإنسان لا يوجب تعددا في حقيقة الإنسان.</w:t>
      </w:r>
    </w:p>
    <w:p w:rsidR="000537A9" w:rsidRDefault="00EA66CD" w:rsidP="00EA66CD">
      <w:pPr>
        <w:bidi/>
        <w:spacing w:after="0" w:line="240" w:lineRule="auto"/>
        <w:rPr>
          <w:rFonts w:ascii="Traditional Arabic" w:hAnsi="Traditional Arabic" w:cs="Traditional Arabic"/>
          <w:b/>
          <w:bCs/>
          <w:sz w:val="32"/>
          <w:szCs w:val="32"/>
          <w:rtl/>
          <w:lang w:bidi="ar-DZ"/>
        </w:rPr>
      </w:pPr>
      <w:r w:rsidRPr="00B575E4">
        <w:rPr>
          <w:rFonts w:ascii="Traditional Arabic" w:hAnsi="Traditional Arabic" w:cs="Traditional Arabic" w:hint="cs"/>
          <w:b/>
          <w:bCs/>
          <w:sz w:val="32"/>
          <w:szCs w:val="32"/>
          <w:rtl/>
          <w:lang w:bidi="ar-DZ"/>
        </w:rPr>
        <w:lastRenderedPageBreak/>
        <w:t xml:space="preserve">2- مبدأ نظرية الوجود عند ابن </w:t>
      </w:r>
      <w:proofErr w:type="gramStart"/>
      <w:r w:rsidRPr="00B575E4">
        <w:rPr>
          <w:rFonts w:ascii="Traditional Arabic" w:hAnsi="Traditional Arabic" w:cs="Traditional Arabic" w:hint="cs"/>
          <w:b/>
          <w:bCs/>
          <w:sz w:val="32"/>
          <w:szCs w:val="32"/>
          <w:rtl/>
          <w:lang w:bidi="ar-DZ"/>
        </w:rPr>
        <w:t>عربي :</w:t>
      </w:r>
      <w:proofErr w:type="gramEnd"/>
    </w:p>
    <w:p w:rsidR="00B575E4" w:rsidRDefault="00B575E4" w:rsidP="00983BCF">
      <w:pPr>
        <w:bidi/>
        <w:spacing w:after="0" w:line="24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يعد الشيخ الأكبر محي الدين ابن عربي ( توفي 638ه) صاحب مذهب وحدة الوجود</w:t>
      </w:r>
      <w:r w:rsidR="00983BCF">
        <w:rPr>
          <w:rFonts w:ascii="Traditional Arabic" w:hAnsi="Traditional Arabic" w:cs="Traditional Arabic" w:hint="cs"/>
          <w:sz w:val="32"/>
          <w:szCs w:val="32"/>
          <w:rtl/>
          <w:lang w:bidi="ar-DZ"/>
        </w:rPr>
        <w:t xml:space="preserve"> في الفكر الصوفي الإسلامي غير منازع ، بل يمكن القول أنه أول مفكر وفيلسوف فصل القول في هذا المذهب في العالم أجمع ، وقد عبر عن مذهبه في كتبه ورسائله وفي شعره بطريقة رمزية ، حيث يرى أن الوجود بأسره حقيقة واحدة ليس فيها ثنائية ولا تعدد وعلى الرغم مما يبدو لحواسنا من كثرة في الموجودات في العالم الخارجي وما تقرره من ثنائية الله والعالم الحق والخلق . ولكن الحق والخلق عنده اسمان أو وجهان لحقيقة واحدة إذا نظرت إليها من ناحية تعددها سميتها </w:t>
      </w:r>
      <w:proofErr w:type="gramStart"/>
      <w:r w:rsidR="00983BCF">
        <w:rPr>
          <w:rFonts w:ascii="Traditional Arabic" w:hAnsi="Traditional Arabic" w:cs="Traditional Arabic" w:hint="cs"/>
          <w:sz w:val="32"/>
          <w:szCs w:val="32"/>
          <w:rtl/>
          <w:lang w:bidi="ar-DZ"/>
        </w:rPr>
        <w:t>خلقا .ولكنهما</w:t>
      </w:r>
      <w:proofErr w:type="gramEnd"/>
      <w:r w:rsidR="00983BCF">
        <w:rPr>
          <w:rFonts w:ascii="Traditional Arabic" w:hAnsi="Traditional Arabic" w:cs="Traditional Arabic" w:hint="cs"/>
          <w:sz w:val="32"/>
          <w:szCs w:val="32"/>
          <w:rtl/>
          <w:lang w:bidi="ar-DZ"/>
        </w:rPr>
        <w:t xml:space="preserve"> اسمان لمسمى واحد يقول:</w:t>
      </w:r>
    </w:p>
    <w:p w:rsidR="00983BCF" w:rsidRDefault="00D15929" w:rsidP="00983BCF">
      <w:pPr>
        <w:bidi/>
        <w:spacing w:after="0" w:line="240"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فالحق خلق بهذا الوجه فاعتبروا    وليس خلقا بهذا الوجه فادركوا</w:t>
      </w:r>
    </w:p>
    <w:p w:rsidR="00D15929" w:rsidRDefault="00D15929" w:rsidP="00D15929">
      <w:pPr>
        <w:bidi/>
        <w:spacing w:after="0" w:line="240" w:lineRule="auto"/>
        <w:jc w:val="center"/>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جمع</w:t>
      </w:r>
      <w:proofErr w:type="gramEnd"/>
      <w:r>
        <w:rPr>
          <w:rFonts w:ascii="Traditional Arabic" w:hAnsi="Traditional Arabic" w:cs="Traditional Arabic" w:hint="cs"/>
          <w:b/>
          <w:bCs/>
          <w:sz w:val="32"/>
          <w:szCs w:val="32"/>
          <w:rtl/>
          <w:lang w:bidi="ar-DZ"/>
        </w:rPr>
        <w:t xml:space="preserve"> وفرق فان العين واحدة   وهي الكثيرة لا تبقى ولا تذر</w:t>
      </w:r>
    </w:p>
    <w:p w:rsidR="00FE16BC" w:rsidRDefault="00226123" w:rsidP="00226123">
      <w:pPr>
        <w:bidi/>
        <w:spacing w:after="0" w:line="24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هذه في نظر ابن عربي بقضية بديهية لا تقبل الشك ولا الدليل ولكنها في الوقت نفسه تقبل التحقيق عن طريق التجربة الصوفية التي يدرك فيها الصوفي في حال فنائه عن نفسه وعن الخلق وحدته الذاتية مع الحق ،فمن أقواله التي يصرّح فيها بكل جرأة وصراحة عن مذهبه قوله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فسبحان من أظهر الأشياء وهو عينها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وق</w:t>
      </w:r>
      <w:r w:rsidR="00FE16BC">
        <w:rPr>
          <w:rFonts w:ascii="Traditional Arabic" w:hAnsi="Traditional Arabic" w:cs="Traditional Arabic" w:hint="cs"/>
          <w:sz w:val="32"/>
          <w:szCs w:val="32"/>
          <w:rtl/>
          <w:lang w:bidi="ar-DZ"/>
        </w:rPr>
        <w:t>وله :</w:t>
      </w:r>
    </w:p>
    <w:p w:rsidR="00D15929" w:rsidRDefault="00FE16BC" w:rsidP="00FE16BC">
      <w:pPr>
        <w:bidi/>
        <w:spacing w:after="0" w:line="240" w:lineRule="auto"/>
        <w:jc w:val="center"/>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فما</w:t>
      </w:r>
      <w:proofErr w:type="gramEnd"/>
      <w:r>
        <w:rPr>
          <w:rFonts w:ascii="Traditional Arabic" w:hAnsi="Traditional Arabic" w:cs="Traditional Arabic" w:hint="cs"/>
          <w:b/>
          <w:bCs/>
          <w:sz w:val="32"/>
          <w:szCs w:val="32"/>
          <w:rtl/>
          <w:lang w:bidi="ar-DZ"/>
        </w:rPr>
        <w:t xml:space="preserve"> نظرت عيني إلى غير وجهه    ولا سمعت أذني خلاف كلامه</w:t>
      </w:r>
    </w:p>
    <w:p w:rsidR="00FE16BC" w:rsidRDefault="00AE3CB4" w:rsidP="00FE16BC">
      <w:pPr>
        <w:bidi/>
        <w:spacing w:after="0" w:line="240"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وقوله أيضا : </w:t>
      </w:r>
    </w:p>
    <w:p w:rsidR="00AE3CB4" w:rsidRDefault="00AE3CB4" w:rsidP="00AE3CB4">
      <w:pPr>
        <w:bidi/>
        <w:spacing w:after="0" w:line="240"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يا </w:t>
      </w:r>
      <w:proofErr w:type="gramStart"/>
      <w:r>
        <w:rPr>
          <w:rFonts w:ascii="Traditional Arabic" w:hAnsi="Traditional Arabic" w:cs="Traditional Arabic" w:hint="cs"/>
          <w:b/>
          <w:bCs/>
          <w:sz w:val="32"/>
          <w:szCs w:val="32"/>
          <w:rtl/>
          <w:lang w:bidi="ar-DZ"/>
        </w:rPr>
        <w:t>خالق</w:t>
      </w:r>
      <w:proofErr w:type="gramEnd"/>
      <w:r>
        <w:rPr>
          <w:rFonts w:ascii="Traditional Arabic" w:hAnsi="Traditional Arabic" w:cs="Traditional Arabic" w:hint="cs"/>
          <w:b/>
          <w:bCs/>
          <w:sz w:val="32"/>
          <w:szCs w:val="32"/>
          <w:rtl/>
          <w:lang w:bidi="ar-DZ"/>
        </w:rPr>
        <w:t xml:space="preserve"> الأشياء خالق الأشياء في نفسه      أنت لما تخلقه جامع</w:t>
      </w:r>
    </w:p>
    <w:p w:rsidR="00AE3CB4" w:rsidRDefault="00AE3CB4" w:rsidP="00AE3CB4">
      <w:pPr>
        <w:bidi/>
        <w:spacing w:after="0" w:line="240" w:lineRule="auto"/>
        <w:jc w:val="center"/>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تخلق</w:t>
      </w:r>
      <w:proofErr w:type="gramEnd"/>
      <w:r>
        <w:rPr>
          <w:rFonts w:ascii="Traditional Arabic" w:hAnsi="Traditional Arabic" w:cs="Traditional Arabic" w:hint="cs"/>
          <w:b/>
          <w:bCs/>
          <w:sz w:val="32"/>
          <w:szCs w:val="32"/>
          <w:rtl/>
          <w:lang w:bidi="ar-DZ"/>
        </w:rPr>
        <w:t xml:space="preserve"> ما لا ينتهي كنهه      فيك فأنت الضيق الواسع</w:t>
      </w:r>
    </w:p>
    <w:p w:rsidR="00AE3CB4" w:rsidRDefault="00770265" w:rsidP="003246D5">
      <w:pPr>
        <w:bidi/>
        <w:spacing w:after="0" w:line="240" w:lineRule="auto"/>
        <w:ind w:firstLine="709"/>
        <w:jc w:val="both"/>
        <w:rPr>
          <w:rFonts w:ascii="Traditional Arabic" w:hAnsi="Traditional Arabic" w:cs="Traditional Arabic"/>
          <w:sz w:val="32"/>
          <w:szCs w:val="32"/>
          <w:rtl/>
          <w:lang w:bidi="ar-DZ"/>
        </w:rPr>
      </w:pPr>
      <w:r w:rsidRPr="003246D5">
        <w:rPr>
          <w:rFonts w:ascii="Traditional Arabic" w:hAnsi="Traditional Arabic" w:cs="Traditional Arabic" w:hint="cs"/>
          <w:sz w:val="32"/>
          <w:szCs w:val="32"/>
          <w:rtl/>
          <w:lang w:bidi="ar-DZ"/>
        </w:rPr>
        <w:t xml:space="preserve">هذه العبارة تقرّ بصراحة بوحدة الوجود </w:t>
      </w:r>
      <w:r w:rsidR="003246D5" w:rsidRPr="003246D5">
        <w:rPr>
          <w:rFonts w:ascii="Traditional Arabic" w:hAnsi="Traditional Arabic" w:cs="Traditional Arabic" w:hint="cs"/>
          <w:sz w:val="32"/>
          <w:szCs w:val="32"/>
          <w:rtl/>
          <w:lang w:bidi="ar-DZ"/>
        </w:rPr>
        <w:t>وليس في تأويلها</w:t>
      </w:r>
      <w:r w:rsidR="00715034">
        <w:rPr>
          <w:rFonts w:ascii="Traditional Arabic" w:hAnsi="Traditional Arabic" w:cs="Traditional Arabic" w:hint="cs"/>
          <w:sz w:val="32"/>
          <w:szCs w:val="32"/>
          <w:rtl/>
          <w:lang w:bidi="ar-DZ"/>
        </w:rPr>
        <w:t xml:space="preserve"> إلا غير ما يفهم من ظاهرها إلا ا</w:t>
      </w:r>
      <w:r w:rsidR="003246D5" w:rsidRPr="003246D5">
        <w:rPr>
          <w:rFonts w:ascii="Traditional Arabic" w:hAnsi="Traditional Arabic" w:cs="Traditional Arabic" w:hint="cs"/>
          <w:sz w:val="32"/>
          <w:szCs w:val="32"/>
          <w:rtl/>
          <w:lang w:bidi="ar-DZ"/>
        </w:rPr>
        <w:t xml:space="preserve">فسادها </w:t>
      </w:r>
      <w:r w:rsidR="00AE3CB4" w:rsidRPr="003246D5">
        <w:rPr>
          <w:rFonts w:ascii="Traditional Arabic" w:hAnsi="Traditional Arabic" w:cs="Traditional Arabic" w:hint="cs"/>
          <w:sz w:val="32"/>
          <w:szCs w:val="32"/>
          <w:rtl/>
          <w:lang w:bidi="ar-DZ"/>
        </w:rPr>
        <w:t xml:space="preserve"> </w:t>
      </w:r>
      <w:r w:rsidR="003246D5">
        <w:rPr>
          <w:rFonts w:ascii="Traditional Arabic" w:hAnsi="Traditional Arabic" w:cs="Traditional Arabic" w:hint="cs"/>
          <w:sz w:val="32"/>
          <w:szCs w:val="32"/>
          <w:rtl/>
          <w:lang w:bidi="ar-DZ"/>
        </w:rPr>
        <w:t xml:space="preserve">، يتلخص مذهب ابن عربي وحدة الوجود بين تصورين </w:t>
      </w:r>
      <w:r w:rsidR="00AE3CB4" w:rsidRPr="003246D5">
        <w:rPr>
          <w:rFonts w:ascii="Traditional Arabic" w:hAnsi="Traditional Arabic" w:cs="Traditional Arabic" w:hint="cs"/>
          <w:sz w:val="32"/>
          <w:szCs w:val="32"/>
          <w:rtl/>
          <w:lang w:bidi="ar-DZ"/>
        </w:rPr>
        <w:t xml:space="preserve"> </w:t>
      </w:r>
      <w:r w:rsidR="00715034">
        <w:rPr>
          <w:rFonts w:ascii="Traditional Arabic" w:hAnsi="Traditional Arabic" w:cs="Traditional Arabic" w:hint="cs"/>
          <w:sz w:val="32"/>
          <w:szCs w:val="32"/>
          <w:rtl/>
          <w:lang w:bidi="ar-DZ"/>
        </w:rPr>
        <w:t>مختلفين للأهوية : بين إله وحدة الذي مبدأ ميتافيزيقي مجرد من الصفات المشخصة ، وإله الأديان الذي له هذه الصفات ، وهو يحاول جاهدا أن يوفق بين التصورين...فالله الذي تصوره في مبدأ الوجود وأصل كل موجود هو وحده الغني على الاطلاق وكل موجود مفتقر إليه على الحقيقة.</w:t>
      </w:r>
    </w:p>
    <w:p w:rsidR="003625F0" w:rsidRPr="003246D5" w:rsidRDefault="00715034" w:rsidP="00966F37">
      <w:pPr>
        <w:bidi/>
        <w:spacing w:after="0" w:line="240" w:lineRule="auto"/>
        <w:ind w:firstLine="709"/>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فمذهبه روحي في جملته وتفاصيله يحِلُّ الألوهية من الوجود </w:t>
      </w:r>
      <w:r w:rsidR="00BA5B60">
        <w:rPr>
          <w:rFonts w:ascii="Traditional Arabic" w:hAnsi="Traditional Arabic" w:cs="Traditional Arabic" w:hint="cs"/>
          <w:sz w:val="32"/>
          <w:szCs w:val="32"/>
          <w:rtl/>
          <w:lang w:bidi="ar-DZ"/>
        </w:rPr>
        <w:t xml:space="preserve">المحل الأول ويعتبر الله الحقيقة الأزلية </w:t>
      </w:r>
      <w:r w:rsidR="00AD7DC4">
        <w:rPr>
          <w:rFonts w:ascii="Traditional Arabic" w:hAnsi="Traditional Arabic" w:cs="Traditional Arabic" w:hint="cs"/>
          <w:sz w:val="32"/>
          <w:szCs w:val="32"/>
          <w:rtl/>
          <w:lang w:bidi="ar-DZ"/>
        </w:rPr>
        <w:t xml:space="preserve">، والوجود المطلق الواجب الذي هو أصل كل ما كان وما هو كائن أو سيكون فإن نَسَبَ إلى العالم وجوداً فهو كوجود الظلال بالنسبة لأشخاصها وصور المرايا </w:t>
      </w:r>
      <w:r w:rsidR="001409D8">
        <w:rPr>
          <w:rFonts w:ascii="Traditional Arabic" w:hAnsi="Traditional Arabic" w:cs="Traditional Arabic" w:hint="cs"/>
          <w:sz w:val="32"/>
          <w:szCs w:val="32"/>
          <w:rtl/>
          <w:lang w:bidi="ar-DZ"/>
        </w:rPr>
        <w:t xml:space="preserve">بالنسبة للمرئيات ، أما العالم في نفسه فليس خيالا وحلما يجب تأويله لفهم حقيقته ، الوجود الحقيقي هو وجود الله وحده </w:t>
      </w:r>
      <w:r w:rsidR="00966F37">
        <w:rPr>
          <w:rFonts w:ascii="Traditional Arabic" w:hAnsi="Traditional Arabic" w:cs="Traditional Arabic" w:hint="cs"/>
          <w:sz w:val="32"/>
          <w:szCs w:val="32"/>
          <w:rtl/>
          <w:lang w:bidi="ar-DZ"/>
        </w:rPr>
        <w:t>ولذا لم يحتج وجود الحق إلى دليل.</w:t>
      </w:r>
    </w:p>
    <w:sectPr w:rsidR="003625F0" w:rsidRPr="003246D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D1B" w:rsidRDefault="009B5D1B" w:rsidP="00D56E31">
      <w:pPr>
        <w:spacing w:after="0" w:line="240" w:lineRule="auto"/>
      </w:pPr>
      <w:r>
        <w:separator/>
      </w:r>
    </w:p>
  </w:endnote>
  <w:endnote w:type="continuationSeparator" w:id="0">
    <w:p w:rsidR="009B5D1B" w:rsidRDefault="009B5D1B" w:rsidP="00D5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58" w:rsidRDefault="00401758" w:rsidP="00401758">
    <w:pPr>
      <w:pStyle w:val="Pieddepage"/>
      <w:pBdr>
        <w:top w:val="thinThickSmallGap" w:sz="24" w:space="1" w:color="622423" w:themeColor="accent2" w:themeShade="7F"/>
      </w:pBdr>
      <w:rPr>
        <w:rFonts w:asciiTheme="majorHAnsi" w:eastAsiaTheme="majorEastAsia" w:hAnsiTheme="majorHAnsi" w:cstheme="majorBidi"/>
      </w:rPr>
    </w:pPr>
  </w:p>
  <w:p w:rsidR="00401758" w:rsidRPr="00401758" w:rsidRDefault="00401758" w:rsidP="00401758">
    <w:pPr>
      <w:pStyle w:val="Pieddepage"/>
      <w:bidi/>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جامعة خميس </w:t>
    </w:r>
    <w:proofErr w:type="spellStart"/>
    <w:r>
      <w:rPr>
        <w:rFonts w:ascii="Traditional Arabic" w:hAnsi="Traditional Arabic" w:cs="Traditional Arabic" w:hint="cs"/>
        <w:b/>
        <w:bCs/>
        <w:sz w:val="32"/>
        <w:szCs w:val="32"/>
        <w:rtl/>
        <w:lang w:bidi="ar-DZ"/>
      </w:rPr>
      <w:t>مليانة</w:t>
    </w:r>
    <w:proofErr w:type="spellEnd"/>
    <w:r>
      <w:rPr>
        <w:rFonts w:ascii="Traditional Arabic" w:hAnsi="Traditional Arabic" w:cs="Traditional Arabic" w:hint="cs"/>
        <w:b/>
        <w:bCs/>
        <w:sz w:val="32"/>
        <w:szCs w:val="32"/>
        <w:rtl/>
        <w:lang w:bidi="ar-DZ"/>
      </w:rPr>
      <w:t xml:space="preserve"> كلية الآداب واللّغات                                                    2023/2024م</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D1B" w:rsidRDefault="009B5D1B" w:rsidP="00D56E31">
      <w:pPr>
        <w:spacing w:after="0" w:line="240" w:lineRule="auto"/>
      </w:pPr>
      <w:r>
        <w:separator/>
      </w:r>
    </w:p>
  </w:footnote>
  <w:footnote w:type="continuationSeparator" w:id="0">
    <w:p w:rsidR="009B5D1B" w:rsidRDefault="009B5D1B" w:rsidP="00D56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Traditional Arabic"/>
        <w:b/>
        <w:bCs/>
        <w:sz w:val="32"/>
        <w:szCs w:val="32"/>
      </w:rPr>
      <w:alias w:val="Titre"/>
      <w:id w:val="77738743"/>
      <w:placeholder>
        <w:docPart w:val="7237FD549A654EBFB45E064BAFBD6166"/>
      </w:placeholder>
      <w:dataBinding w:prefixMappings="xmlns:ns0='http://schemas.openxmlformats.org/package/2006/metadata/core-properties' xmlns:ns1='http://purl.org/dc/elements/1.1/'" w:xpath="/ns0:coreProperties[1]/ns1:title[1]" w:storeItemID="{6C3C8BC8-F283-45AE-878A-BAB7291924A1}"/>
      <w:text/>
    </w:sdtPr>
    <w:sdtEndPr/>
    <w:sdtContent>
      <w:p w:rsidR="00D56E31" w:rsidRDefault="00DA428F" w:rsidP="00D56E31">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raditional Arabic" w:eastAsiaTheme="majorEastAsia" w:hAnsi="Traditional Arabic" w:cs="Traditional Arabic"/>
            <w:b/>
            <w:bCs/>
            <w:sz w:val="32"/>
            <w:szCs w:val="32"/>
            <w:rtl/>
          </w:rPr>
          <w:t xml:space="preserve">محاضرات في الأدب </w:t>
        </w:r>
        <w:proofErr w:type="gramStart"/>
        <w:r>
          <w:rPr>
            <w:rFonts w:ascii="Traditional Arabic" w:eastAsiaTheme="majorEastAsia" w:hAnsi="Traditional Arabic" w:cs="Traditional Arabic"/>
            <w:b/>
            <w:bCs/>
            <w:sz w:val="32"/>
            <w:szCs w:val="32"/>
            <w:rtl/>
          </w:rPr>
          <w:t>الصوفي  المستوى</w:t>
        </w:r>
        <w:proofErr w:type="gramEnd"/>
        <w:r>
          <w:rPr>
            <w:rFonts w:ascii="Traditional Arabic" w:eastAsiaTheme="majorEastAsia" w:hAnsi="Traditional Arabic" w:cs="Traditional Arabic"/>
            <w:b/>
            <w:bCs/>
            <w:sz w:val="32"/>
            <w:szCs w:val="32"/>
            <w:rtl/>
          </w:rPr>
          <w:t xml:space="preserve"> : الثالثة ليسانس  التخصص : دراسات أدبية </w:t>
        </w:r>
        <w:r>
          <w:rPr>
            <w:rFonts w:ascii="Traditional Arabic" w:eastAsiaTheme="majorEastAsia" w:hAnsi="Traditional Arabic" w:cs="Traditional Arabic" w:hint="cs"/>
            <w:b/>
            <w:bCs/>
            <w:sz w:val="32"/>
            <w:szCs w:val="32"/>
            <w:rtl/>
          </w:rPr>
          <w:t xml:space="preserve">     </w:t>
        </w:r>
        <w:r>
          <w:rPr>
            <w:rFonts w:ascii="Traditional Arabic" w:eastAsiaTheme="majorEastAsia" w:hAnsi="Traditional Arabic" w:cs="Traditional Arabic"/>
            <w:b/>
            <w:bCs/>
            <w:sz w:val="32"/>
            <w:szCs w:val="32"/>
            <w:rtl/>
          </w:rPr>
          <w:t xml:space="preserve"> د/ رشيدة عابد</w:t>
        </w:r>
      </w:p>
    </w:sdtContent>
  </w:sdt>
  <w:p w:rsidR="00D56E31" w:rsidRDefault="00D56E3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BA1"/>
    <w:multiLevelType w:val="hybridMultilevel"/>
    <w:tmpl w:val="BABC2F5E"/>
    <w:lvl w:ilvl="0" w:tplc="9970EDD6">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EF1D30"/>
    <w:multiLevelType w:val="hybridMultilevel"/>
    <w:tmpl w:val="DDDE326E"/>
    <w:lvl w:ilvl="0" w:tplc="65F6003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6B69CA"/>
    <w:multiLevelType w:val="hybridMultilevel"/>
    <w:tmpl w:val="25B4BDA6"/>
    <w:lvl w:ilvl="0" w:tplc="1C901A60">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60D312F"/>
    <w:multiLevelType w:val="hybridMultilevel"/>
    <w:tmpl w:val="1D547120"/>
    <w:lvl w:ilvl="0" w:tplc="8466DD1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3C1103"/>
    <w:multiLevelType w:val="hybridMultilevel"/>
    <w:tmpl w:val="EE5A825A"/>
    <w:lvl w:ilvl="0" w:tplc="781C5A5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C976B0A"/>
    <w:multiLevelType w:val="hybridMultilevel"/>
    <w:tmpl w:val="A306CE00"/>
    <w:lvl w:ilvl="0" w:tplc="BC5A6D54">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3482043"/>
    <w:multiLevelType w:val="hybridMultilevel"/>
    <w:tmpl w:val="11C06064"/>
    <w:lvl w:ilvl="0" w:tplc="105E250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37B64DE"/>
    <w:multiLevelType w:val="hybridMultilevel"/>
    <w:tmpl w:val="93AE06FE"/>
    <w:lvl w:ilvl="0" w:tplc="4754D63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83D3787"/>
    <w:multiLevelType w:val="hybridMultilevel"/>
    <w:tmpl w:val="BCA6CC14"/>
    <w:lvl w:ilvl="0" w:tplc="5E94C6F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DC31B54"/>
    <w:multiLevelType w:val="hybridMultilevel"/>
    <w:tmpl w:val="9DCAB8D6"/>
    <w:lvl w:ilvl="0" w:tplc="20AE014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F2A745E"/>
    <w:multiLevelType w:val="hybridMultilevel"/>
    <w:tmpl w:val="8AA429FA"/>
    <w:lvl w:ilvl="0" w:tplc="DE1EDDAC">
      <w:start w:val="1"/>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21F61C6"/>
    <w:multiLevelType w:val="hybridMultilevel"/>
    <w:tmpl w:val="53F2D1C0"/>
    <w:lvl w:ilvl="0" w:tplc="2190D4E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10"/>
  </w:num>
  <w:num w:numId="5">
    <w:abstractNumId w:val="4"/>
  </w:num>
  <w:num w:numId="6">
    <w:abstractNumId w:val="2"/>
  </w:num>
  <w:num w:numId="7">
    <w:abstractNumId w:val="0"/>
  </w:num>
  <w:num w:numId="8">
    <w:abstractNumId w:val="11"/>
  </w:num>
  <w:num w:numId="9">
    <w:abstractNumId w:val="7"/>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E31"/>
    <w:rsid w:val="00005701"/>
    <w:rsid w:val="00010399"/>
    <w:rsid w:val="00015672"/>
    <w:rsid w:val="00016FC9"/>
    <w:rsid w:val="00033E0B"/>
    <w:rsid w:val="00052FF4"/>
    <w:rsid w:val="000537A9"/>
    <w:rsid w:val="00061F79"/>
    <w:rsid w:val="00092BB4"/>
    <w:rsid w:val="00094C82"/>
    <w:rsid w:val="0009608F"/>
    <w:rsid w:val="000A0359"/>
    <w:rsid w:val="000B6D87"/>
    <w:rsid w:val="000C5E53"/>
    <w:rsid w:val="00120CFE"/>
    <w:rsid w:val="00123019"/>
    <w:rsid w:val="001304DE"/>
    <w:rsid w:val="001409D8"/>
    <w:rsid w:val="001419FF"/>
    <w:rsid w:val="00180BAC"/>
    <w:rsid w:val="001C2446"/>
    <w:rsid w:val="001C66E4"/>
    <w:rsid w:val="001E4B1E"/>
    <w:rsid w:val="001F46B8"/>
    <w:rsid w:val="002133F3"/>
    <w:rsid w:val="002140A1"/>
    <w:rsid w:val="0021447E"/>
    <w:rsid w:val="00226123"/>
    <w:rsid w:val="00247F1C"/>
    <w:rsid w:val="002705EE"/>
    <w:rsid w:val="002953F6"/>
    <w:rsid w:val="002B3540"/>
    <w:rsid w:val="002C2A05"/>
    <w:rsid w:val="002E210F"/>
    <w:rsid w:val="002E375C"/>
    <w:rsid w:val="002F0AF4"/>
    <w:rsid w:val="003115AD"/>
    <w:rsid w:val="00311EF7"/>
    <w:rsid w:val="00314714"/>
    <w:rsid w:val="003246D5"/>
    <w:rsid w:val="00326426"/>
    <w:rsid w:val="003307AA"/>
    <w:rsid w:val="00334D85"/>
    <w:rsid w:val="003625F0"/>
    <w:rsid w:val="003A31DA"/>
    <w:rsid w:val="003A5FDD"/>
    <w:rsid w:val="003C1382"/>
    <w:rsid w:val="003C3F44"/>
    <w:rsid w:val="003D3CFB"/>
    <w:rsid w:val="003E450A"/>
    <w:rsid w:val="003F7957"/>
    <w:rsid w:val="00401758"/>
    <w:rsid w:val="00402CE5"/>
    <w:rsid w:val="00413AF0"/>
    <w:rsid w:val="00432350"/>
    <w:rsid w:val="00436E05"/>
    <w:rsid w:val="004618E2"/>
    <w:rsid w:val="004676C5"/>
    <w:rsid w:val="00477D93"/>
    <w:rsid w:val="0049701F"/>
    <w:rsid w:val="004A38E9"/>
    <w:rsid w:val="004A75D2"/>
    <w:rsid w:val="004B035F"/>
    <w:rsid w:val="004B246F"/>
    <w:rsid w:val="004B2649"/>
    <w:rsid w:val="004C1EFE"/>
    <w:rsid w:val="004D2175"/>
    <w:rsid w:val="004E53E4"/>
    <w:rsid w:val="004F0204"/>
    <w:rsid w:val="00513595"/>
    <w:rsid w:val="005227E6"/>
    <w:rsid w:val="00545B1F"/>
    <w:rsid w:val="0058130E"/>
    <w:rsid w:val="00583948"/>
    <w:rsid w:val="005854A3"/>
    <w:rsid w:val="005878A5"/>
    <w:rsid w:val="00592A09"/>
    <w:rsid w:val="005B072B"/>
    <w:rsid w:val="005B2013"/>
    <w:rsid w:val="005F0534"/>
    <w:rsid w:val="006118FD"/>
    <w:rsid w:val="0061632F"/>
    <w:rsid w:val="0064749C"/>
    <w:rsid w:val="006A33AE"/>
    <w:rsid w:val="006A7556"/>
    <w:rsid w:val="006B5272"/>
    <w:rsid w:val="00715034"/>
    <w:rsid w:val="00763ECC"/>
    <w:rsid w:val="00770265"/>
    <w:rsid w:val="00784232"/>
    <w:rsid w:val="007A6A1E"/>
    <w:rsid w:val="007A701A"/>
    <w:rsid w:val="007B1603"/>
    <w:rsid w:val="007B1E0A"/>
    <w:rsid w:val="007B5154"/>
    <w:rsid w:val="007C0CE9"/>
    <w:rsid w:val="007E6DA6"/>
    <w:rsid w:val="00801715"/>
    <w:rsid w:val="00822A96"/>
    <w:rsid w:val="00823C5A"/>
    <w:rsid w:val="0082738E"/>
    <w:rsid w:val="00851FF7"/>
    <w:rsid w:val="00877D25"/>
    <w:rsid w:val="008825EF"/>
    <w:rsid w:val="008840D9"/>
    <w:rsid w:val="008A1E11"/>
    <w:rsid w:val="008C0ADF"/>
    <w:rsid w:val="008E39CE"/>
    <w:rsid w:val="008F05BB"/>
    <w:rsid w:val="00903CA0"/>
    <w:rsid w:val="00904527"/>
    <w:rsid w:val="00911938"/>
    <w:rsid w:val="009178C9"/>
    <w:rsid w:val="009256EA"/>
    <w:rsid w:val="00937BEC"/>
    <w:rsid w:val="009571A8"/>
    <w:rsid w:val="00966F37"/>
    <w:rsid w:val="00983BCF"/>
    <w:rsid w:val="00985652"/>
    <w:rsid w:val="00987A6D"/>
    <w:rsid w:val="009963EB"/>
    <w:rsid w:val="009972C6"/>
    <w:rsid w:val="009B5D1B"/>
    <w:rsid w:val="009C35B8"/>
    <w:rsid w:val="009C7BC9"/>
    <w:rsid w:val="009C7F51"/>
    <w:rsid w:val="009D25C4"/>
    <w:rsid w:val="00A011CC"/>
    <w:rsid w:val="00A07AE6"/>
    <w:rsid w:val="00A161CC"/>
    <w:rsid w:val="00A3138D"/>
    <w:rsid w:val="00AA2590"/>
    <w:rsid w:val="00AA6004"/>
    <w:rsid w:val="00AB4233"/>
    <w:rsid w:val="00AD4FA3"/>
    <w:rsid w:val="00AD7DC4"/>
    <w:rsid w:val="00AE3CB4"/>
    <w:rsid w:val="00AF40A9"/>
    <w:rsid w:val="00AF49FF"/>
    <w:rsid w:val="00B104C4"/>
    <w:rsid w:val="00B15417"/>
    <w:rsid w:val="00B23068"/>
    <w:rsid w:val="00B321EA"/>
    <w:rsid w:val="00B367A4"/>
    <w:rsid w:val="00B4290F"/>
    <w:rsid w:val="00B44E9E"/>
    <w:rsid w:val="00B56207"/>
    <w:rsid w:val="00B575E4"/>
    <w:rsid w:val="00B64166"/>
    <w:rsid w:val="00B64AC7"/>
    <w:rsid w:val="00B753FF"/>
    <w:rsid w:val="00B83E24"/>
    <w:rsid w:val="00BA4DB1"/>
    <w:rsid w:val="00BA5B60"/>
    <w:rsid w:val="00BA763A"/>
    <w:rsid w:val="00BC63E8"/>
    <w:rsid w:val="00BD0AB3"/>
    <w:rsid w:val="00BE17F5"/>
    <w:rsid w:val="00BF1098"/>
    <w:rsid w:val="00BF26A5"/>
    <w:rsid w:val="00C10526"/>
    <w:rsid w:val="00C16749"/>
    <w:rsid w:val="00C22C44"/>
    <w:rsid w:val="00C233F3"/>
    <w:rsid w:val="00C2713B"/>
    <w:rsid w:val="00C46569"/>
    <w:rsid w:val="00C50EF3"/>
    <w:rsid w:val="00C64CD5"/>
    <w:rsid w:val="00C70F89"/>
    <w:rsid w:val="00C81149"/>
    <w:rsid w:val="00C86E7E"/>
    <w:rsid w:val="00CB31B5"/>
    <w:rsid w:val="00CB5E82"/>
    <w:rsid w:val="00CE2358"/>
    <w:rsid w:val="00CE6165"/>
    <w:rsid w:val="00CF09B4"/>
    <w:rsid w:val="00D0268E"/>
    <w:rsid w:val="00D048C2"/>
    <w:rsid w:val="00D10FF3"/>
    <w:rsid w:val="00D15929"/>
    <w:rsid w:val="00D23FE4"/>
    <w:rsid w:val="00D36664"/>
    <w:rsid w:val="00D4561C"/>
    <w:rsid w:val="00D56877"/>
    <w:rsid w:val="00D56B36"/>
    <w:rsid w:val="00D56E31"/>
    <w:rsid w:val="00D61D47"/>
    <w:rsid w:val="00DA428F"/>
    <w:rsid w:val="00DA5AB4"/>
    <w:rsid w:val="00DB14A1"/>
    <w:rsid w:val="00DD735C"/>
    <w:rsid w:val="00DE1425"/>
    <w:rsid w:val="00DF1754"/>
    <w:rsid w:val="00E04691"/>
    <w:rsid w:val="00E15EFB"/>
    <w:rsid w:val="00E260E8"/>
    <w:rsid w:val="00E324DC"/>
    <w:rsid w:val="00E40142"/>
    <w:rsid w:val="00E75A81"/>
    <w:rsid w:val="00E920A8"/>
    <w:rsid w:val="00E935F7"/>
    <w:rsid w:val="00EA1598"/>
    <w:rsid w:val="00EA66CD"/>
    <w:rsid w:val="00EF0482"/>
    <w:rsid w:val="00F123EB"/>
    <w:rsid w:val="00F16DAC"/>
    <w:rsid w:val="00F5357C"/>
    <w:rsid w:val="00F87F4F"/>
    <w:rsid w:val="00FB09E6"/>
    <w:rsid w:val="00FB52EB"/>
    <w:rsid w:val="00FD0813"/>
    <w:rsid w:val="00FE1034"/>
    <w:rsid w:val="00FE16BC"/>
    <w:rsid w:val="00FE44FF"/>
    <w:rsid w:val="00FF7D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6E31"/>
    <w:pPr>
      <w:tabs>
        <w:tab w:val="center" w:pos="4536"/>
        <w:tab w:val="right" w:pos="9072"/>
      </w:tabs>
      <w:spacing w:after="0" w:line="240" w:lineRule="auto"/>
    </w:pPr>
  </w:style>
  <w:style w:type="character" w:customStyle="1" w:styleId="En-tteCar">
    <w:name w:val="En-tête Car"/>
    <w:basedOn w:val="Policepardfaut"/>
    <w:link w:val="En-tte"/>
    <w:uiPriority w:val="99"/>
    <w:rsid w:val="00D56E31"/>
  </w:style>
  <w:style w:type="paragraph" w:styleId="Pieddepage">
    <w:name w:val="footer"/>
    <w:basedOn w:val="Normal"/>
    <w:link w:val="PieddepageCar"/>
    <w:uiPriority w:val="99"/>
    <w:unhideWhenUsed/>
    <w:rsid w:val="00D56E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6E31"/>
  </w:style>
  <w:style w:type="paragraph" w:styleId="Textedebulles">
    <w:name w:val="Balloon Text"/>
    <w:basedOn w:val="Normal"/>
    <w:link w:val="TextedebullesCar"/>
    <w:uiPriority w:val="99"/>
    <w:semiHidden/>
    <w:unhideWhenUsed/>
    <w:rsid w:val="00D56E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6E31"/>
    <w:rPr>
      <w:rFonts w:ascii="Tahoma" w:hAnsi="Tahoma" w:cs="Tahoma"/>
      <w:sz w:val="16"/>
      <w:szCs w:val="16"/>
    </w:rPr>
  </w:style>
  <w:style w:type="paragraph" w:styleId="Paragraphedeliste">
    <w:name w:val="List Paragraph"/>
    <w:basedOn w:val="Normal"/>
    <w:uiPriority w:val="34"/>
    <w:qFormat/>
    <w:rsid w:val="002133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6E31"/>
    <w:pPr>
      <w:tabs>
        <w:tab w:val="center" w:pos="4536"/>
        <w:tab w:val="right" w:pos="9072"/>
      </w:tabs>
      <w:spacing w:after="0" w:line="240" w:lineRule="auto"/>
    </w:pPr>
  </w:style>
  <w:style w:type="character" w:customStyle="1" w:styleId="En-tteCar">
    <w:name w:val="En-tête Car"/>
    <w:basedOn w:val="Policepardfaut"/>
    <w:link w:val="En-tte"/>
    <w:uiPriority w:val="99"/>
    <w:rsid w:val="00D56E31"/>
  </w:style>
  <w:style w:type="paragraph" w:styleId="Pieddepage">
    <w:name w:val="footer"/>
    <w:basedOn w:val="Normal"/>
    <w:link w:val="PieddepageCar"/>
    <w:uiPriority w:val="99"/>
    <w:unhideWhenUsed/>
    <w:rsid w:val="00D56E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6E31"/>
  </w:style>
  <w:style w:type="paragraph" w:styleId="Textedebulles">
    <w:name w:val="Balloon Text"/>
    <w:basedOn w:val="Normal"/>
    <w:link w:val="TextedebullesCar"/>
    <w:uiPriority w:val="99"/>
    <w:semiHidden/>
    <w:unhideWhenUsed/>
    <w:rsid w:val="00D56E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6E31"/>
    <w:rPr>
      <w:rFonts w:ascii="Tahoma" w:hAnsi="Tahoma" w:cs="Tahoma"/>
      <w:sz w:val="16"/>
      <w:szCs w:val="16"/>
    </w:rPr>
  </w:style>
  <w:style w:type="paragraph" w:styleId="Paragraphedeliste">
    <w:name w:val="List Paragraph"/>
    <w:basedOn w:val="Normal"/>
    <w:uiPriority w:val="34"/>
    <w:qFormat/>
    <w:rsid w:val="00213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237FD549A654EBFB45E064BAFBD6166"/>
        <w:category>
          <w:name w:val="Général"/>
          <w:gallery w:val="placeholder"/>
        </w:category>
        <w:types>
          <w:type w:val="bbPlcHdr"/>
        </w:types>
        <w:behaviors>
          <w:behavior w:val="content"/>
        </w:behaviors>
        <w:guid w:val="{B1A924D0-DBF7-472C-A7AC-30310CEC3612}"/>
      </w:docPartPr>
      <w:docPartBody>
        <w:p w:rsidR="006428FD" w:rsidRDefault="00792EF7" w:rsidP="00792EF7">
          <w:pPr>
            <w:pStyle w:val="7237FD549A654EBFB45E064BAFBD616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EF7"/>
    <w:rsid w:val="00055909"/>
    <w:rsid w:val="006428FD"/>
    <w:rsid w:val="00792EF7"/>
    <w:rsid w:val="00894A71"/>
    <w:rsid w:val="009122FB"/>
    <w:rsid w:val="00951FD1"/>
    <w:rsid w:val="00AD7E63"/>
    <w:rsid w:val="00E060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237FD549A654EBFB45E064BAFBD6166">
    <w:name w:val="7237FD549A654EBFB45E064BAFBD6166"/>
    <w:rsid w:val="00792EF7"/>
  </w:style>
  <w:style w:type="paragraph" w:customStyle="1" w:styleId="5F0D28A69BA44508AABC6257437FECF1">
    <w:name w:val="5F0D28A69BA44508AABC6257437FECF1"/>
    <w:rsid w:val="00792EF7"/>
  </w:style>
  <w:style w:type="paragraph" w:customStyle="1" w:styleId="00EB831E0A3945BF8A8EC3858D14847E">
    <w:name w:val="00EB831E0A3945BF8A8EC3858D14847E"/>
    <w:rsid w:val="00792E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237FD549A654EBFB45E064BAFBD6166">
    <w:name w:val="7237FD549A654EBFB45E064BAFBD6166"/>
    <w:rsid w:val="00792EF7"/>
  </w:style>
  <w:style w:type="paragraph" w:customStyle="1" w:styleId="5F0D28A69BA44508AABC6257437FECF1">
    <w:name w:val="5F0D28A69BA44508AABC6257437FECF1"/>
    <w:rsid w:val="00792EF7"/>
  </w:style>
  <w:style w:type="paragraph" w:customStyle="1" w:styleId="00EB831E0A3945BF8A8EC3858D14847E">
    <w:name w:val="00EB831E0A3945BF8A8EC3858D14847E"/>
    <w:rsid w:val="00792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Pages>2</Pages>
  <Words>569</Words>
  <Characters>3134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محاضرات في الأدب الصوفي  المستوى : الثالثة ليسانس  التخصص : دراسات أدبية       د/ رشيدة عابد</vt:lpstr>
    </vt:vector>
  </TitlesOfParts>
  <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الأدب الصوفي  المستوى : الثالثة ليسانس  التخصص : دراسات أدبية       د/ رشيدة عابد</dc:title>
  <dc:creator>admin</dc:creator>
  <cp:lastModifiedBy>admin</cp:lastModifiedBy>
  <cp:revision>186</cp:revision>
  <dcterms:created xsi:type="dcterms:W3CDTF">2023-10-22T20:07:00Z</dcterms:created>
  <dcterms:modified xsi:type="dcterms:W3CDTF">2023-11-18T17:58:00Z</dcterms:modified>
</cp:coreProperties>
</file>