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wordWrap/>
        <w:ind w:leftChars="-200" w:right="-533" w:rightChars="-254"/>
        <w:jc w:val="right"/>
        <w:rPr>
          <w:rFonts w:hint="default"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المحور الرابع: تطبيقات اللامركزية الإدارية (البلدية والولاية)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البلدية والولاية كمظهر للتنظيم الإداري اللامركزي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البلدية في أغلب الدول تشكل الجهاز الأقرب للمواطن بدليل أنها ت</w:t>
      </w:r>
      <w:bookmarkStart w:id="0" w:name="_GoBack"/>
      <w:bookmarkEnd w:id="0"/>
      <w:r>
        <w:rPr>
          <w:rFonts w:hint="cs" w:ascii="Simplified Arabic" w:hAnsi="Simplified Arabic" w:cs="Simplified Arabic"/>
          <w:b w:val="0"/>
          <w:bCs w:val="0"/>
          <w:sz w:val="28"/>
          <w:szCs w:val="28"/>
          <w:shd w:val="clear" w:color="auto" w:fill="auto"/>
          <w:rtl/>
          <w:cs w:val="0"/>
          <w:lang w:val="en-US" w:bidi="ar-DZ"/>
        </w:rPr>
        <w:t>عايش مشاكله اليومية وتعمل على تلبية حاجاته الإجتماعية والإقتصادية في إطار الصلاحيات والإختصاصات المخولة لها قانونا.</w:t>
      </w:r>
    </w:p>
    <w:p>
      <w:pPr>
        <w:numPr>
          <w:ilvl w:val="0"/>
          <w:numId w:val="0"/>
        </w:numPr>
        <w:wordWrap w:val="0"/>
        <w:ind w:leftChars="-200" w:right="-533" w:rightChars="-254"/>
        <w:jc w:val="right"/>
        <w:rPr>
          <w:rFonts w:hint="default"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أولا: تعريف البلدية والولاية إنطلاقا من الدستور</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دستور1963:</w:t>
      </w:r>
      <w:r>
        <w:rPr>
          <w:rFonts w:hint="cs" w:ascii="Simplified Arabic" w:hAnsi="Simplified Arabic" w:cs="Simplified Arabic"/>
          <w:b w:val="0"/>
          <w:bCs w:val="0"/>
          <w:sz w:val="28"/>
          <w:szCs w:val="28"/>
          <w:shd w:val="clear" w:color="auto" w:fill="auto"/>
          <w:rtl/>
          <w:cs w:val="0"/>
          <w:lang w:val="en-US" w:bidi="ar-DZ"/>
        </w:rPr>
        <w:t xml:space="preserve"> أشار دستور 1963 للبلدية في مادته 09 بأن </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الدولة الجزائرية دولة موحدة منظمة على شكل جماعات إقليمية وإدارية إقتصادية وإجتماعية، والبلدية هي الجماعة الإقليمية والإدارية والإقتصادية والإجتماعية القاعدية</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وأما </w:t>
      </w:r>
      <w:r>
        <w:rPr>
          <w:rFonts w:hint="cs" w:ascii="Simplified Arabic" w:hAnsi="Simplified Arabic" w:cs="Simplified Arabic"/>
          <w:b/>
          <w:bCs/>
          <w:sz w:val="28"/>
          <w:szCs w:val="28"/>
          <w:shd w:val="clear" w:color="auto" w:fill="auto"/>
          <w:rtl/>
          <w:cs w:val="0"/>
          <w:lang w:val="en-US" w:bidi="ar-DZ"/>
        </w:rPr>
        <w:t>دستور 1976:</w:t>
      </w:r>
      <w:r>
        <w:rPr>
          <w:rFonts w:hint="cs" w:ascii="Simplified Arabic" w:hAnsi="Simplified Arabic" w:cs="Simplified Arabic"/>
          <w:b w:val="0"/>
          <w:bCs w:val="0"/>
          <w:sz w:val="28"/>
          <w:szCs w:val="28"/>
          <w:shd w:val="clear" w:color="auto" w:fill="auto"/>
          <w:rtl/>
          <w:cs w:val="0"/>
          <w:lang w:val="en-US" w:bidi="ar-DZ"/>
        </w:rPr>
        <w:t xml:space="preserve">  وقد تناولها من خلال المادة 36 بنصها على أنه </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المجموعات الإقليمية هي الولاية والبلدية</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وأما </w:t>
      </w:r>
      <w:r>
        <w:rPr>
          <w:rFonts w:hint="cs" w:ascii="Simplified Arabic" w:hAnsi="Simplified Arabic" w:cs="Simplified Arabic"/>
          <w:b/>
          <w:bCs/>
          <w:sz w:val="28"/>
          <w:szCs w:val="28"/>
          <w:shd w:val="clear" w:color="auto" w:fill="auto"/>
          <w:rtl/>
          <w:cs w:val="0"/>
          <w:lang w:val="en-US" w:bidi="ar-DZ"/>
        </w:rPr>
        <w:t>دستور1989</w:t>
      </w:r>
      <w:r>
        <w:rPr>
          <w:rFonts w:hint="cs" w:ascii="Simplified Arabic" w:hAnsi="Simplified Arabic" w:cs="Simplified Arabic"/>
          <w:b w:val="0"/>
          <w:bCs w:val="0"/>
          <w:sz w:val="28"/>
          <w:szCs w:val="28"/>
          <w:shd w:val="clear" w:color="auto" w:fill="auto"/>
          <w:rtl/>
          <w:cs w:val="0"/>
          <w:lang w:val="en-US" w:bidi="ar-DZ"/>
        </w:rPr>
        <w:t xml:space="preserve">: وقد تناولها من خلال المادة من 14 بنصها على أنه </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الجماعات الإقليمية للدولة هي الولاية والبلدية، البلدية هي الجماعة القاعدية</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دستور 1996 المعدل والمتمم سنة 2020</w:t>
      </w:r>
      <w:r>
        <w:rPr>
          <w:rFonts w:hint="cs" w:ascii="Simplified Arabic" w:hAnsi="Simplified Arabic" w:cs="Simplified Arabic"/>
          <w:b w:val="0"/>
          <w:bCs w:val="0"/>
          <w:sz w:val="28"/>
          <w:szCs w:val="28"/>
          <w:shd w:val="clear" w:color="auto" w:fill="auto"/>
          <w:rtl/>
          <w:cs w:val="0"/>
          <w:lang w:val="en-US" w:bidi="ar-DZ"/>
        </w:rPr>
        <w:t>: وقد تناولها من خلال المادة 17 بنصها على أنه</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الجماعات المحلية للدولة هي الولاية والبلدية، البلدية هي الجماعة القاعدية</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w:t>
      </w:r>
    </w:p>
    <w:p>
      <w:pPr>
        <w:numPr>
          <w:ilvl w:val="0"/>
          <w:numId w:val="0"/>
        </w:numPr>
        <w:wordWrap w:val="0"/>
        <w:ind w:leftChars="-200" w:right="-533" w:rightChars="-254"/>
        <w:jc w:val="right"/>
        <w:rPr>
          <w:rFonts w:hint="cs"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تعريف البلدية إنطلاقا من القانون</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قانون البلدية 1967: </w:t>
      </w:r>
      <w:r>
        <w:rPr>
          <w:rFonts w:hint="cs" w:ascii="Simplified Arabic" w:hAnsi="Simplified Arabic" w:cs="Simplified Arabic"/>
          <w:b w:val="0"/>
          <w:bCs w:val="0"/>
          <w:sz w:val="28"/>
          <w:szCs w:val="28"/>
          <w:shd w:val="clear" w:color="auto" w:fill="auto"/>
          <w:rtl/>
          <w:cs w:val="0"/>
          <w:lang w:val="en-US" w:bidi="ar-DZ"/>
        </w:rPr>
        <w:t>عرفها بأنها الجماعة الإقليمية والسياسية والإدارية والإقتصادية والإجتماعية والثقافية الأساسية، . وأما قانون البلدية 1990: عرفها بأنها الجماعة الإقليمية الأساسية  وتتمتع بالشخصية المعنوية والإستقلال المالي، وتحدث بموجب قانون، وأما  قانون البلدية 2011: عرفها بأنها الجماعة الإقليمية القاعدية للدولة تتمتع بالشخصية المعنوية والذمة المالية المستقلة وتحدث بموجب القانون، إذ نجد هذا التعريق قد تطابق مع التعريف الوارد في القانون 90/08. كما قد أضاف القانون 11/10 في مادته الثانية بأن البلدية هي القاعدة الإقليمية اللامركزية ومكان ممارسة المواطنة، وتشكل إطار مشاركة المواطن في تسيير الشؤون العمومية.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خصائص البلدية: م</w:t>
      </w:r>
      <w:r>
        <w:rPr>
          <w:rFonts w:hint="cs" w:ascii="Simplified Arabic" w:hAnsi="Simplified Arabic" w:cs="Simplified Arabic"/>
          <w:b w:val="0"/>
          <w:bCs w:val="0"/>
          <w:sz w:val="28"/>
          <w:szCs w:val="28"/>
          <w:shd w:val="clear" w:color="auto" w:fill="auto"/>
          <w:rtl/>
          <w:cs w:val="0"/>
          <w:lang w:val="en-US" w:bidi="ar-DZ"/>
        </w:rPr>
        <w:t xml:space="preserve">ن خلال القوانين والتنظيمات المتعلقة بالبلدية يتضح لنا بأن هاته الأخيرة تتسم بمجموعة من الخصائص أهمها: </w:t>
      </w:r>
    </w:p>
    <w:p>
      <w:pPr>
        <w:numPr>
          <w:ilvl w:val="0"/>
          <w:numId w:val="0"/>
        </w:numPr>
        <w:wordWrap w:val="0"/>
        <w:ind w:leftChars="-200" w:right="-533" w:rightChars="-254"/>
        <w:jc w:val="right"/>
        <w:rPr>
          <w:rFonts w:hint="default"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البلدية وحدة أو جماعة أو هيئة إدارية لامركزية إقليمية تتمتع بالشخصية المعنوية والإستقلال المالي، وليست مؤسسة لامركزية فنية أو موضوعية.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تتمتع البلدية بمجموعة كبيرة من الصلاحيات في جميع القطاعات خولها المشرع من خلال القوانين والتنظيمات المتعلقة بالبلدية.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البلدية هي مجموعة لامركزية تحدث بموجب قانون وتمثل مقاطعة إدارية مكلفة بضمان السير الحسن للمصالح العمومية للبلدية.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تتمتع بأهلية قانونية لإكتساب الحقوق وتحمل الإلتزامات.</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يعد نظام البلدية صورة من صور اللامركزية الإدارية، بحيث أن جميع أعضائها وجميع أعضاء هيئاتها ولجانها وإدارة تسييرها يتم إختيارهم بواسطة الإنتخاب العام والمباشر ولايوجد بينهم أي عضو تم تعيينه أو تكليفه، كما أن البلدية تعتمد على موارها الذاتية لتغطية نفقات وحاجات سكانها.</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تعتبر البلدية من وجهة نظر سوسيولوجية على أنها حقيقة طبيعية تضم مجموعة من الأفراد تجمع بينهم روابط جغرافية وتاريخية وثقافية...، بحيث تكون هذه الروابط مشتركة ومتضامنة بشكل متجانس ولايأتي القانون إلا ليكرسها.</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هيئات البلدية: </w:t>
      </w:r>
      <w:r>
        <w:rPr>
          <w:rFonts w:hint="cs" w:ascii="Simplified Arabic" w:hAnsi="Simplified Arabic" w:cs="Simplified Arabic"/>
          <w:b w:val="0"/>
          <w:bCs w:val="0"/>
          <w:sz w:val="28"/>
          <w:szCs w:val="28"/>
          <w:shd w:val="clear" w:color="auto" w:fill="auto"/>
          <w:rtl/>
          <w:cs w:val="0"/>
          <w:lang w:val="en-US" w:bidi="ar-DZ"/>
        </w:rPr>
        <w:t>نصت عليها المادة 15 من القانون رقم 11/10 المعدل والمتمم المتعلق بالبلدية والمتمثلة في: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المجلس الشعبي البلدي: هو </w:t>
      </w:r>
      <w:r>
        <w:rPr>
          <w:rFonts w:hint="cs" w:ascii="Simplified Arabic" w:hAnsi="Simplified Arabic" w:cs="Simplified Arabic"/>
          <w:b w:val="0"/>
          <w:bCs w:val="0"/>
          <w:sz w:val="28"/>
          <w:szCs w:val="28"/>
          <w:shd w:val="clear" w:color="auto" w:fill="auto"/>
          <w:rtl/>
          <w:cs w:val="0"/>
          <w:lang w:val="en-US" w:bidi="ar-DZ"/>
        </w:rPr>
        <w:t>جهاز منتخب مكون من مجموعة من الأفراد توكل إليهم مسؤولية وضع السياسات المحلية وتولي مسؤوليات الإشراف عن تنفيذها، فهو يتكون من منتخبين يتم إختيارهم من قبل سكان البلدية، بالإقتراع العام السري والمباشرة، لمدة عضوية 05 سنوات كاملة، ويتناسب عدد أعضائه بحسب عدد ساكني البلدية، وما نلاحظ في هذا القانون أنه رفع من عدد أعضاء المجالس إلى 13 كحد أدنى بعد أن كان 07 أعضاء في سابقه، ليزيد من فرص المشاركة للمواطنين المحليين في التسيير المحلي من جهة وكذا توزيع العمل بداخله بشكل أفضل وأكثر عدلا من جهة أخرى، وقد نصت المادة 187 من القانون العضوي رقم 21/01 المتعلق بنظام الإنتخابات على تشكيل م ش ب ونصيب كل مجلس من المقاعد.</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رئيس المجلس الشعبي البلدي: </w:t>
      </w:r>
      <w:r>
        <w:rPr>
          <w:rFonts w:hint="cs" w:ascii="Simplified Arabic" w:hAnsi="Simplified Arabic" w:cs="Simplified Arabic"/>
          <w:b w:val="0"/>
          <w:bCs w:val="0"/>
          <w:sz w:val="28"/>
          <w:szCs w:val="28"/>
          <w:shd w:val="clear" w:color="auto" w:fill="auto"/>
          <w:rtl/>
          <w:cs w:val="0"/>
          <w:lang w:val="en-US" w:bidi="ar-DZ"/>
        </w:rPr>
        <w:t>نصت عليه المادتين 64 مكرر و65 من القانون رقم 11/10 المتعلق بالبلدية المعدل والمتمم سنة 2021 وذلك في كيفية إنتخابه وتنصيبه.</w:t>
      </w:r>
    </w:p>
    <w:p>
      <w:pPr>
        <w:bidi/>
        <w:spacing w:after="0"/>
        <w:ind w:left="-533" w:leftChars="-254" w:right="-733" w:firstLine="0" w:firstLineChars="0"/>
        <w:jc w:val="both"/>
        <w:rPr>
          <w:rFonts w:hint="cs" w:cs="Simplified Arabic"/>
          <w:sz w:val="28"/>
          <w:szCs w:val="28"/>
          <w:rtl/>
          <w:cs/>
        </w:rPr>
      </w:pPr>
      <w:r>
        <w:rPr>
          <w:rFonts w:hint="cs" w:ascii="Simplified Arabic" w:hAnsi="Simplified Arabic" w:cs="Simplified Arabic"/>
          <w:b/>
          <w:bCs/>
          <w:sz w:val="28"/>
          <w:szCs w:val="28"/>
          <w:shd w:val="clear" w:color="auto" w:fill="auto"/>
          <w:rtl/>
          <w:cs w:val="0"/>
          <w:lang w:val="en-US" w:bidi="ar-DZ"/>
        </w:rPr>
        <w:t>الأمين العام للبلدية:</w:t>
      </w:r>
      <w:r>
        <w:rPr>
          <w:rFonts w:hint="cs" w:ascii="Simplified Arabic" w:hAnsi="Simplified Arabic" w:cs="Simplified Arabic"/>
          <w:b w:val="0"/>
          <w:bCs w:val="0"/>
          <w:sz w:val="28"/>
          <w:szCs w:val="28"/>
          <w:shd w:val="clear" w:color="auto" w:fill="auto"/>
          <w:rtl/>
          <w:cs w:val="0"/>
          <w:lang w:val="en-US" w:bidi="ar-DZ"/>
        </w:rPr>
        <w:t xml:space="preserve"> يعتبر</w:t>
      </w:r>
      <w:r>
        <w:rPr>
          <w:rFonts w:hint="cs" w:cs="Simplified Arabic"/>
          <w:sz w:val="28"/>
          <w:szCs w:val="28"/>
          <w:rtl/>
          <w:cs/>
        </w:rPr>
        <w:t xml:space="preserve"> هيئة جديدة وجهاز إداري دائم للبلدية تم إستحداثه بموجب قانون البلدية رقم 11/10 إلى جانب الهيئات التقليدية المسيرة للبلدية والمتمثلة في المجلس الشعبي البلدي ورئيس المجلس الشعبي البلدي طبقا للمادة 15 المشار إليها سابقا.</w:t>
      </w:r>
    </w:p>
    <w:p>
      <w:pPr>
        <w:bidi/>
        <w:spacing w:after="0"/>
        <w:ind w:left="-533" w:leftChars="-254" w:right="-733" w:firstLine="0" w:firstLineChars="0"/>
        <w:jc w:val="both"/>
        <w:rPr>
          <w:rFonts w:hint="cs" w:ascii="Simplified Arabic" w:hAnsi="Simplified Arabic" w:cs="Simplified Arabic"/>
          <w:b w:val="0"/>
          <w:bCs w:val="0"/>
          <w:sz w:val="28"/>
          <w:szCs w:val="28"/>
          <w:rtl/>
          <w:cs w:val="0"/>
          <w:lang w:val="en-US" w:bidi="ar-DZ"/>
        </w:rPr>
      </w:pPr>
      <w:r>
        <w:rPr>
          <w:rFonts w:hint="default" w:ascii="Simplified Arabic" w:hAnsi="Simplified Arabic" w:cs="Simplified Arabic"/>
          <w:b/>
          <w:bCs/>
          <w:sz w:val="28"/>
          <w:szCs w:val="28"/>
          <w:rtl/>
          <w:cs w:val="0"/>
          <w:lang w:bidi="ar-DZ"/>
        </w:rPr>
        <w:t>إدارة</w:t>
      </w:r>
      <w:r>
        <w:rPr>
          <w:rFonts w:hint="default" w:ascii="Simplified Arabic" w:hAnsi="Simplified Arabic" w:cs="Simplified Arabic"/>
          <w:b/>
          <w:bCs/>
          <w:sz w:val="28"/>
          <w:szCs w:val="28"/>
          <w:rtl/>
          <w:cs w:val="0"/>
          <w:lang w:val="en-US" w:bidi="ar-DZ"/>
        </w:rPr>
        <w:t xml:space="preserve"> وتسيير البلدية:</w:t>
      </w:r>
      <w:r>
        <w:rPr>
          <w:rFonts w:hint="cs" w:ascii="Simplified Arabic" w:hAnsi="Simplified Arabic" w:cs="Simplified Arabic"/>
          <w:b w:val="0"/>
          <w:bCs w:val="0"/>
          <w:sz w:val="28"/>
          <w:szCs w:val="28"/>
          <w:rtl/>
          <w:cs w:val="0"/>
          <w:lang w:val="en-US" w:bidi="ar-DZ"/>
        </w:rPr>
        <w:t xml:space="preserve"> وتتمثل في:</w:t>
      </w:r>
    </w:p>
    <w:p>
      <w:pPr>
        <w:bidi/>
        <w:spacing w:after="0"/>
        <w:ind w:left="-533" w:leftChars="-254" w:right="-733" w:firstLine="0" w:firstLineChars="0"/>
        <w:jc w:val="both"/>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دورات ومداولات المجلس ش ب: يجتمع المجلس ش ب في دورات عادية وأخرى غير عادية إذا إقتضى الأمر</w:t>
      </w:r>
    </w:p>
    <w:p>
      <w:pPr>
        <w:bidi/>
        <w:spacing w:after="0"/>
        <w:ind w:left="-533" w:leftChars="-254" w:right="-733" w:firstLine="0" w:firstLineChars="0"/>
        <w:jc w:val="both"/>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الدورات العادية: يعقد م ش ب جلساته في دورة عادية كل شهرين حسب المادة 16 من القانون 11/10 على أن لاتتعدى مدة الدورة 05 أيام لتصبح 06 دورات في السنة. وتنعقد بعد إرسال رئيس المجلس ش ب الإستدعاءات إلى الأعضاء مرفقة بمشروع جدول الأعمال.</w:t>
      </w:r>
    </w:p>
    <w:p>
      <w:pPr>
        <w:bidi/>
        <w:spacing w:after="0"/>
        <w:ind w:left="-533" w:leftChars="-254" w:right="-733" w:firstLine="0" w:firstLineChars="0"/>
        <w:jc w:val="both"/>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الدورات غير العادية: يجوز للمجلس ش ب أيضا الإنعقاد في دورة إستثنائية بطلب من رئيسه أو 2/3 أعضائه أو بطلب من الوالي طبقا للمادة 17 وينعقد بقوة القانون في حالة الظروف الإستثنائية والمرتبطة بخطر وشيك أو كارثة كبرى على أن يخطر الوالي فورا بذلك لتتبع الأوضاع وتقع على رئيس م ش ب مسؤولية التبليغ الإستثنائي.</w:t>
      </w:r>
    </w:p>
    <w:p>
      <w:pPr>
        <w:bidi/>
        <w:spacing w:after="0"/>
        <w:ind w:left="-533" w:leftChars="-254" w:right="-733" w:firstLine="0" w:firstLineChars="0"/>
        <w:jc w:val="both"/>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مداولات المجلس ش ب: هي تصرف قانوني من خلالها يمارس م ش ب صلاحياته، إذ يجتمع المجلس للتداول وجوبا بمقر البلدية إلا أنه في حالة القوة القاهرة يجوز الإجتماع في مكان آخر من إقليم البلدية أو خارجه حسب الأحوال.</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 xml:space="preserve">تكون مداولات وأشغال المجلس علنية إلا أنه يمكن أن تجرى سرية عند دراسة الحالات التأديبية للمنتخبين أو ما تعلق بالمسائل المرتبط بالحفاظ على النظام العام. ويتولى كتابة الجلسة موظف من البلدية بطلب من رئيس المجلس، يعلق محضر المداولة في المكان المخصص لإعلام المواطنين في مقر المجلس ش ب خلال 08 أيام التي تلي إنعقاد الجلسة. </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لجان المجلس الشعبي البلدي: </w:t>
      </w:r>
      <w:r>
        <w:rPr>
          <w:rFonts w:hint="cs" w:ascii="Simplified Arabic" w:hAnsi="Simplified Arabic" w:cs="Simplified Arabic"/>
          <w:b w:val="0"/>
          <w:bCs w:val="0"/>
          <w:sz w:val="28"/>
          <w:szCs w:val="28"/>
          <w:rtl/>
          <w:cs w:val="0"/>
          <w:lang w:val="en-US" w:bidi="ar-DZ"/>
        </w:rPr>
        <w:t>يشكل المجلس ش ب من بين أعضائه لجان دائمة تتعلق بالمسائل التابعة لمجال إختصاصه، وقد حددت المادة 31 من قانون البلدية عددها تبعا لعدد سكان البلدية، ويجب أن تضمن تشكيلة اللجان تمثيلا نسبيا يعكس التركيبة السياسية للمجلس. وتحدث اللجان الدائمة حسب المادة 32 من قانون البلدية بمداولة مصادق عليها بأغلبية أعضاء المجلس بناءا على إقتراح من رئيسه. كما يمكن للمجلس ش ب تشكيل لجنة خاصة من بين أعضائه لدراسة موضوع محدد يدخل في مجال إختصاصه كما هو مبين في القانون، ويتم تشكيل هذه اللجنة بناءا على إقتراح من رئيس المجلس ويصادق عليه المجلس بأغلبية أعضائه.</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وحسب المادة 36 من ذات القانون فإن كل لجنة تنتخب رئيسا لها من بين أعضائها. وعلى الرغم من أن اللجنة الخاصة تشكل بمداولة من المجلس إلا أن القانون 11/10 نص في مادته33 على أن تقدم تقريرها إلى رئيس المجلس وليس إلى المجلس.</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إختصاصات البلدية: </w:t>
      </w:r>
      <w:r>
        <w:rPr>
          <w:rFonts w:hint="cs" w:ascii="Simplified Arabic" w:hAnsi="Simplified Arabic" w:cs="Simplified Arabic"/>
          <w:b w:val="0"/>
          <w:bCs w:val="0"/>
          <w:sz w:val="28"/>
          <w:szCs w:val="28"/>
          <w:rtl/>
          <w:cs w:val="0"/>
          <w:lang w:val="en-US" w:bidi="ar-DZ"/>
        </w:rPr>
        <w:t>تحوز البلدية على إختصاصات عدة واردة في قانون البلدية وفي نصوص أخرى متفرقة، لهذا نكتفي بذكر إختصاصات الهيئة التداولية.</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إختصاصات المجلس الشعبي البلدي:</w:t>
      </w:r>
      <w:r>
        <w:rPr>
          <w:rFonts w:hint="cs" w:ascii="Simplified Arabic" w:hAnsi="Simplified Arabic" w:cs="Simplified Arabic"/>
          <w:b w:val="0"/>
          <w:bCs w:val="0"/>
          <w:sz w:val="28"/>
          <w:szCs w:val="28"/>
          <w:rtl/>
          <w:cs w:val="0"/>
          <w:lang w:val="en-US" w:bidi="ar-DZ"/>
        </w:rPr>
        <w:t xml:space="preserve"> فقد مكن المشرع المجلس ش ب إختصاصات واسعة من خلال مبدأ الإختصاص العام، نظمها القانون 11/10 في 04 فصول من الباب الثالث تحت عنوان صلاحيات البلدية من المادة 103 إلى المادة 124، كما وردت هذه الإختصاصات متناثرة في المنظومة القانونية مغطية بذلك جوانب أخرى، وشملت المجالات التالية: التهيئة والتنمية، التعمير والهياكل القاعدية والتجهيز، المجال الإجتماعي، المجال الإقتصاد والمالية.</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إختصاصات رئيس المجلس الشعبي البلدي: </w:t>
      </w:r>
      <w:r>
        <w:rPr>
          <w:rFonts w:hint="cs" w:ascii="Simplified Arabic" w:hAnsi="Simplified Arabic" w:cs="Simplified Arabic"/>
          <w:b w:val="0"/>
          <w:bCs w:val="0"/>
          <w:sz w:val="28"/>
          <w:szCs w:val="28"/>
          <w:rtl/>
          <w:cs w:val="0"/>
          <w:lang w:val="en-US" w:bidi="ar-DZ"/>
        </w:rPr>
        <w:t>يعد رئيس المجلس ش ب ممثل كهيئة لامركزية قاعدية ولكن الدولة تخوله صلاحيات وتطالب منه القيام بمهام ليس لصالح البلدية فحسب بل للصالح العام مما يجعل رئيس البلدية خاضعا للسلطة السلمية للوالي والوزير في الحالات التي يتصرف فيها كممثل للحكومة، فهو بذلك يتمتع بإزدواجية في الإختصاص حيث يمثل البلدية من جهة والدولة من جهة أخرى:</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صلاحياته بصفته ممثلا للبلدية: </w:t>
      </w:r>
      <w:r>
        <w:rPr>
          <w:rFonts w:hint="cs" w:ascii="Simplified Arabic" w:hAnsi="Simplified Arabic" w:cs="Simplified Arabic"/>
          <w:b w:val="0"/>
          <w:bCs w:val="0"/>
          <w:sz w:val="28"/>
          <w:szCs w:val="28"/>
          <w:rtl/>
          <w:cs w:val="0"/>
          <w:lang w:val="en-US" w:bidi="ar-DZ"/>
        </w:rPr>
        <w:t>وهي محددة بالمواد من 77 إلى 84 من قانون البلدية ومثال على ذلك نجده يمثل البلدية في جميع المراسيم التشريفية والتظاهرات الرسمية وكذا تمثيلها في كل أعمال الحياة المدنية والإدارية، وكذا يسهر على تنفيذ مداولات المجلس ش ب ، تنفيذ ميزانية البلدية وهو الآمر بصرفها، التقاضي بإسم البلدية والتعاقد بإسمها ولحسابها، يرأس إجتماعات المجلس ش ب ويقوم بإستدعاء أعضائه وغيرها.</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صلاحياته بصفته ممثلا للدولة: </w:t>
      </w:r>
      <w:r>
        <w:rPr>
          <w:rFonts w:hint="cs" w:ascii="Simplified Arabic" w:hAnsi="Simplified Arabic" w:cs="Simplified Arabic"/>
          <w:b w:val="0"/>
          <w:bCs w:val="0"/>
          <w:sz w:val="28"/>
          <w:szCs w:val="28"/>
          <w:rtl/>
          <w:cs w:val="0"/>
          <w:lang w:val="en-US" w:bidi="ar-DZ"/>
        </w:rPr>
        <w:t>في هذه الحالة فالرئيس عضو منتخب لكن يمثل السلطة المركزية على مستوى إقليم البلدية وله في ذلك العديد من الصلاحيات وفق القانون حدتتها المواد من 85 إلى 95 من قانون البلدية، ومنها فهو يعد ضابط للحالة المدنية بحيث يدون كل العقود المتعلقة بها، ونظرا لإنشغالاتها الكثيرة له أن يفوض بالتوقيع بدلا عنه وتحت مسؤوليته للمندوبين البلديين والمندوبين الخاصين وإلى أي موظف بلدي، يقوم بتبليغ وتنفيذ القوانين والتنظيمات على إقليم البلدية تحت إشراف الوالي، السهر على حسن تنفيذ التدابير الوقائية وتدخلات الإسعاف وغيرها.</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الرقابة الوصائية الممارسة على البلدية: </w:t>
      </w:r>
      <w:r>
        <w:rPr>
          <w:rFonts w:hint="cs" w:ascii="Simplified Arabic" w:hAnsi="Simplified Arabic" w:cs="Simplified Arabic"/>
          <w:b w:val="0"/>
          <w:bCs w:val="0"/>
          <w:sz w:val="28"/>
          <w:szCs w:val="28"/>
          <w:rtl/>
          <w:cs w:val="0"/>
          <w:lang w:val="en-US" w:bidi="ar-DZ"/>
        </w:rPr>
        <w:t>والتي تمارس بموجب قرارات يستلزم لصحتها توافر أركانها الخمس، والتي تنقسم إلى الرقابة على الأشخاص والرقابة الأعمال وأخيرا الرقابة على الهيئة.</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 الرقابة على الأشخاص: </w:t>
      </w:r>
      <w:r>
        <w:rPr>
          <w:rFonts w:hint="cs" w:ascii="Simplified Arabic" w:hAnsi="Simplified Arabic" w:cs="Simplified Arabic"/>
          <w:b w:val="0"/>
          <w:bCs w:val="0"/>
          <w:sz w:val="28"/>
          <w:szCs w:val="28"/>
          <w:rtl/>
          <w:cs w:val="0"/>
          <w:lang w:val="en-US" w:bidi="ar-DZ"/>
        </w:rPr>
        <w:t>يخضع موظفي البلدية للسلطة الرئاسية لرئيس المجلس ش ب، وأما المنتخبين فيخضعون لرقابة وصائية من الولاية تتجسد في التوقيف، الإقصاء، المانع القانوني.</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الإيقاف: </w:t>
      </w:r>
      <w:r>
        <w:rPr>
          <w:rFonts w:hint="cs" w:ascii="Simplified Arabic" w:hAnsi="Simplified Arabic" w:cs="Simplified Arabic"/>
          <w:b w:val="0"/>
          <w:bCs w:val="0"/>
          <w:sz w:val="28"/>
          <w:szCs w:val="28"/>
          <w:rtl/>
          <w:cs w:val="0"/>
          <w:lang w:val="en-US" w:bidi="ar-DZ"/>
        </w:rPr>
        <w:t>هو تجميد مؤقت للعضوية لأسباب قضائية محددة قانونا، نصت عليه المادة 43 من القانون 11/10.</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الإقصاء: </w:t>
      </w:r>
      <w:r>
        <w:rPr>
          <w:rFonts w:hint="cs" w:ascii="Simplified Arabic" w:hAnsi="Simplified Arabic" w:cs="Simplified Arabic"/>
          <w:b w:val="0"/>
          <w:bCs w:val="0"/>
          <w:sz w:val="28"/>
          <w:szCs w:val="28"/>
          <w:rtl/>
          <w:cs w:val="0"/>
          <w:lang w:val="en-US" w:bidi="ar-DZ"/>
        </w:rPr>
        <w:t>هو إجراء تأديبي مقرون بعقوبة جزائية، إسقاط العضوية من المنتخب الذي كان محل إدانة جزائية نهائية، على أن يثبت ذلك بقرار من الوالي بعد أن يقر المجلس ذلك بمداولة في جلسة مغلقة، ويستخلف بالمترشح الوارد في نفس القائمة مباشرة بعد المنتخب الأخير في أجل لايتجاوز شهر بقرار من الوالي وذلك طبقا للمادة 41 و44.</w:t>
      </w:r>
    </w:p>
    <w:p>
      <w:pPr>
        <w:numPr>
          <w:ilvl w:val="0"/>
          <w:numId w:val="0"/>
        </w:numPr>
        <w:wordWrap w:val="0"/>
        <w:ind w:leftChars="-200" w:right="-533" w:rightChars="-254"/>
        <w:jc w:val="right"/>
        <w:rPr>
          <w:rFonts w:hint="default"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المانع القانوني: </w:t>
      </w:r>
      <w:r>
        <w:rPr>
          <w:rFonts w:hint="cs" w:ascii="Simplified Arabic" w:hAnsi="Simplified Arabic" w:cs="Simplified Arabic"/>
          <w:b w:val="0"/>
          <w:bCs w:val="0"/>
          <w:sz w:val="28"/>
          <w:szCs w:val="28"/>
          <w:rtl/>
          <w:cs w:val="0"/>
          <w:lang w:val="en-US" w:bidi="ar-DZ"/>
        </w:rPr>
        <w:t>ويتمثل في عدة أوضاع يكون فيها العضو مثل، الإدانة الجزائية، وجود العضو في حالة من حالات عدم القابلية للإنتخاب المنصوص عليها في المادة 188 من الأمر رقم 21/01 المتعلق بالقانون العضوي للإنخابات.</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 xml:space="preserve"> وكذا الوجود في حالة من حالات التعارض أو التنافي والتي تظهر بعد الإعلان عن نتائج الإقتراع بحيث يجب على بعض الأشخاص ممن يشغلون مراكز نفوذ إما الإستقالة من مناصبهم أو التخلي عن العضوية حسب ما تفرضه القوانين الأساسية الخاصة بهم مثل حالة تنافى العهدة البرلمانية مع العهدة الإنتخابية في المجلس وهذا مانصت عليه المادة 03 من القانون العضوي 12/02 المتعلق بحالات التنافي مع العهدة البرلمانية.</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الإستقالة التلقائية: </w:t>
      </w:r>
      <w:r>
        <w:rPr>
          <w:rFonts w:hint="cs" w:ascii="Simplified Arabic" w:hAnsi="Simplified Arabic" w:cs="Simplified Arabic"/>
          <w:b w:val="0"/>
          <w:bCs w:val="0"/>
          <w:sz w:val="28"/>
          <w:szCs w:val="28"/>
          <w:rtl/>
          <w:cs w:val="0"/>
          <w:lang w:val="en-US" w:bidi="ar-DZ"/>
        </w:rPr>
        <w:t>نصت عليها المادة 45 من قانون البلدية 11/10 وهي التغيب بدون مبرر لأكثر من 03 دورات عادية خلال نفس السنة</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 الرقابة عن الأعمال: </w:t>
      </w:r>
      <w:r>
        <w:rPr>
          <w:rFonts w:hint="cs" w:ascii="Simplified Arabic" w:hAnsi="Simplified Arabic" w:cs="Simplified Arabic"/>
          <w:b w:val="0"/>
          <w:bCs w:val="0"/>
          <w:sz w:val="28"/>
          <w:szCs w:val="28"/>
          <w:rtl/>
          <w:cs w:val="0"/>
          <w:lang w:val="en-US" w:bidi="ar-DZ"/>
        </w:rPr>
        <w:t>والتي تقوم بها الجهة الوصية عن طريق التصديق، الإلغاء، الحلول، بعد أن يودع ر م ش المداولات في أجل لايتعدى 08 أيام مقابل وصل إستلام.</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التصديق: </w:t>
      </w:r>
      <w:r>
        <w:rPr>
          <w:rFonts w:hint="cs" w:ascii="Simplified Arabic" w:hAnsi="Simplified Arabic" w:cs="Simplified Arabic"/>
          <w:b w:val="0"/>
          <w:bCs w:val="0"/>
          <w:sz w:val="28"/>
          <w:szCs w:val="28"/>
          <w:rtl/>
          <w:cs w:val="0"/>
          <w:lang w:val="en-US" w:bidi="ar-DZ"/>
        </w:rPr>
        <w:t>ويأخذ شكلين إما التصديق الضمني وهو المبدأ العام المنصوص عليه في المادة 56 من ذات القانون، والتصديق الصريح الذي يشترط إستثناءا على المداولات ذات الأهمية إذ يشترط المصادقة الصريحة لتنفيذها، وهي المتعلقة بالمواضيع الواردة في المادة 57. وتعتبر مصادق عليها ضمنيا إذ لم يعلن الوالي قراره خلال 30 يوم من تاريخ إيداعها بالولاية طبقا للمادة 58.</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الإلغاء: </w:t>
      </w:r>
      <w:r>
        <w:rPr>
          <w:rFonts w:hint="cs" w:ascii="Simplified Arabic" w:hAnsi="Simplified Arabic" w:cs="Simplified Arabic"/>
          <w:b w:val="0"/>
          <w:bCs w:val="0"/>
          <w:sz w:val="28"/>
          <w:szCs w:val="28"/>
          <w:rtl/>
          <w:cs w:val="0"/>
          <w:lang w:val="en-US" w:bidi="ar-DZ"/>
        </w:rPr>
        <w:t>يتم إلغاء المداولات والقرارات البلدية لبطلانها النسبي أو المطلق، ويكون البطلان المطلق بقوة القانون للمداولات المنصوص عليها في المادة 59 ، ويتم ذلك بموجب قرار من الوالي دون التقيد بآجال أو مواعيد معينة.</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وأما البطلان النسبي فقد نصت على حالاته المادة 60 وكيفية الطعن فيه المادة 61 من ذات القانون.</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الحلول: </w:t>
      </w:r>
      <w:r>
        <w:rPr>
          <w:rFonts w:hint="cs" w:ascii="Simplified Arabic" w:hAnsi="Simplified Arabic" w:cs="Simplified Arabic"/>
          <w:b w:val="0"/>
          <w:bCs w:val="0"/>
          <w:sz w:val="28"/>
          <w:szCs w:val="28"/>
          <w:rtl/>
          <w:cs w:val="0"/>
          <w:lang w:val="en-US" w:bidi="ar-DZ"/>
        </w:rPr>
        <w:t>القاعدة العامة أن الهيئات اللامركزية تعمل بداءة ولا تتدخل الجهات الوصية إلا لاحقا طبقا للإجراءات التي يحددها القانون. وإذا كانت سلطة الحلول من الخصائص الأساسية التي تميز السلطة الرئاسية، فقد يسمح بها إستثناءا في نظام الوصاية الإدارية بعد إخطار من الجهة الوصية وذلك طبقا للمواد 83 و94 و 100 و102 و183 من ذات القانون.</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 الرقابة على الهيئة:  </w:t>
      </w:r>
      <w:r>
        <w:rPr>
          <w:rFonts w:hint="cs" w:ascii="Simplified Arabic" w:hAnsi="Simplified Arabic" w:cs="Simplified Arabic"/>
          <w:b w:val="0"/>
          <w:bCs w:val="0"/>
          <w:sz w:val="28"/>
          <w:szCs w:val="28"/>
          <w:rtl/>
          <w:cs w:val="0"/>
          <w:lang w:val="en-US" w:bidi="ar-DZ"/>
        </w:rPr>
        <w:t>وتتمثل في حل المجلس وإزالة وجوده قانونا مع بقاء الشخصية المعنوية للبلدية، ويعتبر الحل من أخطر مظاهر الرقابة الإدارية ومساس بمبدأ ديمقراطي مبني على إختيار الشعب، لهذا أعطيت صلاحية إتخاذ قرار الحل لرئيس الجمهورية متى تحققت حالات الحل الواردة في المادة 46 من قانون البلدية.</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ذات القانون.</w:t>
      </w:r>
    </w:p>
    <w:p>
      <w:pPr>
        <w:numPr>
          <w:ilvl w:val="0"/>
          <w:numId w:val="0"/>
        </w:numPr>
        <w:wordWrap w:val="0"/>
        <w:ind w:leftChars="-200" w:right="-533" w:rightChars="-254"/>
        <w:jc w:val="right"/>
        <w:rPr>
          <w:rFonts w:hint="cs"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ثانيا: الولاية كمظهر ثاني للتنظيم الإداري اللامركزي في ظل أحكام القانون رقم 12/07</w:t>
      </w:r>
    </w:p>
    <w:p>
      <w:pPr>
        <w:numPr>
          <w:ilvl w:val="0"/>
          <w:numId w:val="0"/>
        </w:numPr>
        <w:wordWrap w:val="0"/>
        <w:ind w:leftChars="-200" w:right="-533" w:rightChars="-254"/>
        <w:jc w:val="right"/>
        <w:rPr>
          <w:rFonts w:hint="cs"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تعريف الولاية إنطلاقا من القانون</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fr-FR" w:bidi="ar-DZ"/>
        </w:rPr>
        <w:t>لقد</w:t>
      </w:r>
      <w:r>
        <w:rPr>
          <w:rFonts w:hint="cs" w:ascii="Simplified Arabic" w:hAnsi="Simplified Arabic" w:cs="Simplified Arabic"/>
          <w:b w:val="0"/>
          <w:bCs w:val="0"/>
          <w:sz w:val="28"/>
          <w:szCs w:val="28"/>
          <w:shd w:val="clear" w:color="auto" w:fill="auto"/>
          <w:rtl/>
          <w:cs w:val="0"/>
          <w:lang w:val="en-US" w:bidi="ar-DZ"/>
        </w:rPr>
        <w:t xml:space="preserve"> عرفت الولاية إبتداءا من قانون الولاية لسنة 1969 في مادته الأولى على أنها جماعة عمومية إقليمية ذات شخصية معنوية وإستقلال مالي ولها إختصاصات سياسية وإقتصادية وإجتماعية وثقافية، وأما قانون الولاية لسنة 1990 فقد عرفها في مادته الأولى على أنها جماعة تتمتع بالشخصية المعنوية والإستقلال المالي، وأما قانون الولاية لسنة 2012 فقد عرفها في مادته الأولى بأنها الجماعة الإقليمية للدولة، تتمتع بالشخصية المعنوية والذمة المالية المستقلة، وهي أيضا الدائرة غير الممركزة للدولة وتشكل بهاته الصفة فضاءا لتنفيذ السياسات العمومية التضامنية والتشاورية بين الجماعات الإقليمية والدولة. وتساهم مع الدولة في إدارة وتهيئة الإقليم والتنمية الإقتصادية والإجتماعية والثقافية وحماية البيئة، وكذا حماية وترفيه وتحسين الإطار المعيشي للمواطنين. وتتدخل في كل مجالات الإختصاص المخولة لها بموجب القانون. شعارها هو بالشعب وللشعب. وتحدث بموجب قانون.</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ومن خلال هاته المواد يتضح بأن الولاية هي جماعة إقليمية تتمتع بالشخصية المعنوية وهذا ما أكدته المادة 49 من القانون المدني لما يترتب عنها من حقوق وأهمها الإستقلال المالي والإداري وتحملها الإلتزامات.</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هيئات الولاية:</w:t>
      </w:r>
      <w:r>
        <w:rPr>
          <w:rFonts w:hint="cs" w:ascii="Simplified Arabic" w:hAnsi="Simplified Arabic" w:cs="Simplified Arabic"/>
          <w:b w:val="0"/>
          <w:bCs w:val="0"/>
          <w:sz w:val="28"/>
          <w:szCs w:val="28"/>
          <w:shd w:val="clear" w:color="auto" w:fill="auto"/>
          <w:rtl/>
          <w:cs w:val="0"/>
          <w:lang w:val="en-US" w:bidi="ar-DZ"/>
        </w:rPr>
        <w:t>حددت المادة 02 من قانون الولاية 12/07 هيئات الولاية في: المجلس الشعبي الولائي والوالي.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المجلس الشعبي الولائي: </w:t>
      </w:r>
      <w:r>
        <w:rPr>
          <w:rFonts w:hint="cs" w:ascii="Simplified Arabic" w:hAnsi="Simplified Arabic" w:cs="Simplified Arabic"/>
          <w:b w:val="0"/>
          <w:bCs w:val="0"/>
          <w:sz w:val="28"/>
          <w:szCs w:val="28"/>
          <w:shd w:val="clear" w:color="auto" w:fill="auto"/>
          <w:rtl/>
          <w:cs w:val="0"/>
          <w:lang w:val="en-US" w:bidi="ar-DZ"/>
        </w:rPr>
        <w:t>يشرف على إدارة شؤون الولاية، وهو هيئة مداولة منتخبة لمدة 05 سنوات بأسلوب الإقتراع، عدد أعضائه في نص المادة 189 من الأمر 21/01 المتضمن القانون العضوي المتعلق بنظام الإنتخابات، يتغير عدده بإختلاف عدد سكان الولاية.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 وأما عن رئيسه فإن رئيس المجلس ش و ينتخب للعهدة الإنتخابية (05 سنوات) من طرف جميع أعضاء المجلس حيث أوردت المادة 59 من ذات القانون عدة حالات للإنتخاب ر م ش و.</w:t>
      </w:r>
    </w:p>
    <w:p>
      <w:pPr>
        <w:numPr>
          <w:ilvl w:val="0"/>
          <w:numId w:val="0"/>
        </w:numPr>
        <w:wordWrap w:val="0"/>
        <w:ind w:leftChars="-200" w:right="-533" w:rightChars="-254"/>
        <w:jc w:val="right"/>
        <w:rPr>
          <w:rFonts w:hint="default"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وتتمثل إختصاصاته أساسا في تسيير شؤون المجلس بواسطة ديوان يتكون من من موظفين بالولاية، وذلك أن قانون الولاية لم يخوله إختصاص التمثيل الذي يبقى موكلا للوالي. وبعد إنخابه يقوم رئيس المجلس ش و بإختيار نواب له يتراوح عددهم بين 02 و06 نواب، حسب عدد مقاعد المجلس. ويجب أن يتفرغ الرئيس مع نوابه ورؤساء لجان المجلس لأداء مهامهم على أن يتقاضو علاوات وتعويضات ملائمة تتكفل بها ميزانية الولاية.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سير المجلس الشعبي الولائي: </w:t>
      </w:r>
      <w:r>
        <w:rPr>
          <w:rFonts w:hint="cs" w:ascii="Simplified Arabic" w:hAnsi="Simplified Arabic" w:cs="Simplified Arabic"/>
          <w:b w:val="0"/>
          <w:bCs w:val="0"/>
          <w:sz w:val="28"/>
          <w:szCs w:val="28"/>
          <w:shd w:val="clear" w:color="auto" w:fill="auto"/>
          <w:rtl/>
          <w:cs w:val="0"/>
          <w:lang w:val="en-US" w:bidi="ar-DZ"/>
        </w:rPr>
        <w:t>ينعقد المجل ش و في دورات عادية وأخرى غير عادية للتداول في القضايا المختص فيها قانونا، وفي هذا الإطار يعقد دورات عادية وأخرى إستثنائية. فبالنسبة للدورات العادية يعقد المجلس 04 دورات عادية مدة الواحدة 15 يوما على أن يتم إجراءها وجوبا في مارس وجوان وسبتمبر وديسمبر، وذلك بعد أن يقوم رئيس م ش و بإرسال الإستدعاءات للأعضاء قبل 10 أيام على الأقل من تاريخ الإجتماع مرفق بمشروع جدول الأعمال طبقا للمادة 14من قانون الولاية 12/07.</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وأما عن الدورات غير العادية فإنه يمكن للمجلس ش و عندما تقتضي الحاجة يعقد دورات غير عادية سواءا بطلب من رئيس م ش و أو 1/3 أعضائه أو الوالي والتي تنتهي بإسنفاذ جدول الأعمال، كما ينعقد م ش و بقوة القانون في دورة غير عادية في حالة الكوارث الطبيعية أو التكنولوجية للتداول ومجابهة الظروف بإصدار قراراته مسايرة للوضع السائد طبقا للمادة 15.</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وخلال الدورات يجري المجلس مداولاته تنصب على إحدى صلاحياته، وتخضع كما هو الشأن بالنسبة للبلدية إلى القواعد الأساسية ومنها القاعدة العامة أن تكون مدولات المجلس علانية إلا في حالتين: فحص الحالات الإنضباطية للمنتخب وكذا إذا تعلق بالمسائل المرتبطة بالأمن والنظام العام.</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تتم المصادقة على المداولات بالأغلبية المطلقة للأعضاء الممارسين، مع ترجيح صوت الرئيس عند التساوي طبقا للمادة51. </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لجان المجلس الشعبي الولائي المواد 33 وما يليها: </w:t>
      </w:r>
      <w:r>
        <w:rPr>
          <w:rFonts w:hint="cs" w:ascii="Simplified Arabic" w:hAnsi="Simplified Arabic" w:cs="Simplified Arabic"/>
          <w:b w:val="0"/>
          <w:bCs w:val="0"/>
          <w:sz w:val="28"/>
          <w:szCs w:val="28"/>
          <w:rtl/>
          <w:cs w:val="0"/>
          <w:lang w:val="en-US" w:bidi="ar-DZ"/>
        </w:rPr>
        <w:t>على غرار ماهو سائد في التنظيم البلدي، خول قانون الولاية للمجلس ش و بموجب المادة 33 تشكيل لجان متخصصة لدراسة المسائل التي تهم الولاية سواءا كانت مؤقتة أو دائمة خاصة في مجالات: التربية والتكوين المهني، الإقتصاد والمالية، الصحة والنظافة وحماية البيئة وغيرها.</w:t>
      </w:r>
    </w:p>
    <w:p>
      <w:pPr>
        <w:numPr>
          <w:ilvl w:val="0"/>
          <w:numId w:val="0"/>
        </w:numPr>
        <w:wordWrap w:val="0"/>
        <w:ind w:leftChars="-200" w:right="-533" w:rightChars="-254"/>
        <w:jc w:val="right"/>
        <w:rPr>
          <w:rFonts w:hint="cs" w:ascii="Simplified Arabic" w:hAnsi="Simplified Arabic" w:cs="Simplified Arabic"/>
          <w:b/>
          <w:bCs/>
          <w:sz w:val="28"/>
          <w:szCs w:val="28"/>
          <w:rtl/>
          <w:cs w:val="0"/>
          <w:lang w:val="en-US" w:bidi="ar-DZ"/>
        </w:rPr>
      </w:pPr>
      <w:r>
        <w:rPr>
          <w:rFonts w:hint="cs" w:ascii="Simplified Arabic" w:hAnsi="Simplified Arabic" w:cs="Simplified Arabic"/>
          <w:b w:val="0"/>
          <w:bCs w:val="0"/>
          <w:sz w:val="28"/>
          <w:szCs w:val="28"/>
          <w:rtl/>
          <w:cs w:val="0"/>
          <w:lang w:val="en-US" w:bidi="ar-DZ"/>
        </w:rPr>
        <w:t xml:space="preserve">كما يمكنه أن ينشأ لجنة تحقيق بطلب من رئيس المجلس ش و أو من ثلث أعضائه الممارسين. ويجب أن يراعى في تشكيل اللجنة التناسب مع المكونات السياسية للمجلس، كما يمكن للجنة أن تستعين بأي من شأنه تقديم معلومات مفيدة. </w:t>
      </w:r>
      <w:r>
        <w:rPr>
          <w:rFonts w:hint="cs" w:ascii="Simplified Arabic" w:hAnsi="Simplified Arabic" w:cs="Simplified Arabic"/>
          <w:b/>
          <w:bCs/>
          <w:sz w:val="28"/>
          <w:szCs w:val="28"/>
          <w:rtl/>
          <w:cs w:val="0"/>
          <w:lang w:val="en-US" w:bidi="ar-DZ"/>
        </w:rPr>
        <w:t xml:space="preserve"> </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إختصاصات المجلس الشعبي الولائي: </w:t>
      </w:r>
      <w:r>
        <w:rPr>
          <w:rFonts w:hint="cs" w:ascii="Simplified Arabic" w:hAnsi="Simplified Arabic" w:cs="Simplified Arabic"/>
          <w:b w:val="0"/>
          <w:bCs w:val="0"/>
          <w:sz w:val="28"/>
          <w:szCs w:val="28"/>
          <w:rtl/>
          <w:cs w:val="0"/>
          <w:lang w:val="en-US" w:bidi="ar-DZ"/>
        </w:rPr>
        <w:t>لقد جاء قانون الولاية 12/07 متوافقا مع الأسس والمبادئ والمبادئ الواردة بدستور 1989 وهو ما يتجلى من خلال تحديد صلاحيات وإختصاصات المجلس ش و وذلك بعد التخلي مذهبيا عن الإختيار الإشتراكي الذي كان يكرسه دستور 1976. وعلى كل فإن إختصاصات المجلس ش و تشمل جميع أعمال التنمية الإقتصادية والإجتماعية والثقافية وتهيئة إقليم الولاية وحماية البيئة. فللمجلس أن يتداول في المجالات التالية: الصحة العمومية وحماية الطفولة والأشخاص ذوي الإحتياجات الخاصة، السياحة، الإعلام والإتصال، التربية والتعليم العالي والتكوين، الشباب والرياضة والتكوين وغيرها كما هو وارد في المواد من 73 إلى 101 من قانون الولاية 12/07.</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الوالي: </w:t>
      </w:r>
      <w:r>
        <w:rPr>
          <w:rFonts w:hint="cs" w:ascii="Simplified Arabic" w:hAnsi="Simplified Arabic" w:cs="Simplified Arabic"/>
          <w:b w:val="0"/>
          <w:bCs w:val="0"/>
          <w:sz w:val="28"/>
          <w:szCs w:val="28"/>
          <w:rtl/>
          <w:cs w:val="0"/>
          <w:lang w:val="en-US" w:bidi="ar-DZ"/>
        </w:rPr>
        <w:t>يشكل الوالي في الولاية جهاز عدم تركيز إداري، فهو معين تابع للسلطة المركزية، وله مركز هام في النظام الإداري بإعتباره ممثل الدولة في الجماعات المحلية.</w:t>
      </w:r>
    </w:p>
    <w:p>
      <w:pPr>
        <w:numPr>
          <w:ilvl w:val="0"/>
          <w:numId w:val="0"/>
        </w:numPr>
        <w:wordWrap w:val="0"/>
        <w:ind w:leftChars="-200" w:right="-533" w:rightChars="-254"/>
        <w:jc w:val="right"/>
        <w:rPr>
          <w:rFonts w:hint="default" w:ascii="Simplified Arabic" w:hAnsi="Simplified Arabic" w:cs="Simplified Arabic"/>
          <w:b w:val="0"/>
          <w:bCs w:val="0"/>
          <w:sz w:val="28"/>
          <w:szCs w:val="28"/>
          <w:rtl w:val="0"/>
          <w:cs w:val="0"/>
          <w:lang w:val="fr-FR" w:bidi="ar-DZ"/>
        </w:rPr>
      </w:pPr>
      <w:r>
        <w:rPr>
          <w:rFonts w:hint="cs" w:ascii="Simplified Arabic" w:hAnsi="Simplified Arabic" w:cs="Simplified Arabic"/>
          <w:b w:val="0"/>
          <w:bCs w:val="0"/>
          <w:sz w:val="28"/>
          <w:szCs w:val="28"/>
          <w:rtl/>
          <w:cs w:val="0"/>
          <w:lang w:val="en-US" w:bidi="ar-DZ"/>
        </w:rPr>
        <w:t>يعين الوالي بموجب مرسوم رئاسي وفق ما نصت عليه المادة 92/10 من التعديل الدستوري لسنة 2020 كما أكدت المادة الأولى من المرسوم الرئاسي 99/240 المتعلق بالتعيين في الوظائف المدنية والعسكرية في الدولة، ولا يحدد الدستور ولا حتى قانون الولاية 12/07 أي شروط فيمن يتولى منصب الوالي، والواضح أن أهمية هذا المركز وحساسيته تمنح لرئيس الجمهورية سلطة تقديرية واسعة في إختيار الولاة بناء على معايير الكفاءة والولاء. وقد نص المرسوم التنفيذي 90/230 المحدد أحكام القانون الأساسي الخاص بالمناصب والوظائف العليا في الإدارة المحلية في المادة 02 منه على أن منصب الوالي هو منصب عال، ويكون التعيين في الوظائف العليا في الإدارة المحلية وفق المادة 09 من ذات المرسوم حسب تقدير السلطة التي لها صلاحية التعيين، وقد نصت المادة 10 من ذات المرسوم أن تعيين الوالي يكون بمرسوم يصدره رئيس الجمهورية بناءا إقتراح من وزير الداخلية. وقد إشترطت المادة 13 من المرسوم أن يتم تعيين الولاة من بين الكتاب العامين للولاية، رؤساء الدوائر. غير أنه يمكن أن يعين 05 بالمئة من أعداد سلك الولاة خارج فئات الوظائف المشار إليها.</w:t>
      </w:r>
      <w:r>
        <w:rPr>
          <w:rFonts w:hint="default" w:ascii="Simplified Arabic" w:hAnsi="Simplified Arabic" w:cs="Simplified Arabic"/>
          <w:b w:val="0"/>
          <w:bCs w:val="0"/>
          <w:sz w:val="28"/>
          <w:szCs w:val="28"/>
          <w:rtl w:val="0"/>
          <w:cs w:val="0"/>
          <w:lang w:val="fr-FR" w:bidi="ar-DZ"/>
        </w:rPr>
        <w:t xml:space="preserve"> </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وتنتهي مهام الوالي أيضا بذات طريقة تعيينه، وذلك عن طريق مرسوم يصدره رئيس الجمهورية.</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صلاحيات الوالي: </w:t>
      </w:r>
      <w:r>
        <w:rPr>
          <w:rFonts w:hint="cs" w:ascii="Simplified Arabic" w:hAnsi="Simplified Arabic" w:cs="Simplified Arabic"/>
          <w:b w:val="0"/>
          <w:bCs w:val="0"/>
          <w:sz w:val="28"/>
          <w:szCs w:val="28"/>
          <w:rtl/>
          <w:cs w:val="0"/>
          <w:lang w:val="en-US" w:bidi="ar-DZ"/>
        </w:rPr>
        <w:t xml:space="preserve">يعتبر الوالي في قانون 12/07 الهيئة التنفيذية في الولاية، وهو ممثل الدولة ومفوض الحكومة في مستوى الولاية طبقا للمادة 110. وهو يمارس في ذلك عدة إختصاصات نص عليها قانون الولاية ونصوص قانونية أخرى. وللوالي في ممارسة هاته الصلاحيات له صفتين فهو: </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يمارس صلاحيات بإعتباره ممثل للولاية:</w:t>
      </w:r>
      <w:r>
        <w:rPr>
          <w:rFonts w:hint="cs" w:ascii="Simplified Arabic" w:hAnsi="Simplified Arabic" w:cs="Simplified Arabic"/>
          <w:b w:val="0"/>
          <w:bCs w:val="0"/>
          <w:sz w:val="28"/>
          <w:szCs w:val="28"/>
          <w:rtl/>
          <w:cs w:val="0"/>
          <w:lang w:val="en-US" w:bidi="ar-DZ"/>
        </w:rPr>
        <w:t xml:space="preserve"> نصت عليها المواد من 102 إلى المادة 109 من القانون 12/07. ومنها: تنفيذ مداولات المجلس ش و، إعلام المجلس بوضعية ونشاطات الولاية، تمثيل الولاية، ممارسة السلطة الرئاسية على موظفي الولاية.</w:t>
      </w:r>
    </w:p>
    <w:p>
      <w:pPr>
        <w:numPr>
          <w:ilvl w:val="0"/>
          <w:numId w:val="0"/>
        </w:numPr>
        <w:wordWrap w:val="0"/>
        <w:ind w:leftChars="-200" w:right="-533" w:rightChars="-254"/>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كما يمارس الوالي صلاحيات بإعتباره ممثل للدولة:</w:t>
      </w:r>
      <w:r>
        <w:rPr>
          <w:rFonts w:hint="cs" w:ascii="Simplified Arabic" w:hAnsi="Simplified Arabic" w:cs="Simplified Arabic"/>
          <w:b w:val="0"/>
          <w:bCs w:val="0"/>
          <w:sz w:val="28"/>
          <w:szCs w:val="28"/>
          <w:rtl/>
          <w:cs w:val="0"/>
          <w:lang w:val="en-US" w:bidi="ar-DZ"/>
        </w:rPr>
        <w:t xml:space="preserve">نصت عليها المواد من 110 إلى المادة 123 من القانون12/07. ومنها: الإشراف والتنسيق والمراقبة لأعمال المصالح غير الممركزة للدولة المكلفة بمختلف قطاعات النشاط في الولاية بإستثناء القطاعات الواردة في المادة 111من ذات القانون. وكذا ممارسة صلاحيات الضبط الإدارية إذ تقع عليه مسؤولية المحافظة على النظام العام طبقا للمادة 114 و115 و116 و117 من ذات القانون. كما يسهر على حفظ أرشيف الدولة والولاية والبلديات طبقا للمادة 120. كما يعد الوالي الآمر بالصرف لميزانية الدولة للتجهيز المخصصة له بالنسبة لكل البرامج المقررة لصالح تنمية الولاية طبقا للمادة 121 وغيرها.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الرقابة على الولاية: </w:t>
      </w:r>
      <w:r>
        <w:rPr>
          <w:rFonts w:hint="cs" w:ascii="Simplified Arabic" w:hAnsi="Simplified Arabic" w:cs="Simplified Arabic"/>
          <w:b w:val="0"/>
          <w:bCs w:val="0"/>
          <w:sz w:val="28"/>
          <w:szCs w:val="28"/>
          <w:shd w:val="clear" w:color="auto" w:fill="auto"/>
          <w:rtl/>
          <w:cs w:val="0"/>
          <w:lang w:val="en-US" w:bidi="ar-DZ"/>
        </w:rPr>
        <w:t>تتراوح الرقابة على الولاية بين رقابة رئلسية على المعينين تمارس وفقا لمقتضيات النظام المركزي، وتشمل الوالي بإعتباره تابعا للسلطة المركزية وممثلا لها على مستوى الولاية، وبين رقابة وصائية تمارس على المجلس الشعبي الولائي. وقد إحتفظ المشرع في قانون الولاية 12/07 بالصورة التقليدية للوصاية الإدارية على المجلس المنتخب، وتشمل هاته الرقابة، الرقابة على أعضاء المجلس وأعماله بالإضافة إلى الرقابة على المجلس كهيئة.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الرقابة على الأعضاء:  </w:t>
      </w:r>
      <w:r>
        <w:rPr>
          <w:rFonts w:hint="cs" w:ascii="Simplified Arabic" w:hAnsi="Simplified Arabic" w:cs="Simplified Arabic"/>
          <w:b w:val="0"/>
          <w:bCs w:val="0"/>
          <w:sz w:val="28"/>
          <w:szCs w:val="28"/>
          <w:shd w:val="clear" w:color="auto" w:fill="auto"/>
          <w:rtl/>
          <w:cs w:val="0"/>
          <w:lang w:val="en-US" w:bidi="ar-DZ"/>
        </w:rPr>
        <w:t>وتتمثل في: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التخلي: </w:t>
      </w:r>
      <w:r>
        <w:rPr>
          <w:rFonts w:hint="cs" w:ascii="Simplified Arabic" w:hAnsi="Simplified Arabic" w:cs="Simplified Arabic"/>
          <w:b w:val="0"/>
          <w:bCs w:val="0"/>
          <w:sz w:val="28"/>
          <w:szCs w:val="28"/>
          <w:shd w:val="clear" w:color="auto" w:fill="auto"/>
          <w:rtl/>
          <w:cs w:val="0"/>
          <w:lang w:val="en-US" w:bidi="ar-DZ"/>
        </w:rPr>
        <w:t>نصت عليه المادة 43 من قانون الولاية 12/07 وتحقق هاته الحالة في حالة تغيب بدون عذر لأكثر من 03 دورات عادية خلال نفس السنة على أن يثبت المجلس ش و هذا التخلي.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الإقصاء بقوة القانون:</w:t>
      </w:r>
      <w:r>
        <w:rPr>
          <w:rFonts w:hint="cs" w:ascii="Simplified Arabic" w:hAnsi="Simplified Arabic" w:cs="Simplified Arabic"/>
          <w:b w:val="0"/>
          <w:bCs w:val="0"/>
          <w:sz w:val="28"/>
          <w:szCs w:val="28"/>
          <w:shd w:val="clear" w:color="auto" w:fill="auto"/>
          <w:rtl/>
          <w:cs w:val="0"/>
          <w:lang w:val="en-US" w:bidi="ar-DZ"/>
        </w:rPr>
        <w:t xml:space="preserve"> الإقصاء بقوة القانون تأخذ حالتين وهما: حالة عدم القابلية للإنتخاب أو التنافي مع العهدة المنصوص عليها في المادة 44 من ذات القانون. والحالة الثانية تتمثل في الإقصاء بسبب الإدانة الجزائية النهائية المنصوص عليها بموجب المادة 46 من قانون الولاية 12/07.</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التوقيف: نصت عليه المادة 45 من ذات القانون بحيث يوقف العضو بموجب مداولة من طرف م ش و كان محل متابعة جزائية بسبب جنحة أو جناية لها صلة بالمال العام أو لأسباب مخلة بالشرف أو محل تدابير قضائية لاتمكنه من متابعة عهدته الإنتخابية بصفة صحيحة، ويعلن التوقيف بقرار معلل من الوزير المكلف بالداخلية، ويكون التوقيف مؤقتا إلى حين صدور حكم نهائي من الجهة القضائية المختصة، وفي حالة البراءة يستأنف العضو تلقائيا مهامه الإنتخابية.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ا</w:t>
      </w:r>
      <w:r>
        <w:rPr>
          <w:rFonts w:hint="cs" w:ascii="Simplified Arabic" w:hAnsi="Simplified Arabic" w:cs="Simplified Arabic"/>
          <w:b/>
          <w:bCs/>
          <w:sz w:val="28"/>
          <w:szCs w:val="28"/>
          <w:shd w:val="clear" w:color="auto" w:fill="auto"/>
          <w:rtl/>
          <w:cs w:val="0"/>
          <w:lang w:val="en-US" w:bidi="ar-DZ"/>
        </w:rPr>
        <w:t xml:space="preserve">لرقابة على الأعمال: </w:t>
      </w:r>
      <w:r>
        <w:rPr>
          <w:rFonts w:hint="cs" w:ascii="Simplified Arabic" w:hAnsi="Simplified Arabic" w:cs="Simplified Arabic"/>
          <w:b w:val="0"/>
          <w:bCs w:val="0"/>
          <w:sz w:val="28"/>
          <w:szCs w:val="28"/>
          <w:shd w:val="clear" w:color="auto" w:fill="auto"/>
          <w:rtl/>
          <w:cs w:val="0"/>
          <w:lang w:val="en-US" w:bidi="ar-DZ"/>
        </w:rPr>
        <w:t>تتخذ الرقابة على أعمال المجلس ش و صورة المصادقة، البطلان والحلول محل المجلس:</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المصادقة: </w:t>
      </w:r>
      <w:r>
        <w:rPr>
          <w:rFonts w:hint="cs" w:ascii="Simplified Arabic" w:hAnsi="Simplified Arabic" w:cs="Simplified Arabic"/>
          <w:b w:val="0"/>
          <w:bCs w:val="0"/>
          <w:sz w:val="28"/>
          <w:szCs w:val="28"/>
          <w:shd w:val="clear" w:color="auto" w:fill="auto"/>
          <w:rtl/>
          <w:cs w:val="0"/>
          <w:lang w:val="en-US" w:bidi="ar-DZ"/>
        </w:rPr>
        <w:t>نصت المادة 54 على مبدأ التنفيذ بقوة القانون لمداولات م ش و بعد مضي 21 يوما من تاريخ إيداعها بالولاي، لكن الوالي إذا إرتأى أن مداولة ما غير مطابقة للقانون والتنظيم عليه أن يرفع دعوى أمام المحكمة الإدارية المختصة خلال مدة 21 يوما التي تلي إتخاذ المداولة لإقرار بطلانها. وقد يرد على مبدأ التنفيذ هذا إستثناء إذ أن هناك مداولات لاتصبح نافذة إلا بعد مصادقة وزير الداخلية عليها في أجل أقصاه شهرين وهاته المداولات تتعلق بالميزانيات والحسابات، التنازل عن العقار وإقتناءه أو تبادله وغيرها.</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البطلان:</w:t>
      </w:r>
      <w:r>
        <w:rPr>
          <w:rFonts w:hint="cs" w:ascii="Simplified Arabic" w:hAnsi="Simplified Arabic" w:cs="Simplified Arabic"/>
          <w:b w:val="0"/>
          <w:bCs w:val="0"/>
          <w:sz w:val="28"/>
          <w:szCs w:val="28"/>
          <w:shd w:val="clear" w:color="auto" w:fill="auto"/>
          <w:rtl/>
          <w:cs w:val="0"/>
          <w:lang w:val="en-US" w:bidi="ar-DZ"/>
        </w:rPr>
        <w:t xml:space="preserve"> نصت عليه المادة 53 من قانون الولاية، إذ تبطل بقوة القانون مداولات م ش و المتخذة خرقا للدستور وغير مطابقة للقوانين والتنظيمات، والتي تمس برموز الدولة وشعاراتها، غير المحررة باللغة العربية وغيرها.</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فإذا ما تبين للوالي له أن مداولة تدخل ضمن الحالات المذكورة رفع دعوى المحكمة الإدارية المختصة لإقرار بطلانها. كما يمكن أن تكون مداولات م ش و باطلة في حالة تعارض المصالح، وتكون هذه الحالة عندما تتعارض مصالح رئيس م ش و أو أحد الأعضاء سواءا بأسمائهم الشخصية أو أزواجهم، أو أصولهم أو فروعهم إلى الدرجة الرابعة أو كوكلاء، وفي هاته الحالة يمنع على هؤلاء حضور المداولة التي تعالج هذا الموضوع وإلا عدت باطلة، كما يلزم كل عضو م ش و يكون في وضعية تعارض مصالح، بالتصريح ذلك لرئيس م ش و عندما يكون هو في وضعية تعارض مصالح، يجب عليه التصريح بذلك للمجلس ش و.</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وحسب المادة 57 من قانون الولاية فإنه يمكن أن يثير الوالي بطلان المداولة في الحالة السابقة، خلال 15 يوما التي تلي إختتام دورة المجلس ش و التي إتخذت فيها المداولة، كما يمكن لكل منتخب أو مكلف بالضريبة في الولاية له مصلحة في بطلان المداولة أن يطلب ذلك من الوالي خلال 15 يوما من إلصاق المداولة، ويرفع الوالي دعوى أمام المحكمة الإدارية قصد طلب بطلان المداولات المتخذة في حالة تعارض المصالح.</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الحلول: </w:t>
      </w:r>
      <w:r>
        <w:rPr>
          <w:rFonts w:hint="cs" w:ascii="Simplified Arabic" w:hAnsi="Simplified Arabic" w:cs="Simplified Arabic"/>
          <w:b w:val="0"/>
          <w:bCs w:val="0"/>
          <w:sz w:val="28"/>
          <w:szCs w:val="28"/>
          <w:shd w:val="clear" w:color="auto" w:fill="auto"/>
          <w:rtl/>
          <w:cs w:val="0"/>
          <w:lang w:val="en-US" w:bidi="ar-DZ"/>
        </w:rPr>
        <w:t>وكما هو الشأن حاصل بالنسبة للمجلس ش ب، يمارس وزير الداخلية سلطة الحلول محل المجلس ش و بشأن الميزانية وذلك في الحالتين التاليتين:</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في حالة عدم التصويت على الميزانية بسبب إختلال داخل المجلس الشعبي الولائي تطبيقا لأحكام المادة 167 و168 من القانون 12/07.</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في حالة عجز مترتب عن تنفيذ ميزانية الولاية وذلك تطبقا لأحكام المادة 196 من ذات القانون.</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الرقابة على الهيئة: </w:t>
      </w:r>
      <w:r>
        <w:rPr>
          <w:rFonts w:hint="cs" w:ascii="Simplified Arabic" w:hAnsi="Simplified Arabic" w:cs="Simplified Arabic"/>
          <w:b w:val="0"/>
          <w:bCs w:val="0"/>
          <w:sz w:val="28"/>
          <w:szCs w:val="28"/>
          <w:shd w:val="clear" w:color="auto" w:fill="auto"/>
          <w:rtl/>
          <w:cs w:val="0"/>
          <w:lang w:val="en-US" w:bidi="ar-DZ"/>
        </w:rPr>
        <w:t>وتتمثل في الحل أي القضاء على المجلس ش و وإنهاء مهامه بإزالته قانونيا، مع بقاء الشخصية المعنوية للولاية قائمة بطبيعة الحال متى توفرت حالاته المنصوص عليها في المادة 48، ويقع الحل بموجب مرسوم رئاسي بناءا على تقرير وزير الداخلية وفق نص المادة 47 من قانون الولاية ويعين وزير الداخلية خلال 10 أيام التي تلي الحل بناءا على إقتراح من الوالي مندوبية ولائية لممارسة الصلاحيات المخول أياها بموجب القانون والتنظيمات المعمول بها.</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وعلى خلاف قانون البلدية 11/10 إشترط قانون الولاية 12/07 في مادته 50 أن يتم إجراء إنتخاب لتجديد المجلس ش و خلال 03 أشهر إبتداءا من تاريخ الحل إلا في حالة المساس الخطير بالنظام العام، ولا يمكن أن تجرى هاته الإنتخابات خلال السنة الأخيرة من عهدة المجلس المنحل الجارية.</w:t>
      </w:r>
    </w:p>
    <w:p>
      <w:pPr>
        <w:jc w:val="right"/>
        <w:rPr>
          <w:rFonts w:hint="cs" w:ascii="Simplified Arabic" w:hAnsi="Simplified Arabic" w:cs="Simplified Arabic"/>
          <w:sz w:val="28"/>
          <w:szCs w:val="28"/>
          <w:lang w:bidi="ar-DZ"/>
        </w:rPr>
      </w:pPr>
      <w:r>
        <w:rPr>
          <w:rFonts w:hint="cs" w:ascii="Simplified Arabic" w:hAnsi="Simplified Arabic" w:cs="Simplified Arabic"/>
          <w:b w:val="0"/>
          <w:bCs w:val="0"/>
          <w:sz w:val="28"/>
          <w:szCs w:val="28"/>
          <w:shd w:val="clear" w:color="auto" w:fill="auto"/>
          <w:rtl/>
          <w:cs w:val="0"/>
          <w:lang w:val="en-US" w:bidi="ar-DZ"/>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plified Arabic">
    <w:panose1 w:val="02020603050405020304"/>
    <w:charset w:val="00"/>
    <w:family w:val="auto"/>
    <w:pitch w:val="default"/>
    <w:sig w:usb0="00002003" w:usb1="00000000" w:usb2="00000000"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85A7C"/>
    <w:rsid w:val="79F93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SimSun"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2023-11-05T15:40:03Z</dcterms:created>
  <dc:creator>MASTER</dc:creator>
  <cp:lastModifiedBy>MASTER</cp:lastModifiedBy>
  <dcterms:modified xsi:type="dcterms:W3CDTF">2023-11-05T15:42:26Z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1036-12.2.0.13266</vt:lpwstr>
  </property>
  <property fmtid="{D5CDD505-2E9C-101B-9397-08002B2CF9AE}" pid="3" name="ICV">
    <vt:lpwstr>4B32D0F42E2C4B61B4730D45E10FD34E_12</vt:lpwstr>
  </property>
</Properties>
</file>