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45" w:rsidRPr="00D512FB" w:rsidRDefault="00765E45" w:rsidP="00D0645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inherit" w:eastAsia="Times New Roman" w:hAnsi="inherit" w:cs="Simplified Arabic"/>
          <w:b/>
          <w:bCs/>
          <w:color w:val="202124"/>
          <w:sz w:val="32"/>
          <w:szCs w:val="32"/>
          <w:lang w:eastAsia="fr-FR"/>
        </w:rPr>
      </w:pPr>
      <w:r w:rsidRPr="00D512FB">
        <w:rPr>
          <w:rFonts w:ascii="inherit" w:eastAsia="Times New Roman" w:hAnsi="inherit" w:cs="Simplified Arabic"/>
          <w:b/>
          <w:bCs/>
          <w:color w:val="202124"/>
          <w:sz w:val="32"/>
          <w:szCs w:val="32"/>
          <w:lang w:eastAsia="fr-FR"/>
        </w:rPr>
        <w:t>Commercial Business</w:t>
      </w:r>
    </w:p>
    <w:p w:rsidR="00765E45" w:rsidRPr="00D06452" w:rsidRDefault="00765E45" w:rsidP="00D0645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</w:pPr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Algerian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legislator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stipulates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original commercial businesses,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which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are businesses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that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are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considered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as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such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due to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their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commercial nature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based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on 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criteria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mentioned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above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in the first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chapter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, and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subsidiary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commercial businesses. This type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is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originally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civil business, but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it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turns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into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commercial business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when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the conditions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stipulated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in 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text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of Article 3 are met.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Fourth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.</w:t>
      </w:r>
    </w:p>
    <w:p w:rsidR="00765E45" w:rsidRPr="00D512FB" w:rsidRDefault="00765E45" w:rsidP="00D0645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inherit" w:eastAsia="Times New Roman" w:hAnsi="inherit" w:cs="Simplified Arabic"/>
          <w:b/>
          <w:bCs/>
          <w:color w:val="202124"/>
          <w:sz w:val="32"/>
          <w:szCs w:val="32"/>
          <w:lang w:eastAsia="fr-FR"/>
        </w:rPr>
      </w:pPr>
      <w:r w:rsidRPr="00D512FB">
        <w:rPr>
          <w:rFonts w:ascii="inherit" w:eastAsia="Times New Roman" w:hAnsi="inherit" w:cs="Simplified Arabic"/>
          <w:b/>
          <w:bCs/>
          <w:color w:val="202124"/>
          <w:sz w:val="32"/>
          <w:szCs w:val="32"/>
          <w:lang w:eastAsia="fr-FR"/>
        </w:rPr>
        <w:t xml:space="preserve">The first </w:t>
      </w:r>
      <w:proofErr w:type="spellStart"/>
      <w:r w:rsidRPr="00D512FB">
        <w:rPr>
          <w:rFonts w:ascii="inherit" w:eastAsia="Times New Roman" w:hAnsi="inherit" w:cs="Simplified Arabic"/>
          <w:b/>
          <w:bCs/>
          <w:color w:val="202124"/>
          <w:sz w:val="32"/>
          <w:szCs w:val="32"/>
          <w:lang w:eastAsia="fr-FR"/>
        </w:rPr>
        <w:t>topic</w:t>
      </w:r>
      <w:proofErr w:type="spellEnd"/>
      <w:r w:rsidRPr="00D512FB">
        <w:rPr>
          <w:rFonts w:ascii="inherit" w:eastAsia="Times New Roman" w:hAnsi="inherit" w:cs="Simplified Arabic"/>
          <w:b/>
          <w:bCs/>
          <w:color w:val="202124"/>
          <w:sz w:val="32"/>
          <w:szCs w:val="32"/>
          <w:lang w:eastAsia="fr-FR"/>
        </w:rPr>
        <w:t>: original commercial businesses</w:t>
      </w:r>
    </w:p>
    <w:p w:rsidR="00765E45" w:rsidRPr="00D06452" w:rsidRDefault="00765E45" w:rsidP="00D0645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</w:pPr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legislator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addressed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the original commercial businesses in 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text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of Articles 2 and 3 of the commercial codification, and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they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are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divided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into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two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parts: commercial businesses </w:t>
      </w:r>
      <w:proofErr w:type="spellStart"/>
      <w:proofErr w:type="gram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according</w:t>
      </w:r>
      <w:proofErr w:type="spellEnd"/>
      <w:proofErr w:type="gram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to 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subject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and commercial businesses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according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to 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form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.</w:t>
      </w:r>
    </w:p>
    <w:p w:rsidR="00765E45" w:rsidRPr="00D06452" w:rsidRDefault="00765E45" w:rsidP="00D0645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</w:pPr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The first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requirement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: business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according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to 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subject</w:t>
      </w:r>
      <w:proofErr w:type="spellEnd"/>
    </w:p>
    <w:p w:rsidR="00765E45" w:rsidRPr="00765E45" w:rsidRDefault="00765E45" w:rsidP="00D0645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</w:pPr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Algerian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legislator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stipulates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commercial business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according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to 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subject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matter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in the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text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of Article 2, and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we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devote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this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requirement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to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study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 xml:space="preserve"> </w:t>
      </w:r>
      <w:proofErr w:type="spellStart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it</w:t>
      </w:r>
      <w:proofErr w:type="spellEnd"/>
      <w:r w:rsidRPr="00D06452">
        <w:rPr>
          <w:rFonts w:ascii="inherit" w:eastAsia="Times New Roman" w:hAnsi="inherit" w:cs="Simplified Arabic"/>
          <w:color w:val="202124"/>
          <w:sz w:val="32"/>
          <w:szCs w:val="32"/>
          <w:lang w:eastAsia="fr-FR"/>
        </w:rPr>
        <w:t>.</w:t>
      </w:r>
    </w:p>
    <w:p w:rsidR="00D77A93" w:rsidRPr="00D06452" w:rsidRDefault="00D77A93" w:rsidP="00D06452">
      <w:pPr>
        <w:jc w:val="both"/>
        <w:rPr>
          <w:rFonts w:cs="Simplified Arabic"/>
          <w:sz w:val="32"/>
          <w:szCs w:val="32"/>
        </w:rPr>
      </w:pPr>
      <w:r w:rsidRPr="00D06452">
        <w:rPr>
          <w:rFonts w:cs="Simplified Arabic"/>
          <w:sz w:val="32"/>
          <w:szCs w:val="32"/>
        </w:rPr>
        <w:t>Commercial Business</w:t>
      </w:r>
    </w:p>
    <w:p w:rsidR="00D77A93" w:rsidRPr="00D06452" w:rsidRDefault="00D77A93" w:rsidP="00D06452">
      <w:pPr>
        <w:jc w:val="both"/>
        <w:rPr>
          <w:rFonts w:cs="Simplified Arabic"/>
          <w:sz w:val="32"/>
          <w:szCs w:val="32"/>
        </w:rPr>
      </w:pPr>
      <w:r w:rsidRPr="00D06452">
        <w:rPr>
          <w:rFonts w:cs="Simplified Arabic"/>
          <w:sz w:val="32"/>
          <w:szCs w:val="32"/>
        </w:rPr>
        <w:t xml:space="preserve">The </w:t>
      </w:r>
      <w:proofErr w:type="spellStart"/>
      <w:r w:rsidRPr="00D06452">
        <w:rPr>
          <w:rFonts w:cs="Simplified Arabic"/>
          <w:sz w:val="32"/>
          <w:szCs w:val="32"/>
        </w:rPr>
        <w:t>Algerian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legislator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stipulates</w:t>
      </w:r>
      <w:proofErr w:type="spellEnd"/>
      <w:r w:rsidRPr="00D06452">
        <w:rPr>
          <w:rFonts w:cs="Simplified Arabic"/>
          <w:sz w:val="32"/>
          <w:szCs w:val="32"/>
        </w:rPr>
        <w:t xml:space="preserve"> original commercial businesses, </w:t>
      </w:r>
      <w:proofErr w:type="spellStart"/>
      <w:r w:rsidRPr="00D06452">
        <w:rPr>
          <w:rFonts w:cs="Simplified Arabic"/>
          <w:sz w:val="32"/>
          <w:szCs w:val="32"/>
        </w:rPr>
        <w:t>which</w:t>
      </w:r>
      <w:proofErr w:type="spellEnd"/>
      <w:r w:rsidRPr="00D06452">
        <w:rPr>
          <w:rFonts w:cs="Simplified Arabic"/>
          <w:sz w:val="32"/>
          <w:szCs w:val="32"/>
        </w:rPr>
        <w:t xml:space="preserve"> are businesses </w:t>
      </w:r>
      <w:proofErr w:type="spellStart"/>
      <w:r w:rsidRPr="00D06452">
        <w:rPr>
          <w:rFonts w:cs="Simplified Arabic"/>
          <w:sz w:val="32"/>
          <w:szCs w:val="32"/>
        </w:rPr>
        <w:t>that</w:t>
      </w:r>
      <w:proofErr w:type="spellEnd"/>
      <w:r w:rsidRPr="00D06452">
        <w:rPr>
          <w:rFonts w:cs="Simplified Arabic"/>
          <w:sz w:val="32"/>
          <w:szCs w:val="32"/>
        </w:rPr>
        <w:t xml:space="preserve"> are </w:t>
      </w:r>
      <w:proofErr w:type="spellStart"/>
      <w:r w:rsidRPr="00D06452">
        <w:rPr>
          <w:rFonts w:cs="Simplified Arabic"/>
          <w:sz w:val="32"/>
          <w:szCs w:val="32"/>
        </w:rPr>
        <w:t>considered</w:t>
      </w:r>
      <w:proofErr w:type="spellEnd"/>
      <w:r w:rsidRPr="00D06452">
        <w:rPr>
          <w:rFonts w:cs="Simplified Arabic"/>
          <w:sz w:val="32"/>
          <w:szCs w:val="32"/>
        </w:rPr>
        <w:t xml:space="preserve"> as </w:t>
      </w:r>
      <w:proofErr w:type="spellStart"/>
      <w:r w:rsidRPr="00D06452">
        <w:rPr>
          <w:rFonts w:cs="Simplified Arabic"/>
          <w:sz w:val="32"/>
          <w:szCs w:val="32"/>
        </w:rPr>
        <w:t>such</w:t>
      </w:r>
      <w:proofErr w:type="spellEnd"/>
      <w:r w:rsidRPr="00D06452">
        <w:rPr>
          <w:rFonts w:cs="Simplified Arabic"/>
          <w:sz w:val="32"/>
          <w:szCs w:val="32"/>
        </w:rPr>
        <w:t xml:space="preserve"> due to </w:t>
      </w:r>
      <w:proofErr w:type="spellStart"/>
      <w:r w:rsidRPr="00D06452">
        <w:rPr>
          <w:rFonts w:cs="Simplified Arabic"/>
          <w:sz w:val="32"/>
          <w:szCs w:val="32"/>
        </w:rPr>
        <w:t>their</w:t>
      </w:r>
      <w:proofErr w:type="spellEnd"/>
      <w:r w:rsidRPr="00D06452">
        <w:rPr>
          <w:rFonts w:cs="Simplified Arabic"/>
          <w:sz w:val="32"/>
          <w:szCs w:val="32"/>
        </w:rPr>
        <w:t xml:space="preserve"> commercial nature </w:t>
      </w:r>
      <w:proofErr w:type="spellStart"/>
      <w:r w:rsidRPr="00D06452">
        <w:rPr>
          <w:rFonts w:cs="Simplified Arabic"/>
          <w:sz w:val="32"/>
          <w:szCs w:val="32"/>
        </w:rPr>
        <w:t>based</w:t>
      </w:r>
      <w:proofErr w:type="spellEnd"/>
      <w:r w:rsidRPr="00D06452">
        <w:rPr>
          <w:rFonts w:cs="Simplified Arabic"/>
          <w:sz w:val="32"/>
          <w:szCs w:val="32"/>
        </w:rPr>
        <w:t xml:space="preserve"> on the </w:t>
      </w:r>
      <w:proofErr w:type="spellStart"/>
      <w:r w:rsidRPr="00D06452">
        <w:rPr>
          <w:rFonts w:cs="Simplified Arabic"/>
          <w:sz w:val="32"/>
          <w:szCs w:val="32"/>
        </w:rPr>
        <w:t>criteria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mentioned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above</w:t>
      </w:r>
      <w:proofErr w:type="spellEnd"/>
      <w:r w:rsidRPr="00D06452">
        <w:rPr>
          <w:rFonts w:cs="Simplified Arabic"/>
          <w:sz w:val="32"/>
          <w:szCs w:val="32"/>
        </w:rPr>
        <w:t xml:space="preserve"> in the first </w:t>
      </w:r>
      <w:proofErr w:type="spellStart"/>
      <w:r w:rsidRPr="00D06452">
        <w:rPr>
          <w:rFonts w:cs="Simplified Arabic"/>
          <w:sz w:val="32"/>
          <w:szCs w:val="32"/>
        </w:rPr>
        <w:t>chapter</w:t>
      </w:r>
      <w:proofErr w:type="spellEnd"/>
      <w:r w:rsidRPr="00D06452">
        <w:rPr>
          <w:rFonts w:cs="Simplified Arabic"/>
          <w:sz w:val="32"/>
          <w:szCs w:val="32"/>
        </w:rPr>
        <w:t xml:space="preserve">, and </w:t>
      </w:r>
      <w:proofErr w:type="spellStart"/>
      <w:r w:rsidRPr="00D06452">
        <w:rPr>
          <w:rFonts w:cs="Simplified Arabic"/>
          <w:sz w:val="32"/>
          <w:szCs w:val="32"/>
        </w:rPr>
        <w:t>subsidiary</w:t>
      </w:r>
      <w:proofErr w:type="spellEnd"/>
      <w:r w:rsidRPr="00D06452">
        <w:rPr>
          <w:rFonts w:cs="Simplified Arabic"/>
          <w:sz w:val="32"/>
          <w:szCs w:val="32"/>
        </w:rPr>
        <w:t xml:space="preserve"> commercial businesses. This type </w:t>
      </w:r>
      <w:proofErr w:type="spellStart"/>
      <w:r w:rsidRPr="00D06452">
        <w:rPr>
          <w:rFonts w:cs="Simplified Arabic"/>
          <w:sz w:val="32"/>
          <w:szCs w:val="32"/>
        </w:rPr>
        <w:t>is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originally</w:t>
      </w:r>
      <w:proofErr w:type="spellEnd"/>
      <w:r w:rsidRPr="00D06452">
        <w:rPr>
          <w:rFonts w:cs="Simplified Arabic"/>
          <w:sz w:val="32"/>
          <w:szCs w:val="32"/>
        </w:rPr>
        <w:t xml:space="preserve"> civil business, but </w:t>
      </w:r>
      <w:proofErr w:type="spellStart"/>
      <w:r w:rsidRPr="00D06452">
        <w:rPr>
          <w:rFonts w:cs="Simplified Arabic"/>
          <w:sz w:val="32"/>
          <w:szCs w:val="32"/>
        </w:rPr>
        <w:t>it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turns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into</w:t>
      </w:r>
      <w:proofErr w:type="spellEnd"/>
      <w:r w:rsidRPr="00D06452">
        <w:rPr>
          <w:rFonts w:cs="Simplified Arabic"/>
          <w:sz w:val="32"/>
          <w:szCs w:val="32"/>
        </w:rPr>
        <w:t xml:space="preserve"> commercial business </w:t>
      </w:r>
      <w:proofErr w:type="spellStart"/>
      <w:r w:rsidRPr="00D06452">
        <w:rPr>
          <w:rFonts w:cs="Simplified Arabic"/>
          <w:sz w:val="32"/>
          <w:szCs w:val="32"/>
        </w:rPr>
        <w:t>when</w:t>
      </w:r>
      <w:proofErr w:type="spellEnd"/>
      <w:r w:rsidRPr="00D06452">
        <w:rPr>
          <w:rFonts w:cs="Simplified Arabic"/>
          <w:sz w:val="32"/>
          <w:szCs w:val="32"/>
        </w:rPr>
        <w:t xml:space="preserve"> the conditions </w:t>
      </w:r>
      <w:proofErr w:type="spellStart"/>
      <w:r w:rsidRPr="00D06452">
        <w:rPr>
          <w:rFonts w:cs="Simplified Arabic"/>
          <w:sz w:val="32"/>
          <w:szCs w:val="32"/>
        </w:rPr>
        <w:t>stipulated</w:t>
      </w:r>
      <w:proofErr w:type="spellEnd"/>
      <w:r w:rsidRPr="00D06452">
        <w:rPr>
          <w:rFonts w:cs="Simplified Arabic"/>
          <w:sz w:val="32"/>
          <w:szCs w:val="32"/>
        </w:rPr>
        <w:t xml:space="preserve"> in the </w:t>
      </w:r>
      <w:proofErr w:type="spellStart"/>
      <w:r w:rsidRPr="00D06452">
        <w:rPr>
          <w:rFonts w:cs="Simplified Arabic"/>
          <w:sz w:val="32"/>
          <w:szCs w:val="32"/>
        </w:rPr>
        <w:t>text</w:t>
      </w:r>
      <w:proofErr w:type="spellEnd"/>
      <w:r w:rsidRPr="00D06452">
        <w:rPr>
          <w:rFonts w:cs="Simplified Arabic"/>
          <w:sz w:val="32"/>
          <w:szCs w:val="32"/>
        </w:rPr>
        <w:t xml:space="preserve"> of Article 3 are met. </w:t>
      </w:r>
      <w:proofErr w:type="spellStart"/>
      <w:r w:rsidRPr="00D06452">
        <w:rPr>
          <w:rFonts w:cs="Simplified Arabic"/>
          <w:sz w:val="32"/>
          <w:szCs w:val="32"/>
        </w:rPr>
        <w:t>Fourth</w:t>
      </w:r>
      <w:proofErr w:type="spellEnd"/>
      <w:r w:rsidRPr="00D06452">
        <w:rPr>
          <w:rFonts w:cs="Simplified Arabic"/>
          <w:sz w:val="32"/>
          <w:szCs w:val="32"/>
        </w:rPr>
        <w:t>.</w:t>
      </w:r>
    </w:p>
    <w:p w:rsidR="00D77A93" w:rsidRPr="00D06452" w:rsidRDefault="00D77A93" w:rsidP="00D06452">
      <w:pPr>
        <w:jc w:val="both"/>
        <w:rPr>
          <w:rFonts w:cs="Simplified Arabic"/>
          <w:sz w:val="32"/>
          <w:szCs w:val="32"/>
        </w:rPr>
      </w:pPr>
      <w:r w:rsidRPr="00D06452">
        <w:rPr>
          <w:rFonts w:cs="Simplified Arabic"/>
          <w:sz w:val="32"/>
          <w:szCs w:val="32"/>
        </w:rPr>
        <w:t xml:space="preserve">The first </w:t>
      </w:r>
      <w:proofErr w:type="spellStart"/>
      <w:r w:rsidRPr="00D06452">
        <w:rPr>
          <w:rFonts w:cs="Simplified Arabic"/>
          <w:sz w:val="32"/>
          <w:szCs w:val="32"/>
        </w:rPr>
        <w:t>topic</w:t>
      </w:r>
      <w:proofErr w:type="spellEnd"/>
      <w:r w:rsidRPr="00D06452">
        <w:rPr>
          <w:rFonts w:cs="Simplified Arabic"/>
          <w:sz w:val="32"/>
          <w:szCs w:val="32"/>
        </w:rPr>
        <w:t>: original commercial businesses</w:t>
      </w:r>
    </w:p>
    <w:p w:rsidR="00D77A93" w:rsidRPr="00D06452" w:rsidRDefault="00D77A93" w:rsidP="00D06452">
      <w:pPr>
        <w:jc w:val="both"/>
        <w:rPr>
          <w:rFonts w:cs="Simplified Arabic"/>
          <w:sz w:val="32"/>
          <w:szCs w:val="32"/>
        </w:rPr>
      </w:pPr>
      <w:r w:rsidRPr="00D06452">
        <w:rPr>
          <w:rFonts w:cs="Simplified Arabic"/>
          <w:sz w:val="32"/>
          <w:szCs w:val="32"/>
        </w:rPr>
        <w:t xml:space="preserve">The </w:t>
      </w:r>
      <w:proofErr w:type="spellStart"/>
      <w:r w:rsidRPr="00D06452">
        <w:rPr>
          <w:rFonts w:cs="Simplified Arabic"/>
          <w:sz w:val="32"/>
          <w:szCs w:val="32"/>
        </w:rPr>
        <w:t>legislator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addressed</w:t>
      </w:r>
      <w:proofErr w:type="spellEnd"/>
      <w:r w:rsidRPr="00D06452">
        <w:rPr>
          <w:rFonts w:cs="Simplified Arabic"/>
          <w:sz w:val="32"/>
          <w:szCs w:val="32"/>
        </w:rPr>
        <w:t xml:space="preserve"> the original commercial businesses in the </w:t>
      </w:r>
      <w:proofErr w:type="spellStart"/>
      <w:r w:rsidRPr="00D06452">
        <w:rPr>
          <w:rFonts w:cs="Simplified Arabic"/>
          <w:sz w:val="32"/>
          <w:szCs w:val="32"/>
        </w:rPr>
        <w:t>text</w:t>
      </w:r>
      <w:proofErr w:type="spellEnd"/>
      <w:r w:rsidRPr="00D06452">
        <w:rPr>
          <w:rFonts w:cs="Simplified Arabic"/>
          <w:sz w:val="32"/>
          <w:szCs w:val="32"/>
        </w:rPr>
        <w:t xml:space="preserve"> of Articles 2 and 3 of the commercial codification, and </w:t>
      </w:r>
      <w:proofErr w:type="spellStart"/>
      <w:r w:rsidRPr="00D06452">
        <w:rPr>
          <w:rFonts w:cs="Simplified Arabic"/>
          <w:sz w:val="32"/>
          <w:szCs w:val="32"/>
        </w:rPr>
        <w:t>they</w:t>
      </w:r>
      <w:proofErr w:type="spellEnd"/>
      <w:r w:rsidRPr="00D06452">
        <w:rPr>
          <w:rFonts w:cs="Simplified Arabic"/>
          <w:sz w:val="32"/>
          <w:szCs w:val="32"/>
        </w:rPr>
        <w:t xml:space="preserve"> are </w:t>
      </w:r>
      <w:proofErr w:type="spellStart"/>
      <w:r w:rsidRPr="00D06452">
        <w:rPr>
          <w:rFonts w:cs="Simplified Arabic"/>
          <w:sz w:val="32"/>
          <w:szCs w:val="32"/>
        </w:rPr>
        <w:t>divided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into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two</w:t>
      </w:r>
      <w:proofErr w:type="spellEnd"/>
      <w:r w:rsidRPr="00D06452">
        <w:rPr>
          <w:rFonts w:cs="Simplified Arabic"/>
          <w:sz w:val="32"/>
          <w:szCs w:val="32"/>
        </w:rPr>
        <w:t xml:space="preserve"> parts: commercial businesses </w:t>
      </w:r>
      <w:proofErr w:type="spellStart"/>
      <w:r w:rsidRPr="00D06452">
        <w:rPr>
          <w:rFonts w:cs="Simplified Arabic"/>
          <w:sz w:val="32"/>
          <w:szCs w:val="32"/>
        </w:rPr>
        <w:lastRenderedPageBreak/>
        <w:t>according</w:t>
      </w:r>
      <w:proofErr w:type="spellEnd"/>
      <w:r w:rsidRPr="00D06452">
        <w:rPr>
          <w:rFonts w:cs="Simplified Arabic"/>
          <w:sz w:val="32"/>
          <w:szCs w:val="32"/>
        </w:rPr>
        <w:t xml:space="preserve"> to the </w:t>
      </w:r>
      <w:proofErr w:type="spellStart"/>
      <w:r w:rsidRPr="00D06452">
        <w:rPr>
          <w:rFonts w:cs="Simplified Arabic"/>
          <w:sz w:val="32"/>
          <w:szCs w:val="32"/>
        </w:rPr>
        <w:t>subject</w:t>
      </w:r>
      <w:proofErr w:type="spellEnd"/>
      <w:r w:rsidRPr="00D06452">
        <w:rPr>
          <w:rFonts w:cs="Simplified Arabic"/>
          <w:sz w:val="32"/>
          <w:szCs w:val="32"/>
        </w:rPr>
        <w:t xml:space="preserve"> and commercial businesses </w:t>
      </w:r>
      <w:proofErr w:type="spellStart"/>
      <w:r w:rsidRPr="00D06452">
        <w:rPr>
          <w:rFonts w:cs="Simplified Arabic"/>
          <w:sz w:val="32"/>
          <w:szCs w:val="32"/>
        </w:rPr>
        <w:t>according</w:t>
      </w:r>
      <w:proofErr w:type="spellEnd"/>
      <w:r w:rsidRPr="00D06452">
        <w:rPr>
          <w:rFonts w:cs="Simplified Arabic"/>
          <w:sz w:val="32"/>
          <w:szCs w:val="32"/>
        </w:rPr>
        <w:t xml:space="preserve"> to the </w:t>
      </w:r>
      <w:proofErr w:type="spellStart"/>
      <w:r w:rsidRPr="00D06452">
        <w:rPr>
          <w:rFonts w:cs="Simplified Arabic"/>
          <w:sz w:val="32"/>
          <w:szCs w:val="32"/>
        </w:rPr>
        <w:t>form</w:t>
      </w:r>
      <w:proofErr w:type="spellEnd"/>
      <w:r w:rsidRPr="00D06452">
        <w:rPr>
          <w:rFonts w:cs="Simplified Arabic"/>
          <w:sz w:val="32"/>
          <w:szCs w:val="32"/>
        </w:rPr>
        <w:t>.</w:t>
      </w:r>
    </w:p>
    <w:p w:rsidR="00D77A93" w:rsidRPr="00D06452" w:rsidRDefault="00D77A93" w:rsidP="00D06452">
      <w:pPr>
        <w:jc w:val="both"/>
        <w:rPr>
          <w:rFonts w:cs="Simplified Arabic"/>
          <w:sz w:val="32"/>
          <w:szCs w:val="32"/>
        </w:rPr>
      </w:pPr>
      <w:r w:rsidRPr="00D06452">
        <w:rPr>
          <w:rFonts w:cs="Simplified Arabic"/>
          <w:sz w:val="32"/>
          <w:szCs w:val="32"/>
        </w:rPr>
        <w:t xml:space="preserve">The first </w:t>
      </w:r>
      <w:proofErr w:type="spellStart"/>
      <w:r w:rsidRPr="00D06452">
        <w:rPr>
          <w:rFonts w:cs="Simplified Arabic"/>
          <w:sz w:val="32"/>
          <w:szCs w:val="32"/>
        </w:rPr>
        <w:t>requirement</w:t>
      </w:r>
      <w:proofErr w:type="spellEnd"/>
      <w:r w:rsidRPr="00D06452">
        <w:rPr>
          <w:rFonts w:cs="Simplified Arabic"/>
          <w:sz w:val="32"/>
          <w:szCs w:val="32"/>
        </w:rPr>
        <w:t xml:space="preserve">: business </w:t>
      </w:r>
      <w:proofErr w:type="spellStart"/>
      <w:r w:rsidRPr="00D06452">
        <w:rPr>
          <w:rFonts w:cs="Simplified Arabic"/>
          <w:sz w:val="32"/>
          <w:szCs w:val="32"/>
        </w:rPr>
        <w:t>according</w:t>
      </w:r>
      <w:proofErr w:type="spellEnd"/>
      <w:r w:rsidRPr="00D06452">
        <w:rPr>
          <w:rFonts w:cs="Simplified Arabic"/>
          <w:sz w:val="32"/>
          <w:szCs w:val="32"/>
        </w:rPr>
        <w:t xml:space="preserve"> to the </w:t>
      </w:r>
      <w:proofErr w:type="spellStart"/>
      <w:r w:rsidRPr="00D06452">
        <w:rPr>
          <w:rFonts w:cs="Simplified Arabic"/>
          <w:sz w:val="32"/>
          <w:szCs w:val="32"/>
        </w:rPr>
        <w:t>subject</w:t>
      </w:r>
      <w:proofErr w:type="spellEnd"/>
    </w:p>
    <w:p w:rsidR="009F69E9" w:rsidRDefault="00D77A93" w:rsidP="00D06452">
      <w:pPr>
        <w:jc w:val="both"/>
        <w:rPr>
          <w:rFonts w:cs="Simplified Arabic"/>
          <w:sz w:val="32"/>
          <w:szCs w:val="32"/>
        </w:rPr>
      </w:pPr>
      <w:r w:rsidRPr="00D06452">
        <w:rPr>
          <w:rFonts w:cs="Simplified Arabic"/>
          <w:sz w:val="32"/>
          <w:szCs w:val="32"/>
        </w:rPr>
        <w:t xml:space="preserve">The </w:t>
      </w:r>
      <w:proofErr w:type="spellStart"/>
      <w:r w:rsidRPr="00D06452">
        <w:rPr>
          <w:rFonts w:cs="Simplified Arabic"/>
          <w:sz w:val="32"/>
          <w:szCs w:val="32"/>
        </w:rPr>
        <w:t>Algerian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legislator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stipulates</w:t>
      </w:r>
      <w:proofErr w:type="spellEnd"/>
      <w:r w:rsidRPr="00D06452">
        <w:rPr>
          <w:rFonts w:cs="Simplified Arabic"/>
          <w:sz w:val="32"/>
          <w:szCs w:val="32"/>
        </w:rPr>
        <w:t xml:space="preserve"> commercial business </w:t>
      </w:r>
      <w:proofErr w:type="spellStart"/>
      <w:r w:rsidRPr="00D06452">
        <w:rPr>
          <w:rFonts w:cs="Simplified Arabic"/>
          <w:sz w:val="32"/>
          <w:szCs w:val="32"/>
        </w:rPr>
        <w:t>according</w:t>
      </w:r>
      <w:proofErr w:type="spellEnd"/>
      <w:r w:rsidRPr="00D06452">
        <w:rPr>
          <w:rFonts w:cs="Simplified Arabic"/>
          <w:sz w:val="32"/>
          <w:szCs w:val="32"/>
        </w:rPr>
        <w:t xml:space="preserve"> to the </w:t>
      </w:r>
      <w:proofErr w:type="spellStart"/>
      <w:r w:rsidRPr="00D06452">
        <w:rPr>
          <w:rFonts w:cs="Simplified Arabic"/>
          <w:sz w:val="32"/>
          <w:szCs w:val="32"/>
        </w:rPr>
        <w:t>subject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matter</w:t>
      </w:r>
      <w:proofErr w:type="spellEnd"/>
      <w:r w:rsidRPr="00D06452">
        <w:rPr>
          <w:rFonts w:cs="Simplified Arabic"/>
          <w:sz w:val="32"/>
          <w:szCs w:val="32"/>
        </w:rPr>
        <w:t xml:space="preserve"> in the </w:t>
      </w:r>
      <w:proofErr w:type="spellStart"/>
      <w:r w:rsidRPr="00D06452">
        <w:rPr>
          <w:rFonts w:cs="Simplified Arabic"/>
          <w:sz w:val="32"/>
          <w:szCs w:val="32"/>
        </w:rPr>
        <w:t>text</w:t>
      </w:r>
      <w:proofErr w:type="spellEnd"/>
      <w:r w:rsidRPr="00D06452">
        <w:rPr>
          <w:rFonts w:cs="Simplified Arabic"/>
          <w:sz w:val="32"/>
          <w:szCs w:val="32"/>
        </w:rPr>
        <w:t xml:space="preserve"> of Article 2, and </w:t>
      </w:r>
      <w:proofErr w:type="spellStart"/>
      <w:r w:rsidRPr="00D06452">
        <w:rPr>
          <w:rFonts w:cs="Simplified Arabic"/>
          <w:sz w:val="32"/>
          <w:szCs w:val="32"/>
        </w:rPr>
        <w:t>we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devote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this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requirement</w:t>
      </w:r>
      <w:proofErr w:type="spellEnd"/>
      <w:r w:rsidRPr="00D06452">
        <w:rPr>
          <w:rFonts w:cs="Simplified Arabic"/>
          <w:sz w:val="32"/>
          <w:szCs w:val="32"/>
        </w:rPr>
        <w:t xml:space="preserve"> to </w:t>
      </w:r>
      <w:proofErr w:type="spellStart"/>
      <w:r w:rsidRPr="00D06452">
        <w:rPr>
          <w:rFonts w:cs="Simplified Arabic"/>
          <w:sz w:val="32"/>
          <w:szCs w:val="32"/>
        </w:rPr>
        <w:t>study</w:t>
      </w:r>
      <w:proofErr w:type="spellEnd"/>
      <w:r w:rsidRPr="00D06452">
        <w:rPr>
          <w:rFonts w:cs="Simplified Arabic"/>
          <w:sz w:val="32"/>
          <w:szCs w:val="32"/>
        </w:rPr>
        <w:t xml:space="preserve"> </w:t>
      </w:r>
      <w:proofErr w:type="spellStart"/>
      <w:r w:rsidRPr="00D06452">
        <w:rPr>
          <w:rFonts w:cs="Simplified Arabic"/>
          <w:sz w:val="32"/>
          <w:szCs w:val="32"/>
        </w:rPr>
        <w:t>it</w:t>
      </w:r>
      <w:proofErr w:type="spellEnd"/>
      <w:r w:rsidRPr="00D06452">
        <w:rPr>
          <w:rFonts w:cs="Simplified Arabic"/>
          <w:sz w:val="32"/>
          <w:szCs w:val="32"/>
        </w:rPr>
        <w:t>.</w:t>
      </w:r>
    </w:p>
    <w:p w:rsidR="00D06452" w:rsidRDefault="00D06452" w:rsidP="00D06452">
      <w:pPr>
        <w:pStyle w:val="PrformatHTML"/>
        <w:shd w:val="clear" w:color="auto" w:fill="F8F9FA"/>
        <w:spacing w:line="451" w:lineRule="atLeast"/>
        <w:rPr>
          <w:rStyle w:val="y2iqfc"/>
          <w:rFonts w:ascii="inherit" w:hAnsi="inherit"/>
          <w:color w:val="202124"/>
          <w:sz w:val="35"/>
          <w:szCs w:val="35"/>
        </w:rPr>
      </w:pPr>
      <w:r>
        <w:rPr>
          <w:rStyle w:val="y2iqfc"/>
          <w:rFonts w:ascii="inherit" w:hAnsi="inherit"/>
          <w:color w:val="202124"/>
          <w:sz w:val="35"/>
          <w:szCs w:val="35"/>
        </w:rPr>
        <w:t xml:space="preserve">1-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Purchasing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for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sake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of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selling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: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Purchasing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means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every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possession in exchange for cash, and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therefore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the possession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free of charge, as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the case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with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gifts and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inheritances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. If </w:t>
      </w:r>
      <w:proofErr w:type="gramStart"/>
      <w:r>
        <w:rPr>
          <w:rStyle w:val="y2iqfc"/>
          <w:rFonts w:ascii="inherit" w:hAnsi="inherit"/>
          <w:color w:val="202124"/>
          <w:sz w:val="35"/>
          <w:szCs w:val="35"/>
        </w:rPr>
        <w:t>a</w:t>
      </w:r>
      <w:proofErr w:type="gram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person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sells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specific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thing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that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he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had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owned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through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inheritance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, for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example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,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then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his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work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not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considered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an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individual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business.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same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ruling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applies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to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work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of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farmer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and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farmer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who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sells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his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agricultural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crops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,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unless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done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in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form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of a “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project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”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contract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>.</w:t>
      </w:r>
    </w:p>
    <w:p w:rsidR="00D06452" w:rsidRDefault="00D06452" w:rsidP="00D06452">
      <w:pPr>
        <w:pStyle w:val="PrformatHTML"/>
        <w:shd w:val="clear" w:color="auto" w:fill="F8F9FA"/>
        <w:spacing w:line="451" w:lineRule="atLeast"/>
        <w:rPr>
          <w:rStyle w:val="y2iqfc"/>
          <w:rFonts w:ascii="inherit" w:hAnsi="inherit"/>
          <w:color w:val="202124"/>
          <w:sz w:val="35"/>
          <w:szCs w:val="35"/>
        </w:rPr>
      </w:pPr>
      <w:r>
        <w:rPr>
          <w:rStyle w:val="y2iqfc"/>
          <w:rFonts w:ascii="inherit" w:hAnsi="inherit"/>
          <w:color w:val="202124"/>
          <w:sz w:val="35"/>
          <w:szCs w:val="35"/>
        </w:rPr>
        <w:t xml:space="preserve">2- Intention to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sell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: For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purchase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to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be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considered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 commercial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activity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,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must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be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with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the intention of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selling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and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making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 profit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from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,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even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if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not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achieved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, and the intention to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resell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must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be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present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in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person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at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the time or</w:t>
      </w:r>
    </w:p>
    <w:p w:rsidR="00D06452" w:rsidRDefault="00D06452" w:rsidP="00D06452">
      <w:pPr>
        <w:pStyle w:val="PrformatHTML"/>
        <w:shd w:val="clear" w:color="auto" w:fill="F8F9FA"/>
        <w:spacing w:line="451" w:lineRule="atLeast"/>
        <w:rPr>
          <w:rFonts w:ascii="inherit" w:hAnsi="inherit"/>
          <w:color w:val="202124"/>
          <w:sz w:val="35"/>
          <w:szCs w:val="35"/>
        </w:rPr>
      </w:pP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At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the moment of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purchase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, if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he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bought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 car for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purpose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of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using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and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benefiting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from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and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then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had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to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sell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to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pay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off a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debt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he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owed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or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discover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defect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in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,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then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his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sale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not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considered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 commercial business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because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the intention to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resell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was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not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present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at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the time of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purchase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>.</w:t>
      </w:r>
    </w:p>
    <w:p w:rsidR="008A3CC7" w:rsidRDefault="008A3CC7" w:rsidP="008A3CC7">
      <w:pPr>
        <w:pStyle w:val="PrformatHTML"/>
        <w:shd w:val="clear" w:color="auto" w:fill="F8F9FA"/>
        <w:spacing w:line="451" w:lineRule="atLeast"/>
        <w:rPr>
          <w:rFonts w:ascii="inherit" w:hAnsi="inherit"/>
          <w:color w:val="202124"/>
          <w:sz w:val="35"/>
          <w:szCs w:val="35"/>
        </w:rPr>
      </w:pPr>
      <w:r>
        <w:rPr>
          <w:rFonts w:cs="Simplified Arabic"/>
          <w:sz w:val="32"/>
          <w:szCs w:val="32"/>
        </w:rPr>
        <w:t>-</w:t>
      </w:r>
      <w:r w:rsidRPr="008A3CC7"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Banking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operations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and exchange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operations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: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Algerian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legislator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stipulated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these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operations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in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paragraphs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13 and 14 of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text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of Article 2 on </w:t>
      </w:r>
      <w:r>
        <w:rPr>
          <w:rStyle w:val="y2iqfc"/>
          <w:rFonts w:ascii="inherit" w:hAnsi="inherit"/>
          <w:color w:val="202124"/>
          <w:sz w:val="35"/>
          <w:szCs w:val="35"/>
        </w:rPr>
        <w:lastRenderedPageBreak/>
        <w:t xml:space="preserve">commercial codification, as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it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dealt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with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banking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and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brokerage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or commission-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related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operations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in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Paragraph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13 of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text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of Article 2 and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dealt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with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mediation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operations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in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Paragraph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14 of the </w:t>
      </w:r>
      <w:proofErr w:type="spellStart"/>
      <w:r>
        <w:rPr>
          <w:rStyle w:val="y2iqfc"/>
          <w:rFonts w:ascii="inherit" w:hAnsi="inherit"/>
          <w:color w:val="202124"/>
          <w:sz w:val="35"/>
          <w:szCs w:val="35"/>
        </w:rPr>
        <w:t>text</w:t>
      </w:r>
      <w:proofErr w:type="spellEnd"/>
      <w:r>
        <w:rPr>
          <w:rStyle w:val="y2iqfc"/>
          <w:rFonts w:ascii="inherit" w:hAnsi="inherit"/>
          <w:color w:val="202124"/>
          <w:sz w:val="35"/>
          <w:szCs w:val="35"/>
        </w:rPr>
        <w:t xml:space="preserve"> of the article.</w:t>
      </w:r>
    </w:p>
    <w:p w:rsidR="00D06452" w:rsidRDefault="00D06452" w:rsidP="00D06452">
      <w:pPr>
        <w:jc w:val="both"/>
        <w:rPr>
          <w:rFonts w:cs="Simplified Arabic"/>
          <w:sz w:val="32"/>
          <w:szCs w:val="32"/>
        </w:rPr>
      </w:pPr>
    </w:p>
    <w:p w:rsidR="00D06452" w:rsidRPr="00D06452" w:rsidRDefault="00D06452" w:rsidP="00D06452">
      <w:pPr>
        <w:jc w:val="both"/>
        <w:rPr>
          <w:rFonts w:cs="Simplified Arabic"/>
          <w:sz w:val="32"/>
          <w:szCs w:val="32"/>
        </w:rPr>
      </w:pPr>
    </w:p>
    <w:sectPr w:rsidR="00D06452" w:rsidRPr="00D06452" w:rsidSect="009F69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5E45"/>
    <w:rsid w:val="002862A8"/>
    <w:rsid w:val="00765E45"/>
    <w:rsid w:val="008A3CC7"/>
    <w:rsid w:val="009F69E9"/>
    <w:rsid w:val="00D06452"/>
    <w:rsid w:val="00D512FB"/>
    <w:rsid w:val="00D7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765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65E4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765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504</Words>
  <Characters>2775</Characters>
  <Application>Microsoft Office Word</Application>
  <DocSecurity>0</DocSecurity>
  <Lines>23</Lines>
  <Paragraphs>6</Paragraphs>
  <ScaleCrop>false</ScaleCrop>
  <Company>Microsoft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6</cp:revision>
  <dcterms:created xsi:type="dcterms:W3CDTF">2024-03-07T15:02:00Z</dcterms:created>
  <dcterms:modified xsi:type="dcterms:W3CDTF">2024-03-07T16:44:00Z</dcterms:modified>
</cp:coreProperties>
</file>