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303F" w14:textId="718B77F7" w:rsidR="00DE1BD4" w:rsidRPr="005F49D3" w:rsidRDefault="007A4246" w:rsidP="005F49D3">
      <w:pPr>
        <w:bidi/>
        <w:jc w:val="center"/>
        <w:rPr>
          <w:rFonts w:ascii="Simplified Arabic" w:hAnsi="Simplified Arabic" w:cs="Simplified Arabic"/>
          <w:b/>
          <w:bCs/>
          <w:sz w:val="40"/>
          <w:szCs w:val="40"/>
          <w:bdr w:val="none" w:sz="0" w:space="0" w:color="auto" w:frame="1"/>
          <w:rtl/>
          <w:lang w:eastAsia="fr-DZ"/>
        </w:rPr>
      </w:pPr>
      <w:r>
        <w:rPr>
          <w:rFonts w:ascii="Simplified Arabic" w:hAnsi="Simplified Arabic" w:cs="Simplified Arabic" w:hint="cs"/>
          <w:b/>
          <w:bCs/>
          <w:sz w:val="40"/>
          <w:szCs w:val="40"/>
          <w:bdr w:val="none" w:sz="0" w:space="0" w:color="auto" w:frame="1"/>
          <w:rtl/>
          <w:lang w:eastAsia="fr-DZ"/>
        </w:rPr>
        <w:t>رابعاك</w:t>
      </w:r>
      <w:r w:rsidR="000B1C51">
        <w:rPr>
          <w:rFonts w:ascii="Simplified Arabic" w:hAnsi="Simplified Arabic" w:cs="Simplified Arabic" w:hint="cs"/>
          <w:b/>
          <w:bCs/>
          <w:sz w:val="40"/>
          <w:szCs w:val="40"/>
          <w:bdr w:val="none" w:sz="0" w:space="0" w:color="auto" w:frame="1"/>
          <w:rtl/>
          <w:lang w:eastAsia="fr-DZ"/>
        </w:rPr>
        <w:t xml:space="preserve"> محددات </w:t>
      </w:r>
      <w:r w:rsidR="005F49D3">
        <w:rPr>
          <w:rFonts w:ascii="Simplified Arabic" w:hAnsi="Simplified Arabic" w:cs="Simplified Arabic" w:hint="cs"/>
          <w:b/>
          <w:bCs/>
          <w:sz w:val="40"/>
          <w:szCs w:val="40"/>
          <w:bdr w:val="none" w:sz="0" w:space="0" w:color="auto" w:frame="1"/>
          <w:rtl/>
          <w:lang w:eastAsia="fr-DZ"/>
        </w:rPr>
        <w:t xml:space="preserve">تدريب </w:t>
      </w:r>
      <w:r w:rsidR="00DE1BD4" w:rsidRPr="005F49D3">
        <w:rPr>
          <w:rFonts w:ascii="Simplified Arabic" w:hAnsi="Simplified Arabic" w:cs="Simplified Arabic"/>
          <w:b/>
          <w:bCs/>
          <w:sz w:val="40"/>
          <w:szCs w:val="40"/>
          <w:bdr w:val="none" w:sz="0" w:space="0" w:color="auto" w:frame="1"/>
          <w:rtl/>
          <w:lang w:eastAsia="fr-DZ"/>
        </w:rPr>
        <w:t>تحمل خلال مراحل النمو المختلفة</w:t>
      </w:r>
    </w:p>
    <w:p w14:paraId="45AB6DFD" w14:textId="279607B5" w:rsidR="00DE1BD4" w:rsidRPr="00DE1BD4" w:rsidRDefault="00DE1BD4" w:rsidP="00DE1BD4">
      <w:p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lang w:eastAsia="fr-DZ"/>
          <w14:ligatures w14:val="none"/>
        </w:rPr>
      </w:pP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تدريب التحمل في سن </w:t>
      </w:r>
      <w:r w:rsidRPr="00DE1BD4">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الطفولة</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نظرا لأنه لا يوجد </w:t>
      </w:r>
      <w:r w:rsidR="005F49D3"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اختلافا</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بين رد فعل القلب والدورة الدموية لدي الأطفال والصبيان من ناحية وبين البالغين من ناحية أخرى،</w:t>
      </w:r>
      <w:r w:rsidR="005F49D3">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لا يؤدي تدريب التحمل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إلى</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حدوث أية أضرار وإنما يؤدي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و</w:t>
      </w:r>
      <w:r w:rsidR="007A4246">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على</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العكس من ذلك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إلى</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حدوث تغيرات تكييف إيجابية</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w:t>
      </w:r>
    </w:p>
    <w:p w14:paraId="440F7311" w14:textId="7C92B3B0" w:rsidR="00DE1BD4" w:rsidRDefault="00DE1BD4" w:rsidP="00DE1BD4">
      <w:p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rtl/>
          <w:lang w:eastAsia="fr-DZ"/>
          <w14:ligatures w14:val="none"/>
        </w:rPr>
      </w:pPr>
      <w:r w:rsidRPr="00DE1BD4">
        <w:rPr>
          <w:rFonts w:ascii="Simplified Arabic" w:eastAsia="Times New Roman" w:hAnsi="Simplified Arabic" w:cs="Simplified Arabic"/>
          <w:b/>
          <w:bCs/>
          <w:color w:val="1D2129"/>
          <w:kern w:val="0"/>
          <w:sz w:val="32"/>
          <w:szCs w:val="32"/>
          <w:bdr w:val="none" w:sz="0" w:space="0" w:color="auto" w:frame="1"/>
          <w:lang w:eastAsia="fr-DZ"/>
          <w14:ligatures w14:val="none"/>
        </w:rPr>
        <w:t> </w:t>
      </w:r>
      <w:r w:rsidRPr="00DE1BD4">
        <w:rPr>
          <w:rFonts w:ascii="Simplified Arabic" w:eastAsia="Times New Roman" w:hAnsi="Simplified Arabic" w:cs="Simplified Arabic"/>
          <w:b/>
          <w:bCs/>
          <w:color w:val="1D2129"/>
          <w:kern w:val="0"/>
          <w:sz w:val="32"/>
          <w:szCs w:val="32"/>
          <w:bdr w:val="none" w:sz="0" w:space="0" w:color="auto" w:frame="1"/>
          <w:rtl/>
          <w:lang w:eastAsia="fr-DZ"/>
          <w14:ligatures w14:val="none"/>
        </w:rPr>
        <w:t>خصائص تدريب التحمل أثناء مرحلة الطفولة</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توضح نتائج التجارب أن الأطفال ما بين سن 5</w:t>
      </w:r>
      <w:r>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12 سنة يصلون عند بداية أداء حمل بدرجة الشدة القصوى خلال النصف دقيقة الأولى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إلى</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41%-55% من أقصي قدرة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على</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امتصاص </w:t>
      </w:r>
      <w:r w:rsidR="007A4246"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الأوكسجين</w:t>
      </w:r>
      <w:r w:rsidR="007A4246" w:rsidRPr="00DE1BD4">
        <w:rPr>
          <w:rFonts w:ascii="Simplified Arabic" w:eastAsia="Times New Roman" w:hAnsi="Simplified Arabic" w:cs="Simplified Arabic"/>
          <w:color w:val="1D2129"/>
          <w:kern w:val="0"/>
          <w:sz w:val="32"/>
          <w:szCs w:val="32"/>
          <w:bdr w:val="none" w:sz="0" w:space="0" w:color="auto" w:frame="1"/>
          <w:lang w:eastAsia="fr-DZ"/>
          <w14:ligatures w14:val="none"/>
        </w:rPr>
        <w:t>.</w:t>
      </w:r>
    </w:p>
    <w:p w14:paraId="5CA76DAE" w14:textId="0A9D8984" w:rsidR="00DE1BD4" w:rsidRPr="00DE1BD4" w:rsidRDefault="00DE1BD4" w:rsidP="00DE1BD4">
      <w:p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lang w:eastAsia="fr-DZ"/>
          <w14:ligatures w14:val="none"/>
        </w:rPr>
      </w:pP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 xml:space="preserve">- </w:t>
      </w:r>
      <w:r>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عند بداية أداء تدريب تحمل الأطفال آو الصبيان آن نضع ضعف مستوي القدرة </w:t>
      </w:r>
      <w:r w:rsidR="004F23BB">
        <w:rPr>
          <w:rFonts w:ascii="Simplified Arabic" w:eastAsia="Times New Roman" w:hAnsi="Simplified Arabic" w:cs="Simplified Arabic" w:hint="cs"/>
          <w:color w:val="1D2129"/>
          <w:kern w:val="0"/>
          <w:sz w:val="32"/>
          <w:szCs w:val="32"/>
          <w:bdr w:val="none" w:sz="0" w:space="0" w:color="auto" w:frame="1"/>
          <w:rtl/>
          <w:lang w:eastAsia="fr-DZ"/>
          <w14:ligatures w14:val="none"/>
        </w:rPr>
        <w:t>اللا</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هوائية في الاعتبار</w:t>
      </w:r>
      <w:r w:rsidR="004F23BB">
        <w:rPr>
          <w:rFonts w:ascii="Simplified Arabic" w:eastAsia="Times New Roman" w:hAnsi="Simplified Arabic" w:cs="Simplified Arabic" w:hint="cs"/>
          <w:color w:val="1D2129"/>
          <w:kern w:val="0"/>
          <w:sz w:val="32"/>
          <w:szCs w:val="32"/>
          <w:bdr w:val="none" w:sz="0" w:space="0" w:color="auto" w:frame="1"/>
          <w:rtl/>
          <w:lang w:eastAsia="fr-DZ"/>
          <w14:ligatures w14:val="none"/>
        </w:rPr>
        <w:t>،</w:t>
      </w:r>
    </w:p>
    <w:p w14:paraId="3FF56787" w14:textId="4735B1B0" w:rsidR="00DE1BD4" w:rsidRPr="00DE1BD4" w:rsidRDefault="00DE1BD4" w:rsidP="00DE1BD4">
      <w:p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rtl/>
          <w:lang w:eastAsia="fr-DZ"/>
          <w14:ligatures w14:val="none"/>
        </w:rPr>
      </w:pPr>
      <w:r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w:t>
      </w:r>
      <w:r w:rsidR="005F49D3">
        <w:rPr>
          <w:rFonts w:ascii="Simplified Arabic" w:eastAsia="Times New Roman" w:hAnsi="Simplified Arabic" w:cs="Simplified Arabic" w:hint="cs"/>
          <w:color w:val="1D2129"/>
          <w:kern w:val="0"/>
          <w:sz w:val="32"/>
          <w:szCs w:val="32"/>
          <w:bdr w:val="none" w:sz="0" w:space="0" w:color="auto" w:frame="1"/>
          <w:rtl/>
          <w:lang w:eastAsia="fr-DZ"/>
          <w14:ligatures w14:val="none"/>
        </w:rPr>
        <w:t>ا</w:t>
      </w:r>
      <w:r w:rsidR="005F49D3"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ستخدام</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w:t>
      </w:r>
      <w:r w:rsidR="004F23BB">
        <w:rPr>
          <w:rFonts w:ascii="Simplified Arabic" w:eastAsia="Times New Roman" w:hAnsi="Simplified Arabic" w:cs="Simplified Arabic" w:hint="cs"/>
          <w:color w:val="1D2129"/>
          <w:kern w:val="0"/>
          <w:sz w:val="32"/>
          <w:szCs w:val="32"/>
          <w:bdr w:val="none" w:sz="0" w:space="0" w:color="auto" w:frame="1"/>
          <w:rtl/>
          <w:lang w:eastAsia="fr-DZ"/>
          <w14:ligatures w14:val="none"/>
        </w:rPr>
        <w:t>أسلوب اللعب</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تنظيم التدريب بطريقة مشوقة</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4F23BB">
        <w:rPr>
          <w:rFonts w:ascii="Simplified Arabic" w:eastAsia="Times New Roman" w:hAnsi="Simplified Arabic" w:cs="Simplified Arabic"/>
          <w:b/>
          <w:bCs/>
          <w:color w:val="1D2129"/>
          <w:kern w:val="0"/>
          <w:sz w:val="32"/>
          <w:szCs w:val="32"/>
          <w:bdr w:val="none" w:sz="0" w:space="0" w:color="auto" w:frame="1"/>
          <w:rtl/>
          <w:lang w:eastAsia="fr-DZ"/>
          <w14:ligatures w14:val="none"/>
        </w:rPr>
        <w:t>تدريب التحمل أثناء مرحلة ما قبل المدرس</w:t>
      </w:r>
      <w:r w:rsidR="004F23BB">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w:t>
      </w:r>
      <w:r w:rsidR="004F23BB" w:rsidRPr="00DE1BD4">
        <w:rPr>
          <w:rFonts w:ascii="Simplified Arabic" w:eastAsia="Times New Roman" w:hAnsi="Simplified Arabic" w:cs="Simplified Arabic"/>
          <w:color w:val="1D2129"/>
          <w:kern w:val="0"/>
          <w:sz w:val="32"/>
          <w:szCs w:val="32"/>
          <w:bdr w:val="none" w:sz="0" w:space="0" w:color="auto" w:frame="1"/>
          <w:lang w:eastAsia="fr-DZ"/>
          <w14:ligatures w14:val="none"/>
        </w:rPr>
        <w:t xml:space="preserve"> </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أوضحت نتائج إحدى التجارب التي استمرت لمدة عامين تم خلالها أداء تدريب تحمل لأطفال بين 5،3 سنوات انه يمكن تدريب أطفال مرحلة ما قبل المدرسة علي التحمل دون خوف من حدوث تبعيات سلبية أو حمل </w:t>
      </w:r>
      <w:r w:rsidR="004F23BB">
        <w:rPr>
          <w:rFonts w:ascii="Simplified Arabic" w:eastAsia="Times New Roman" w:hAnsi="Simplified Arabic" w:cs="Simplified Arabic" w:hint="cs"/>
          <w:color w:val="1D2129"/>
          <w:kern w:val="0"/>
          <w:sz w:val="32"/>
          <w:szCs w:val="32"/>
          <w:bdr w:val="none" w:sz="0" w:space="0" w:color="auto" w:frame="1"/>
          <w:rtl/>
          <w:lang w:eastAsia="fr-DZ"/>
          <w14:ligatures w14:val="none"/>
        </w:rPr>
        <w:t>ز</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ائد</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ومن الأمور التي لفتت أنظار الباحثين وجود اختلاف بين مستوي الأولاد والبنات في مستوي تحمل الجري من سن الرابعة</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t>.</w:t>
      </w:r>
      <w:r w:rsidRPr="00DE1BD4">
        <w:rPr>
          <w:rFonts w:ascii="Simplified Arabic" w:eastAsia="Times New Roman" w:hAnsi="Simplified Arabic" w:cs="Simplified Arabic"/>
          <w:color w:val="1D2129"/>
          <w:kern w:val="0"/>
          <w:sz w:val="32"/>
          <w:szCs w:val="32"/>
          <w:bdr w:val="none" w:sz="0" w:space="0" w:color="auto" w:frame="1"/>
          <w:lang w:eastAsia="fr-DZ"/>
          <w14:ligatures w14:val="none"/>
        </w:rPr>
        <w:br/>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ومن أشكال التدريب التي تصلح لمرحلة ما قبل المدرسة طريقة الحمل المستمر وطريقة </w:t>
      </w:r>
      <w:r w:rsidRPr="00DE1BD4">
        <w:rPr>
          <w:rFonts w:ascii="Simplified Arabic" w:eastAsia="Times New Roman" w:hAnsi="Simplified Arabic" w:cs="Simplified Arabic"/>
          <w:color w:val="1D2129"/>
          <w:kern w:val="0"/>
          <w:sz w:val="32"/>
          <w:szCs w:val="32"/>
          <w:bdr w:val="none" w:sz="0" w:space="0" w:color="auto" w:frame="1"/>
          <w:rtl/>
          <w:lang w:eastAsia="fr-DZ"/>
          <w14:ligatures w14:val="none"/>
        </w:rPr>
        <w:lastRenderedPageBreak/>
        <w:t>التدريب الفتري التي يتم أثنائها الإمداد بالطاقة عن الطريق اللاهوائي .ويجب تقليل استخدام الطريق الهوائي</w:t>
      </w:r>
      <w:r w:rsidRPr="00DE1BD4">
        <w:rPr>
          <w:rFonts w:ascii="Simplified Arabic" w:eastAsia="Times New Roman" w:hAnsi="Simplified Arabic" w:cs="Simplified Arabic" w:hint="cs"/>
          <w:color w:val="1D2129"/>
          <w:kern w:val="0"/>
          <w:sz w:val="32"/>
          <w:szCs w:val="32"/>
          <w:bdr w:val="none" w:sz="0" w:space="0" w:color="auto" w:frame="1"/>
          <w:rtl/>
          <w:lang w:eastAsia="fr-DZ"/>
          <w14:ligatures w14:val="none"/>
        </w:rPr>
        <w:t>.</w:t>
      </w:r>
    </w:p>
    <w:p w14:paraId="0C6DD1E0" w14:textId="3E4323F3" w:rsidR="0098543F" w:rsidRPr="0098543F" w:rsidRDefault="00DE1BD4" w:rsidP="0098543F">
      <w:pPr>
        <w:pStyle w:val="ListParagraph"/>
        <w:numPr>
          <w:ilvl w:val="0"/>
          <w:numId w:val="3"/>
        </w:num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rtl/>
          <w:lang w:eastAsia="fr-DZ"/>
          <w14:ligatures w14:val="none"/>
        </w:rPr>
      </w:pP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هذا ويجب أن تتغير محتويات التدريب بصورة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مستمرة،</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وان تتخذ طابع اللعب</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t> </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تدريب التحمل أثناء مرحلتي المدرسة المبكرة والمتأخرة</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يجب مراعاة أن تدريب التحمل ذو الشدة المتوسطة والذي يتم أداؤه تحت الظروف الهوائية يكون أكثر فائدة للأعضاء الداخلية لأطفال هاتين المرحلتين من تلك التدريبات التي تتخذ الطابع ال</w:t>
      </w:r>
      <w:r w:rsidR="004F23BB"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لا</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هوائي</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وأثناء </w:t>
      </w:r>
      <w:r w:rsidR="004F23BB"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سن</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الطفولة (وأيضا أثناء مرحلة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المراهقة)</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تنطبق </w:t>
      </w:r>
      <w:r w:rsidR="007A4246"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على</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تدريب التحمل أساسا القاعدة التي تشير </w:t>
      </w:r>
      <w:r w:rsidR="007A4246"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إلى</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أن طول المسافة لا </w:t>
      </w:r>
      <w:r w:rsidR="007A4246"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يميت، وإنما</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سرعة الجري. ويقصد بذلك آن فترة استمرار الحمل في حد ذاتها آو طول مسافة الجري لا يشكلان أية </w:t>
      </w:r>
      <w:r w:rsidR="007A4246"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خطورة،</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وإنما تشكل شدة الحمل المشكلة الأساسية</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محتويات تدريب</w:t>
      </w:r>
      <w:r w:rsidR="004F23BB" w:rsidRP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 xml:space="preserve"> التحمل</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 لمراحل </w:t>
      </w:r>
      <w:r w:rsidR="004F23BB" w:rsidRP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الطفولة</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 (</w:t>
      </w:r>
      <w:r w:rsidR="004F23BB" w:rsidRP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4</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w:t>
      </w:r>
      <w:r w:rsidR="004F23BB" w:rsidRP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12</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 سنة)</w:t>
      </w:r>
      <w:r w:rsidRPr="0098543F">
        <w:rPr>
          <w:rFonts w:ascii="Simplified Arabic" w:eastAsia="Times New Roman" w:hAnsi="Simplified Arabic" w:cs="Simplified Arabic"/>
          <w:b/>
          <w:bCs/>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0098543F"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 xml:space="preserve"> </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ألعاب صغيرة، </w:t>
      </w:r>
    </w:p>
    <w:p w14:paraId="0E711191" w14:textId="77777777" w:rsidR="0098543F" w:rsidRDefault="00DE1BD4" w:rsidP="0098543F">
      <w:pPr>
        <w:pStyle w:val="ListParagraph"/>
        <w:numPr>
          <w:ilvl w:val="0"/>
          <w:numId w:val="2"/>
        </w:num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lang w:eastAsia="fr-DZ"/>
          <w14:ligatures w14:val="none"/>
        </w:rPr>
      </w:pP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تتابعات، </w:t>
      </w:r>
    </w:p>
    <w:p w14:paraId="656151CE" w14:textId="077C2440" w:rsidR="0098543F" w:rsidRDefault="00DE1BD4" w:rsidP="0098543F">
      <w:pPr>
        <w:pStyle w:val="ListParagraph"/>
        <w:numPr>
          <w:ilvl w:val="0"/>
          <w:numId w:val="2"/>
        </w:num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lang w:eastAsia="fr-DZ"/>
          <w14:ligatures w14:val="none"/>
        </w:rPr>
      </w:pP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ألعاب تخيلية</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b/>
          <w:bCs/>
          <w:color w:val="1D2129"/>
          <w:kern w:val="0"/>
          <w:sz w:val="32"/>
          <w:szCs w:val="32"/>
          <w:bdr w:val="none" w:sz="0" w:space="0" w:color="auto" w:frame="1"/>
          <w:lang w:eastAsia="fr-DZ"/>
          <w14:ligatures w14:val="none"/>
        </w:rPr>
        <w:t> </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تدريب التحمل أثناء</w:t>
      </w:r>
      <w:r w:rsid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 xml:space="preserve"> فترة المراهقة</w:t>
      </w:r>
      <w:r w:rsidRPr="0098543F">
        <w:rPr>
          <w:rFonts w:ascii="Simplified Arabic" w:eastAsia="Times New Roman" w:hAnsi="Simplified Arabic" w:cs="Simplified Arabic"/>
          <w:b/>
          <w:bCs/>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تحدث أتقصي قابلية للتدريب لدي الأطفال أثناء تلك المرحلة التي يحدث فيها تسارع في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النمو،</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ونظرا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لأنه</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يحدث في الأعضاء الداخلية للطفل أثناء فترة المراهقة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أكثر</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التغيرات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شمولا، تبلغ</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القدرة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على</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التكيف وما يرتبط بها من قابلية للتدريب أثناء هذه الفترة أقصي مستوي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لها.</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w:t>
      </w:r>
      <w:r w:rsidR="005F49D3">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أفضل</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القدرات قابلية للتدريب أثناء هذه الفترة هما قدرتي الكفاءة البدنية (القوة والتحمل) ويرجع ذلك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إلى</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الزيادة التي تحدث في وزن وطول الجسم. وتكون أفضل الأوقات لتطوير قدرة التحمل بالذات أثناء تلك الطفرات التي </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lastRenderedPageBreak/>
        <w:t>تحدث في الطول أثناء هذه المرحلة إذ يؤدي ذلك إلي تناسب بين القلب ووزن الجسم</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محتويات تدريب</w:t>
      </w:r>
      <w:r w:rsid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 xml:space="preserve"> التحمل</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 </w:t>
      </w:r>
      <w:r w:rsid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اثناء المراهقة</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يفضل هنا طرق تدريب الحمل المستمر والحمل الفتري (عالية ومنخفض الشدة)</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w:t>
      </w:r>
    </w:p>
    <w:p w14:paraId="57908549" w14:textId="5D2BA5D4" w:rsidR="0098543F" w:rsidRDefault="00DE1BD4" w:rsidP="0098543F">
      <w:pPr>
        <w:pStyle w:val="ListParagraph"/>
        <w:numPr>
          <w:ilvl w:val="0"/>
          <w:numId w:val="2"/>
        </w:num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lang w:eastAsia="fr-DZ"/>
          <w14:ligatures w14:val="none"/>
        </w:rPr>
      </w:pP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بالنسبة </w:t>
      </w:r>
      <w:r w:rsidR="0098543F"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لأحمال</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التدريب الفتري</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الجري لمسافات مع تغيير السرعة</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بالإضافة ل</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لألعاب الجماعية (كرة يد)</w:t>
      </w:r>
    </w:p>
    <w:p w14:paraId="1E27A632" w14:textId="44B02E6E" w:rsidR="00DE1BD4" w:rsidRPr="0098543F" w:rsidRDefault="00DE1BD4" w:rsidP="0098543F">
      <w:pPr>
        <w:pStyle w:val="ListParagraph"/>
        <w:numPr>
          <w:ilvl w:val="0"/>
          <w:numId w:val="2"/>
        </w:numPr>
        <w:shd w:val="clear" w:color="auto" w:fill="FFFFFF"/>
        <w:bidi/>
        <w:spacing w:before="240" w:after="90" w:line="276" w:lineRule="auto"/>
        <w:textAlignment w:val="baseline"/>
        <w:rPr>
          <w:rFonts w:ascii="Simplified Arabic" w:eastAsia="Times New Roman" w:hAnsi="Simplified Arabic" w:cs="Simplified Arabic"/>
          <w:color w:val="1D2129"/>
          <w:kern w:val="0"/>
          <w:sz w:val="32"/>
          <w:szCs w:val="32"/>
          <w:bdr w:val="none" w:sz="0" w:space="0" w:color="auto" w:frame="1"/>
          <w:lang w:eastAsia="fr-DZ"/>
          <w14:ligatures w14:val="none"/>
        </w:rPr>
      </w:pP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وبالنسبة لأحمال التدريب المستمر:</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الجري لأطول مسافة ممكنة</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t> </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تأثير التدريب البدني </w:t>
      </w:r>
      <w:r w:rsidR="00652001" w:rsidRPr="0098543F">
        <w:rPr>
          <w:rFonts w:ascii="Simplified Arabic" w:eastAsia="Times New Roman" w:hAnsi="Simplified Arabic" w:cs="Simplified Arabic" w:hint="cs"/>
          <w:b/>
          <w:bCs/>
          <w:color w:val="1D2129"/>
          <w:kern w:val="0"/>
          <w:sz w:val="32"/>
          <w:szCs w:val="32"/>
          <w:bdr w:val="none" w:sz="0" w:space="0" w:color="auto" w:frame="1"/>
          <w:rtl/>
          <w:lang w:eastAsia="fr-DZ"/>
          <w14:ligatures w14:val="none"/>
        </w:rPr>
        <w:t>على</w:t>
      </w:r>
      <w:r w:rsidRPr="0098543F">
        <w:rPr>
          <w:rFonts w:ascii="Simplified Arabic" w:eastAsia="Times New Roman" w:hAnsi="Simplified Arabic" w:cs="Simplified Arabic"/>
          <w:b/>
          <w:bCs/>
          <w:color w:val="1D2129"/>
          <w:kern w:val="0"/>
          <w:sz w:val="32"/>
          <w:szCs w:val="32"/>
          <w:bdr w:val="none" w:sz="0" w:space="0" w:color="auto" w:frame="1"/>
          <w:rtl/>
          <w:lang w:eastAsia="fr-DZ"/>
          <w14:ligatures w14:val="none"/>
        </w:rPr>
        <w:t xml:space="preserve"> مستوي أداء التحمل</w:t>
      </w:r>
      <w:r w:rsid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أن أهم ما يمكن أن تفيد به التدريبات البدنية فيما يخص رفع مستوي التحمل هو زيادة حجم الدم المدفوع في كل ضربة من ضربات القلب، أو بمعني أخر الارتفاع بالحد الأقصى من كمية الدم التي يمكن أن يضخها القلب في كل ضربة من ضر</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بات</w:t>
      </w:r>
      <w:r w:rsidR="005F49D3">
        <w:rPr>
          <w:rFonts w:ascii="Simplified Arabic" w:eastAsia="Times New Roman" w:hAnsi="Simplified Arabic" w:cs="Simplified Arabic" w:hint="cs"/>
          <w:color w:val="1D2129"/>
          <w:kern w:val="0"/>
          <w:sz w:val="32"/>
          <w:szCs w:val="32"/>
          <w:bdr w:val="none" w:sz="0" w:space="0" w:color="auto" w:frame="1"/>
          <w:rtl/>
          <w:lang w:eastAsia="fr-DZ"/>
          <w14:ligatures w14:val="none"/>
        </w:rPr>
        <w:t>ه</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وبالتالي زيادة مخرجات القلب من الدم ويمكن أن يحدث ذلك جزئيا عن طريق زيادة حجم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الدم،</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كما يمكن أن يحدث أيضا نتيجة لزيادة القدرة الانقباضية لعضلة </w:t>
      </w:r>
      <w:r w:rsidR="00652001"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القلب،</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br/>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وتتأثر قيمة الحد الأقصى لاستهلاك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الأوكسجين</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بالعمر، فبعد الوصول إلى اعلي مستوي أداء</w:t>
      </w:r>
      <w:r w:rsidR="00652001">
        <w:rPr>
          <w:rFonts w:ascii="Simplified Arabic" w:eastAsia="Times New Roman" w:hAnsi="Simplified Arabic" w:cs="Simplified Arabic" w:hint="cs"/>
          <w:color w:val="1D2129"/>
          <w:kern w:val="0"/>
          <w:sz w:val="32"/>
          <w:szCs w:val="32"/>
          <w:bdr w:val="none" w:sz="0" w:space="0" w:color="auto" w:frame="1"/>
          <w:rtl/>
          <w:lang w:eastAsia="fr-DZ"/>
          <w14:ligatures w14:val="none"/>
        </w:rPr>
        <w:t xml:space="preserve"> </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(حول سن 20 سنة) </w:t>
      </w:r>
      <w:r w:rsidR="005F49D3" w:rsidRPr="0098543F">
        <w:rPr>
          <w:rFonts w:ascii="Simplified Arabic" w:eastAsia="Times New Roman" w:hAnsi="Simplified Arabic" w:cs="Simplified Arabic" w:hint="cs"/>
          <w:color w:val="1D2129"/>
          <w:kern w:val="0"/>
          <w:sz w:val="32"/>
          <w:szCs w:val="32"/>
          <w:bdr w:val="none" w:sz="0" w:space="0" w:color="auto" w:frame="1"/>
          <w:rtl/>
          <w:lang w:eastAsia="fr-DZ"/>
          <w14:ligatures w14:val="none"/>
        </w:rPr>
        <w:t>يبدأ</w:t>
      </w:r>
      <w:r w:rsidRPr="0098543F">
        <w:rPr>
          <w:rFonts w:ascii="Simplified Arabic" w:eastAsia="Times New Roman" w:hAnsi="Simplified Arabic" w:cs="Simplified Arabic"/>
          <w:color w:val="1D2129"/>
          <w:kern w:val="0"/>
          <w:sz w:val="32"/>
          <w:szCs w:val="32"/>
          <w:bdr w:val="none" w:sz="0" w:space="0" w:color="auto" w:frame="1"/>
          <w:rtl/>
          <w:lang w:eastAsia="fr-DZ"/>
          <w14:ligatures w14:val="none"/>
        </w:rPr>
        <w:t xml:space="preserve"> التناقص التدريجي حتى يصل مقدار هذا الحد الأقصى إلى نسبة تعادل 70% مما كانت علية في سن 25 سنة وذلك عند وصول الفرد لسن 65 سنة</w:t>
      </w:r>
      <w:r w:rsidRPr="0098543F">
        <w:rPr>
          <w:rFonts w:ascii="Simplified Arabic" w:eastAsia="Times New Roman" w:hAnsi="Simplified Arabic" w:cs="Simplified Arabic"/>
          <w:color w:val="1D2129"/>
          <w:kern w:val="0"/>
          <w:sz w:val="32"/>
          <w:szCs w:val="32"/>
          <w:bdr w:val="none" w:sz="0" w:space="0" w:color="auto" w:frame="1"/>
          <w:lang w:eastAsia="fr-DZ"/>
          <w14:ligatures w14:val="none"/>
        </w:rPr>
        <w:t>.</w:t>
      </w:r>
    </w:p>
    <w:sectPr w:rsidR="00DE1BD4" w:rsidRPr="00985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2E1"/>
    <w:multiLevelType w:val="hybridMultilevel"/>
    <w:tmpl w:val="CD94386A"/>
    <w:lvl w:ilvl="0" w:tplc="5E5ED37C">
      <w:start w:val="3"/>
      <w:numFmt w:val="bullet"/>
      <w:lvlText w:val="-"/>
      <w:lvlJc w:val="left"/>
      <w:pPr>
        <w:ind w:left="720" w:hanging="360"/>
      </w:pPr>
      <w:rPr>
        <w:rFonts w:ascii="Simplified Arabic" w:eastAsia="Times New Roman"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6B1959"/>
    <w:multiLevelType w:val="hybridMultilevel"/>
    <w:tmpl w:val="7BDAC7F0"/>
    <w:lvl w:ilvl="0" w:tplc="5E5ED37C">
      <w:start w:val="3"/>
      <w:numFmt w:val="bullet"/>
      <w:lvlText w:val="-"/>
      <w:lvlJc w:val="left"/>
      <w:pPr>
        <w:ind w:left="720" w:hanging="360"/>
      </w:pPr>
      <w:rPr>
        <w:rFonts w:ascii="Simplified Arabic" w:eastAsia="Times New Roman"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CF764E6"/>
    <w:multiLevelType w:val="hybridMultilevel"/>
    <w:tmpl w:val="0F78DF52"/>
    <w:lvl w:ilvl="0" w:tplc="5E5ED37C">
      <w:start w:val="3"/>
      <w:numFmt w:val="bullet"/>
      <w:lvlText w:val="-"/>
      <w:lvlJc w:val="left"/>
      <w:pPr>
        <w:ind w:left="825" w:hanging="360"/>
      </w:pPr>
      <w:rPr>
        <w:rFonts w:ascii="Simplified Arabic" w:eastAsia="Times New Roman" w:hAnsi="Simplified Arabic" w:cs="Simplified Arabic" w:hint="default"/>
      </w:rPr>
    </w:lvl>
    <w:lvl w:ilvl="1" w:tplc="20000003" w:tentative="1">
      <w:start w:val="1"/>
      <w:numFmt w:val="bullet"/>
      <w:lvlText w:val="o"/>
      <w:lvlJc w:val="left"/>
      <w:pPr>
        <w:ind w:left="1545" w:hanging="360"/>
      </w:pPr>
      <w:rPr>
        <w:rFonts w:ascii="Courier New" w:hAnsi="Courier New" w:cs="Courier New" w:hint="default"/>
      </w:rPr>
    </w:lvl>
    <w:lvl w:ilvl="2" w:tplc="20000005" w:tentative="1">
      <w:start w:val="1"/>
      <w:numFmt w:val="bullet"/>
      <w:lvlText w:val=""/>
      <w:lvlJc w:val="left"/>
      <w:pPr>
        <w:ind w:left="2265" w:hanging="360"/>
      </w:pPr>
      <w:rPr>
        <w:rFonts w:ascii="Wingdings" w:hAnsi="Wingdings" w:hint="default"/>
      </w:rPr>
    </w:lvl>
    <w:lvl w:ilvl="3" w:tplc="20000001" w:tentative="1">
      <w:start w:val="1"/>
      <w:numFmt w:val="bullet"/>
      <w:lvlText w:val=""/>
      <w:lvlJc w:val="left"/>
      <w:pPr>
        <w:ind w:left="2985" w:hanging="360"/>
      </w:pPr>
      <w:rPr>
        <w:rFonts w:ascii="Symbol" w:hAnsi="Symbol" w:hint="default"/>
      </w:rPr>
    </w:lvl>
    <w:lvl w:ilvl="4" w:tplc="20000003" w:tentative="1">
      <w:start w:val="1"/>
      <w:numFmt w:val="bullet"/>
      <w:lvlText w:val="o"/>
      <w:lvlJc w:val="left"/>
      <w:pPr>
        <w:ind w:left="3705" w:hanging="360"/>
      </w:pPr>
      <w:rPr>
        <w:rFonts w:ascii="Courier New" w:hAnsi="Courier New" w:cs="Courier New" w:hint="default"/>
      </w:rPr>
    </w:lvl>
    <w:lvl w:ilvl="5" w:tplc="20000005" w:tentative="1">
      <w:start w:val="1"/>
      <w:numFmt w:val="bullet"/>
      <w:lvlText w:val=""/>
      <w:lvlJc w:val="left"/>
      <w:pPr>
        <w:ind w:left="4425" w:hanging="360"/>
      </w:pPr>
      <w:rPr>
        <w:rFonts w:ascii="Wingdings" w:hAnsi="Wingdings" w:hint="default"/>
      </w:rPr>
    </w:lvl>
    <w:lvl w:ilvl="6" w:tplc="20000001" w:tentative="1">
      <w:start w:val="1"/>
      <w:numFmt w:val="bullet"/>
      <w:lvlText w:val=""/>
      <w:lvlJc w:val="left"/>
      <w:pPr>
        <w:ind w:left="5145" w:hanging="360"/>
      </w:pPr>
      <w:rPr>
        <w:rFonts w:ascii="Symbol" w:hAnsi="Symbol" w:hint="default"/>
      </w:rPr>
    </w:lvl>
    <w:lvl w:ilvl="7" w:tplc="20000003" w:tentative="1">
      <w:start w:val="1"/>
      <w:numFmt w:val="bullet"/>
      <w:lvlText w:val="o"/>
      <w:lvlJc w:val="left"/>
      <w:pPr>
        <w:ind w:left="5865" w:hanging="360"/>
      </w:pPr>
      <w:rPr>
        <w:rFonts w:ascii="Courier New" w:hAnsi="Courier New" w:cs="Courier New" w:hint="default"/>
      </w:rPr>
    </w:lvl>
    <w:lvl w:ilvl="8" w:tplc="20000005" w:tentative="1">
      <w:start w:val="1"/>
      <w:numFmt w:val="bullet"/>
      <w:lvlText w:val=""/>
      <w:lvlJc w:val="left"/>
      <w:pPr>
        <w:ind w:left="6585" w:hanging="360"/>
      </w:pPr>
      <w:rPr>
        <w:rFonts w:ascii="Wingdings" w:hAnsi="Wingdings" w:hint="default"/>
      </w:rPr>
    </w:lvl>
  </w:abstractNum>
  <w:num w:numId="1" w16cid:durableId="1369262629">
    <w:abstractNumId w:val="0"/>
  </w:num>
  <w:num w:numId="2" w16cid:durableId="1154680505">
    <w:abstractNumId w:val="1"/>
  </w:num>
  <w:num w:numId="3" w16cid:durableId="1353721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D4"/>
    <w:rsid w:val="000B1C51"/>
    <w:rsid w:val="001B7196"/>
    <w:rsid w:val="001F1CB3"/>
    <w:rsid w:val="004F23BB"/>
    <w:rsid w:val="005F49D3"/>
    <w:rsid w:val="00652001"/>
    <w:rsid w:val="007A4246"/>
    <w:rsid w:val="0098543F"/>
    <w:rsid w:val="00D46AB9"/>
    <w:rsid w:val="00DE1BD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9C96"/>
  <w15:chartTrackingRefBased/>
  <w15:docId w15:val="{6FB5479F-F5C7-4CEA-9136-84924E3F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1B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B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0161">
      <w:bodyDiv w:val="1"/>
      <w:marLeft w:val="0"/>
      <w:marRight w:val="0"/>
      <w:marTop w:val="0"/>
      <w:marBottom w:val="0"/>
      <w:divBdr>
        <w:top w:val="none" w:sz="0" w:space="0" w:color="auto"/>
        <w:left w:val="none" w:sz="0" w:space="0" w:color="auto"/>
        <w:bottom w:val="none" w:sz="0" w:space="0" w:color="auto"/>
        <w:right w:val="none" w:sz="0" w:space="0" w:color="auto"/>
      </w:divBdr>
      <w:divsChild>
        <w:div w:id="1105854848">
          <w:marLeft w:val="0"/>
          <w:marRight w:val="0"/>
          <w:marTop w:val="90"/>
          <w:marBottom w:val="90"/>
          <w:divBdr>
            <w:top w:val="none" w:sz="0" w:space="0" w:color="auto"/>
            <w:left w:val="none" w:sz="0" w:space="0" w:color="auto"/>
            <w:bottom w:val="none" w:sz="0" w:space="0" w:color="auto"/>
            <w:right w:val="none" w:sz="0" w:space="0" w:color="auto"/>
          </w:divBdr>
        </w:div>
        <w:div w:id="456336716">
          <w:marLeft w:val="0"/>
          <w:marRight w:val="0"/>
          <w:marTop w:val="90"/>
          <w:marBottom w:val="90"/>
          <w:divBdr>
            <w:top w:val="none" w:sz="0" w:space="0" w:color="auto"/>
            <w:left w:val="none" w:sz="0" w:space="0" w:color="auto"/>
            <w:bottom w:val="none" w:sz="0" w:space="0" w:color="auto"/>
            <w:right w:val="none" w:sz="0" w:space="0" w:color="auto"/>
          </w:divBdr>
        </w:div>
        <w:div w:id="1765883441">
          <w:marLeft w:val="0"/>
          <w:marRight w:val="0"/>
          <w:marTop w:val="90"/>
          <w:marBottom w:val="90"/>
          <w:divBdr>
            <w:top w:val="none" w:sz="0" w:space="0" w:color="auto"/>
            <w:left w:val="none" w:sz="0" w:space="0" w:color="auto"/>
            <w:bottom w:val="none" w:sz="0" w:space="0" w:color="auto"/>
            <w:right w:val="none" w:sz="0" w:space="0" w:color="auto"/>
          </w:divBdr>
        </w:div>
        <w:div w:id="1966109641">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sadeksmail25@gmail.com</dc:creator>
  <cp:keywords/>
  <dc:description/>
  <cp:lastModifiedBy>sadeksmail25@gmail.com</cp:lastModifiedBy>
  <cp:revision>3</cp:revision>
  <dcterms:created xsi:type="dcterms:W3CDTF">2024-03-18T13:58:00Z</dcterms:created>
  <dcterms:modified xsi:type="dcterms:W3CDTF">2024-03-22T17:46:00Z</dcterms:modified>
</cp:coreProperties>
</file>