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C7F" w:rsidRDefault="00702C7F" w:rsidP="007B4458">
      <w:pPr>
        <w:shd w:val="clear" w:color="auto" w:fill="FFFFFF"/>
        <w:spacing w:after="150" w:line="360" w:lineRule="auto"/>
        <w:rPr>
          <w:rFonts w:asciiTheme="majorBidi" w:hAnsiTheme="majorBidi" w:cstheme="majorBidi"/>
          <w:b/>
          <w:bCs/>
          <w:sz w:val="24"/>
          <w:szCs w:val="24"/>
          <w:lang w:val="en-GB"/>
        </w:rPr>
      </w:pPr>
    </w:p>
    <w:p w:rsidR="00702C7F" w:rsidRPr="00702C7F" w:rsidRDefault="00702C7F" w:rsidP="00702C7F">
      <w:pPr>
        <w:rPr>
          <w:rFonts w:ascii="Times" w:hAnsi="Times" w:cs="Times"/>
          <w:b/>
          <w:sz w:val="28"/>
          <w:szCs w:val="28"/>
          <w:u w:val="single"/>
          <w:lang w:val="en-GB"/>
        </w:rPr>
      </w:pPr>
      <w:r w:rsidRPr="00702C7F">
        <w:rPr>
          <w:rFonts w:ascii="Times" w:hAnsi="Times" w:cs="Times"/>
          <w:b/>
          <w:sz w:val="28"/>
          <w:szCs w:val="28"/>
          <w:u w:val="single"/>
          <w:lang w:val="en-GB"/>
        </w:rPr>
        <w:t>Teacher</w:t>
      </w:r>
      <w:proofErr w:type="gramStart"/>
      <w:r w:rsidRPr="00702C7F">
        <w:rPr>
          <w:rFonts w:ascii="Times" w:hAnsi="Times" w:cs="Times"/>
          <w:b/>
          <w:sz w:val="28"/>
          <w:szCs w:val="28"/>
          <w:lang w:val="en-GB"/>
        </w:rPr>
        <w:t>:Mekhaneg</w:t>
      </w:r>
      <w:proofErr w:type="gramEnd"/>
      <w:r w:rsidRPr="00702C7F">
        <w:rPr>
          <w:rFonts w:ascii="Times" w:hAnsi="Times" w:cs="Times"/>
          <w:b/>
          <w:sz w:val="28"/>
          <w:szCs w:val="28"/>
          <w:lang w:val="en-GB"/>
        </w:rPr>
        <w:t xml:space="preserve"> Abdallah</w:t>
      </w:r>
    </w:p>
    <w:p w:rsidR="00702C7F" w:rsidRPr="00702C7F" w:rsidRDefault="00702C7F" w:rsidP="00702C7F">
      <w:pPr>
        <w:rPr>
          <w:sz w:val="28"/>
          <w:szCs w:val="28"/>
          <w:lang w:val="en-GB"/>
        </w:rPr>
      </w:pPr>
      <w:r w:rsidRPr="00702C7F">
        <w:rPr>
          <w:rFonts w:ascii="Times" w:hAnsi="Times" w:cs="Times"/>
          <w:b/>
          <w:sz w:val="28"/>
          <w:szCs w:val="28"/>
          <w:u w:val="single"/>
          <w:lang w:val="en-GB"/>
        </w:rPr>
        <w:t>Level</w:t>
      </w:r>
      <w:r w:rsidRPr="00702C7F">
        <w:rPr>
          <w:rFonts w:ascii="Times" w:hAnsi="Times" w:cs="Times"/>
          <w:b/>
          <w:sz w:val="28"/>
          <w:szCs w:val="28"/>
          <w:lang w:val="en-GB"/>
        </w:rPr>
        <w:t>: 1</w:t>
      </w:r>
      <w:r w:rsidRPr="00702C7F">
        <w:rPr>
          <w:rFonts w:ascii="Times" w:hAnsi="Times" w:cs="Times"/>
          <w:b/>
          <w:sz w:val="28"/>
          <w:szCs w:val="28"/>
          <w:vertAlign w:val="superscript"/>
          <w:lang w:val="en-GB"/>
        </w:rPr>
        <w:t>st</w:t>
      </w:r>
      <w:r w:rsidRPr="00702C7F">
        <w:rPr>
          <w:rFonts w:ascii="Times" w:hAnsi="Times" w:cs="Times"/>
          <w:b/>
          <w:sz w:val="28"/>
          <w:szCs w:val="28"/>
          <w:lang w:val="en-GB"/>
        </w:rPr>
        <w:t xml:space="preserve"> year</w:t>
      </w:r>
    </w:p>
    <w:p w:rsidR="00702C7F" w:rsidRPr="00702C7F" w:rsidRDefault="00702C7F" w:rsidP="00702C7F">
      <w:pPr>
        <w:rPr>
          <w:sz w:val="28"/>
          <w:szCs w:val="28"/>
          <w:lang w:val="en-GB"/>
        </w:rPr>
      </w:pPr>
      <w:r w:rsidRPr="00702C7F">
        <w:rPr>
          <w:rFonts w:ascii="Times" w:hAnsi="Times" w:cs="Times"/>
          <w:b/>
          <w:sz w:val="28"/>
          <w:szCs w:val="28"/>
          <w:u w:val="single" w:color="000000"/>
          <w:lang w:val="en-GB"/>
        </w:rPr>
        <w:t>Module</w:t>
      </w:r>
      <w:r w:rsidRPr="00702C7F">
        <w:rPr>
          <w:rFonts w:ascii="Times" w:hAnsi="Times" w:cs="Times"/>
          <w:b/>
          <w:sz w:val="28"/>
          <w:szCs w:val="28"/>
          <w:lang w:val="en-GB"/>
        </w:rPr>
        <w:t>: History of Law</w:t>
      </w:r>
    </w:p>
    <w:p w:rsidR="00702C7F" w:rsidRPr="00702C7F" w:rsidRDefault="00702C7F" w:rsidP="00702C7F">
      <w:pPr>
        <w:spacing w:after="0"/>
        <w:jc w:val="both"/>
        <w:rPr>
          <w:rFonts w:asciiTheme="majorBidi" w:hAnsiTheme="majorBidi" w:cstheme="majorBidi"/>
          <w:b/>
          <w:bCs/>
          <w:sz w:val="28"/>
          <w:szCs w:val="28"/>
          <w:shd w:val="clear" w:color="auto" w:fill="FFFFFF"/>
          <w:lang w:val="en-GB"/>
        </w:rPr>
      </w:pPr>
      <w:r w:rsidRPr="00702C7F">
        <w:rPr>
          <w:rFonts w:asciiTheme="majorBidi" w:hAnsiTheme="majorBidi" w:cstheme="majorBidi"/>
          <w:b/>
          <w:bCs/>
          <w:sz w:val="28"/>
          <w:szCs w:val="28"/>
          <w:shd w:val="clear" w:color="auto" w:fill="FFFFFF"/>
          <w:lang w:val="en-GB"/>
        </w:rPr>
        <w:t xml:space="preserve">Lecture </w:t>
      </w:r>
      <w:r w:rsidRPr="00702C7F">
        <w:rPr>
          <w:rFonts w:asciiTheme="majorBidi" w:hAnsiTheme="majorBidi" w:cstheme="majorBidi"/>
          <w:b/>
          <w:bCs/>
          <w:sz w:val="28"/>
          <w:szCs w:val="28"/>
          <w:shd w:val="clear" w:color="auto" w:fill="FFFFFF"/>
          <w:lang w:val="en-GB"/>
        </w:rPr>
        <w:t>4</w:t>
      </w:r>
      <w:r w:rsidRPr="00702C7F">
        <w:rPr>
          <w:rFonts w:asciiTheme="majorBidi" w:hAnsiTheme="majorBidi" w:cstheme="majorBidi"/>
          <w:b/>
          <w:bCs/>
          <w:sz w:val="28"/>
          <w:szCs w:val="28"/>
          <w:shd w:val="clear" w:color="auto" w:fill="FFFFFF"/>
          <w:lang w:val="en-GB"/>
        </w:rPr>
        <w:t xml:space="preserve">: The ancient </w:t>
      </w:r>
      <w:r w:rsidRPr="00702C7F">
        <w:rPr>
          <w:rFonts w:asciiTheme="majorBidi" w:hAnsiTheme="majorBidi" w:cstheme="majorBidi"/>
          <w:b/>
          <w:bCs/>
          <w:sz w:val="28"/>
          <w:szCs w:val="28"/>
          <w:shd w:val="clear" w:color="auto" w:fill="FFFFFF"/>
          <w:lang w:val="en-GB"/>
        </w:rPr>
        <w:t>Roman legal system</w:t>
      </w:r>
    </w:p>
    <w:p w:rsidR="00702C7F" w:rsidRPr="00702C7F" w:rsidRDefault="00702C7F" w:rsidP="007B4458">
      <w:pPr>
        <w:shd w:val="clear" w:color="auto" w:fill="FFFFFF"/>
        <w:spacing w:after="150" w:line="360" w:lineRule="auto"/>
        <w:rPr>
          <w:rFonts w:asciiTheme="majorBidi" w:hAnsiTheme="majorBidi" w:cstheme="majorBidi"/>
          <w:b/>
          <w:bCs/>
          <w:sz w:val="28"/>
          <w:szCs w:val="28"/>
          <w:lang w:val="en-GB"/>
        </w:rPr>
      </w:pPr>
    </w:p>
    <w:p w:rsidR="001A263D" w:rsidRPr="00702C7F" w:rsidRDefault="00365253" w:rsidP="007B4458">
      <w:pPr>
        <w:shd w:val="clear" w:color="auto" w:fill="FFFFFF"/>
        <w:spacing w:after="150" w:line="360" w:lineRule="auto"/>
        <w:rPr>
          <w:rFonts w:asciiTheme="majorBidi" w:hAnsiTheme="majorBidi" w:cstheme="majorBidi"/>
          <w:b/>
          <w:bCs/>
          <w:sz w:val="28"/>
          <w:szCs w:val="28"/>
          <w:lang w:val="en-GB"/>
        </w:rPr>
      </w:pPr>
      <w:r w:rsidRPr="00702C7F">
        <w:rPr>
          <w:rFonts w:asciiTheme="majorBidi" w:hAnsiTheme="majorBidi" w:cstheme="majorBidi"/>
          <w:b/>
          <w:bCs/>
          <w:sz w:val="28"/>
          <w:szCs w:val="28"/>
          <w:lang w:val="en-GB"/>
        </w:rPr>
        <w:t>1. Roman</w:t>
      </w:r>
      <w:r w:rsidR="001A263D" w:rsidRPr="00702C7F">
        <w:rPr>
          <w:rFonts w:asciiTheme="majorBidi" w:hAnsiTheme="majorBidi" w:cstheme="majorBidi"/>
          <w:b/>
          <w:bCs/>
          <w:sz w:val="28"/>
          <w:szCs w:val="28"/>
          <w:lang w:val="en-GB"/>
        </w:rPr>
        <w:t xml:space="preserve"> law: an overview</w:t>
      </w:r>
    </w:p>
    <w:p w:rsidR="000F6162" w:rsidRPr="00702C7F" w:rsidRDefault="000F6162" w:rsidP="001A263D">
      <w:pPr>
        <w:shd w:val="clear" w:color="auto" w:fill="FFFFFF"/>
        <w:spacing w:after="150" w:line="360" w:lineRule="auto"/>
        <w:rPr>
          <w:rFonts w:asciiTheme="majorBidi" w:eastAsia="Times New Roman" w:hAnsiTheme="majorBidi" w:cstheme="majorBidi"/>
          <w:sz w:val="28"/>
          <w:szCs w:val="28"/>
          <w:lang w:val="en-GB" w:eastAsia="fr-FR"/>
        </w:rPr>
      </w:pPr>
      <w:hyperlink r:id="rId8" w:history="1">
        <w:r w:rsidRPr="00702C7F">
          <w:rPr>
            <w:rFonts w:asciiTheme="majorBidi" w:eastAsia="Times New Roman" w:hAnsiTheme="majorBidi" w:cstheme="majorBidi"/>
            <w:sz w:val="28"/>
            <w:szCs w:val="28"/>
            <w:lang w:val="en-GB" w:eastAsia="fr-FR"/>
          </w:rPr>
          <w:t>Roman civilization</w:t>
        </w:r>
      </w:hyperlink>
      <w:r w:rsidRPr="00702C7F">
        <w:rPr>
          <w:rFonts w:asciiTheme="majorBidi" w:eastAsia="Times New Roman" w:hAnsiTheme="majorBidi" w:cstheme="majorBidi"/>
          <w:sz w:val="28"/>
          <w:szCs w:val="28"/>
          <w:lang w:val="en-GB" w:eastAsia="fr-FR"/>
        </w:rPr>
        <w:t> took root as early as 1000 BCE, and tradition maintains that the </w:t>
      </w:r>
      <w:hyperlink r:id="rId9" w:history="1">
        <w:r w:rsidRPr="00702C7F">
          <w:rPr>
            <w:rFonts w:asciiTheme="majorBidi" w:eastAsia="Times New Roman" w:hAnsiTheme="majorBidi" w:cstheme="majorBidi"/>
            <w:sz w:val="28"/>
            <w:szCs w:val="28"/>
            <w:lang w:val="en-GB" w:eastAsia="fr-FR"/>
          </w:rPr>
          <w:t>Roman Republic</w:t>
        </w:r>
      </w:hyperlink>
      <w:r w:rsidRPr="00702C7F">
        <w:rPr>
          <w:rFonts w:asciiTheme="majorBidi" w:eastAsia="Times New Roman" w:hAnsiTheme="majorBidi" w:cstheme="majorBidi"/>
          <w:sz w:val="28"/>
          <w:szCs w:val="28"/>
          <w:lang w:val="en-GB" w:eastAsia="fr-FR"/>
        </w:rPr>
        <w:t xml:space="preserve"> was born in 509 BCE. Ancient Roman law, however, existed long before the founding of the Republic. Roman law was cumulative and consisted of principles handed down and cultivated by hundreds of years of customary dealing. The principles in the resulting codes have remained the bedrock of modern legal systems, covering everything from crime and property ownership </w:t>
      </w:r>
      <w:r w:rsidR="001A263D" w:rsidRPr="00702C7F">
        <w:rPr>
          <w:rFonts w:asciiTheme="majorBidi" w:eastAsia="Times New Roman" w:hAnsiTheme="majorBidi" w:cstheme="majorBidi"/>
          <w:sz w:val="28"/>
          <w:szCs w:val="28"/>
          <w:lang w:val="en-GB" w:eastAsia="fr-FR"/>
        </w:rPr>
        <w:t>to agriculture and citizenship.</w:t>
      </w:r>
    </w:p>
    <w:p w:rsidR="000F6162" w:rsidRPr="00702C7F" w:rsidRDefault="00702C7F" w:rsidP="007B4458">
      <w:pPr>
        <w:spacing w:after="100" w:afterAutospacing="1" w:line="360" w:lineRule="auto"/>
        <w:outlineLvl w:val="1"/>
        <w:rPr>
          <w:rFonts w:asciiTheme="majorBidi" w:eastAsia="Times New Roman" w:hAnsiTheme="majorBidi" w:cstheme="majorBidi"/>
          <w:b/>
          <w:bCs/>
          <w:sz w:val="28"/>
          <w:szCs w:val="28"/>
          <w:lang w:val="en-GB" w:eastAsia="fr-FR"/>
        </w:rPr>
      </w:pPr>
      <w:r w:rsidRPr="00702C7F">
        <w:rPr>
          <w:rFonts w:asciiTheme="majorBidi" w:eastAsia="Times New Roman" w:hAnsiTheme="majorBidi" w:cstheme="majorBidi"/>
          <w:b/>
          <w:bCs/>
          <w:sz w:val="28"/>
          <w:szCs w:val="28"/>
          <w:lang w:val="en-GB" w:eastAsia="fr-FR"/>
        </w:rPr>
        <w:t>2. Development</w:t>
      </w:r>
      <w:r w:rsidR="000F6162" w:rsidRPr="00702C7F">
        <w:rPr>
          <w:rFonts w:asciiTheme="majorBidi" w:eastAsia="Times New Roman" w:hAnsiTheme="majorBidi" w:cstheme="majorBidi"/>
          <w:b/>
          <w:bCs/>
          <w:sz w:val="28"/>
          <w:szCs w:val="28"/>
          <w:lang w:val="en-GB" w:eastAsia="fr-FR"/>
        </w:rPr>
        <w:t xml:space="preserve"> of the</w:t>
      </w:r>
      <w:bookmarkStart w:id="0" w:name="_GoBack"/>
      <w:bookmarkEnd w:id="0"/>
      <w:r w:rsidR="000F6162" w:rsidRPr="00702C7F">
        <w:rPr>
          <w:rFonts w:asciiTheme="majorBidi" w:eastAsia="Times New Roman" w:hAnsiTheme="majorBidi" w:cstheme="majorBidi"/>
          <w:b/>
          <w:bCs/>
          <w:sz w:val="28"/>
          <w:szCs w:val="28"/>
          <w:lang w:val="en-GB" w:eastAsia="fr-FR"/>
        </w:rPr>
        <w:t xml:space="preserve"> jus civile and jus gentium</w:t>
      </w:r>
    </w:p>
    <w:p w:rsidR="00702C7F" w:rsidRDefault="000F6162" w:rsidP="00702C7F">
      <w:pPr>
        <w:spacing w:after="100" w:afterAutospacing="1" w:line="360" w:lineRule="auto"/>
        <w:rPr>
          <w:rFonts w:asciiTheme="majorBidi" w:eastAsia="Times New Roman" w:hAnsiTheme="majorBidi" w:cstheme="majorBidi"/>
          <w:i/>
          <w:iCs/>
          <w:sz w:val="28"/>
          <w:szCs w:val="28"/>
          <w:lang w:val="en-GB" w:eastAsia="fr-FR"/>
        </w:rPr>
      </w:pPr>
      <w:r w:rsidRPr="00702C7F">
        <w:rPr>
          <w:rFonts w:asciiTheme="majorBidi" w:eastAsia="Times New Roman" w:hAnsiTheme="majorBidi" w:cstheme="majorBidi"/>
          <w:sz w:val="28"/>
          <w:szCs w:val="28"/>
          <w:lang w:val="en-GB" w:eastAsia="fr-FR"/>
        </w:rPr>
        <w:t>In the great span of time during which the </w:t>
      </w:r>
      <w:hyperlink r:id="rId10" w:history="1">
        <w:r w:rsidRPr="00702C7F">
          <w:rPr>
            <w:rFonts w:asciiTheme="majorBidi" w:eastAsia="Times New Roman" w:hAnsiTheme="majorBidi" w:cstheme="majorBidi"/>
            <w:sz w:val="28"/>
            <w:szCs w:val="28"/>
            <w:lang w:val="en-GB" w:eastAsia="fr-FR"/>
          </w:rPr>
          <w:t>Roman Republic</w:t>
        </w:r>
      </w:hyperlink>
      <w:r w:rsidRPr="00702C7F">
        <w:rPr>
          <w:rFonts w:asciiTheme="majorBidi" w:eastAsia="Times New Roman" w:hAnsiTheme="majorBidi" w:cstheme="majorBidi"/>
          <w:sz w:val="28"/>
          <w:szCs w:val="28"/>
          <w:lang w:val="en-GB" w:eastAsia="fr-FR"/>
        </w:rPr>
        <w:t> and Empire existed, there were many phases of legalistic development. During the period of the republic (753–31 </w:t>
      </w:r>
      <w:r w:rsidRPr="00702C7F">
        <w:rPr>
          <w:rFonts w:asciiTheme="majorBidi" w:eastAsia="Times New Roman" w:hAnsiTheme="majorBidi" w:cstheme="majorBidi"/>
          <w:caps/>
          <w:sz w:val="28"/>
          <w:szCs w:val="28"/>
          <w:lang w:val="en-GB" w:eastAsia="fr-FR"/>
        </w:rPr>
        <w:t>BC</w:t>
      </w:r>
      <w:r w:rsidRPr="00702C7F">
        <w:rPr>
          <w:rFonts w:asciiTheme="majorBidi" w:eastAsia="Times New Roman" w:hAnsiTheme="majorBidi" w:cstheme="majorBidi"/>
          <w:sz w:val="28"/>
          <w:szCs w:val="28"/>
          <w:lang w:val="en-GB" w:eastAsia="fr-FR"/>
        </w:rPr>
        <w:t>), the </w:t>
      </w:r>
      <w:hyperlink r:id="rId11" w:history="1">
        <w:r w:rsidRPr="00702C7F">
          <w:rPr>
            <w:rFonts w:asciiTheme="majorBidi" w:eastAsia="Times New Roman" w:hAnsiTheme="majorBidi" w:cstheme="majorBidi"/>
            <w:i/>
            <w:iCs/>
            <w:sz w:val="28"/>
            <w:szCs w:val="28"/>
            <w:lang w:val="en-GB" w:eastAsia="fr-FR"/>
          </w:rPr>
          <w:t>jus civile</w:t>
        </w:r>
      </w:hyperlink>
      <w:r w:rsidRPr="00702C7F">
        <w:rPr>
          <w:rFonts w:asciiTheme="majorBidi" w:eastAsia="Times New Roman" w:hAnsiTheme="majorBidi" w:cstheme="majorBidi"/>
          <w:sz w:val="28"/>
          <w:szCs w:val="28"/>
          <w:lang w:val="en-GB" w:eastAsia="fr-FR"/>
        </w:rPr>
        <w:t> (civil law) developed. Based on custom or legislation, it applied exclusively to Roman citizens. By the middle of the 3rd century </w:t>
      </w:r>
      <w:r w:rsidRPr="00702C7F">
        <w:rPr>
          <w:rFonts w:asciiTheme="majorBidi" w:eastAsia="Times New Roman" w:hAnsiTheme="majorBidi" w:cstheme="majorBidi"/>
          <w:caps/>
          <w:sz w:val="28"/>
          <w:szCs w:val="28"/>
          <w:lang w:val="en-GB" w:eastAsia="fr-FR"/>
        </w:rPr>
        <w:t>BC</w:t>
      </w:r>
      <w:r w:rsidRPr="00702C7F">
        <w:rPr>
          <w:rFonts w:asciiTheme="majorBidi" w:eastAsia="Times New Roman" w:hAnsiTheme="majorBidi" w:cstheme="majorBidi"/>
          <w:sz w:val="28"/>
          <w:szCs w:val="28"/>
          <w:lang w:val="en-GB" w:eastAsia="fr-FR"/>
        </w:rPr>
        <w:t>, however, another type of law, </w:t>
      </w:r>
      <w:hyperlink r:id="rId12" w:history="1">
        <w:r w:rsidRPr="00702C7F">
          <w:rPr>
            <w:rFonts w:asciiTheme="majorBidi" w:eastAsia="Times New Roman" w:hAnsiTheme="majorBidi" w:cstheme="majorBidi"/>
            <w:i/>
            <w:iCs/>
            <w:sz w:val="28"/>
            <w:szCs w:val="28"/>
            <w:lang w:val="en-GB" w:eastAsia="fr-FR"/>
          </w:rPr>
          <w:t>jus gentium</w:t>
        </w:r>
      </w:hyperlink>
      <w:r w:rsidRPr="00702C7F">
        <w:rPr>
          <w:rFonts w:asciiTheme="majorBidi" w:eastAsia="Times New Roman" w:hAnsiTheme="majorBidi" w:cstheme="majorBidi"/>
          <w:sz w:val="28"/>
          <w:szCs w:val="28"/>
          <w:lang w:val="en-GB" w:eastAsia="fr-FR"/>
        </w:rPr>
        <w:t> (law of nations), was developed by the Romans to be applied both to themselves and to foreigners. </w:t>
      </w:r>
    </w:p>
    <w:p w:rsidR="000F6162" w:rsidRPr="00702C7F" w:rsidRDefault="00702C7F" w:rsidP="00702C7F">
      <w:pPr>
        <w:spacing w:after="100" w:afterAutospacing="1"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t xml:space="preserve"> </w:t>
      </w:r>
      <w:r w:rsidR="000F6162" w:rsidRPr="00702C7F">
        <w:rPr>
          <w:rFonts w:asciiTheme="majorBidi" w:eastAsia="Times New Roman" w:hAnsiTheme="majorBidi" w:cstheme="majorBidi"/>
          <w:sz w:val="28"/>
          <w:szCs w:val="28"/>
          <w:lang w:val="en-GB" w:eastAsia="fr-FR"/>
        </w:rPr>
        <w:t>Roman law, like other ancient systems, originally adopted the </w:t>
      </w:r>
      <w:hyperlink r:id="rId13" w:history="1">
        <w:r w:rsidR="000F6162" w:rsidRPr="00702C7F">
          <w:rPr>
            <w:rFonts w:asciiTheme="majorBidi" w:eastAsia="Times New Roman" w:hAnsiTheme="majorBidi" w:cstheme="majorBidi"/>
            <w:sz w:val="28"/>
            <w:szCs w:val="28"/>
            <w:lang w:val="en-GB" w:eastAsia="fr-FR"/>
          </w:rPr>
          <w:t>principle of personality</w:t>
        </w:r>
      </w:hyperlink>
      <w:r>
        <w:rPr>
          <w:rFonts w:asciiTheme="majorBidi" w:eastAsia="Times New Roman" w:hAnsiTheme="majorBidi" w:cstheme="majorBidi"/>
          <w:sz w:val="28"/>
          <w:szCs w:val="28"/>
          <w:lang w:val="en-GB" w:eastAsia="fr-FR"/>
        </w:rPr>
        <w:t xml:space="preserve"> </w:t>
      </w:r>
      <w:r w:rsidR="000F6162" w:rsidRPr="00702C7F">
        <w:rPr>
          <w:rFonts w:asciiTheme="majorBidi" w:eastAsia="Times New Roman" w:hAnsiTheme="majorBidi" w:cstheme="majorBidi"/>
          <w:sz w:val="28"/>
          <w:szCs w:val="28"/>
          <w:lang w:val="en-GB" w:eastAsia="fr-FR"/>
        </w:rPr>
        <w:t>that is, that the law of the state applied only to its citizens. Foreigners had no rights and, unless protected by some </w:t>
      </w:r>
      <w:hyperlink r:id="rId14" w:history="1">
        <w:r w:rsidR="000F6162" w:rsidRPr="00702C7F">
          <w:rPr>
            <w:rFonts w:asciiTheme="majorBidi" w:eastAsia="Times New Roman" w:hAnsiTheme="majorBidi" w:cstheme="majorBidi"/>
            <w:sz w:val="28"/>
            <w:szCs w:val="28"/>
            <w:lang w:val="en-GB" w:eastAsia="fr-FR"/>
          </w:rPr>
          <w:t>treaty</w:t>
        </w:r>
      </w:hyperlink>
      <w:r w:rsidR="000F6162" w:rsidRPr="00702C7F">
        <w:rPr>
          <w:rFonts w:asciiTheme="majorBidi" w:eastAsia="Times New Roman" w:hAnsiTheme="majorBidi" w:cstheme="majorBidi"/>
          <w:sz w:val="28"/>
          <w:szCs w:val="28"/>
          <w:lang w:val="en-GB" w:eastAsia="fr-FR"/>
        </w:rPr>
        <w:t> between their state and </w:t>
      </w:r>
      <w:hyperlink r:id="rId15" w:history="1">
        <w:r w:rsidR="000F6162" w:rsidRPr="00702C7F">
          <w:rPr>
            <w:rFonts w:asciiTheme="majorBidi" w:eastAsia="Times New Roman" w:hAnsiTheme="majorBidi" w:cstheme="majorBidi"/>
            <w:sz w:val="28"/>
            <w:szCs w:val="28"/>
            <w:lang w:val="en-GB" w:eastAsia="fr-FR"/>
          </w:rPr>
          <w:t>Rome</w:t>
        </w:r>
      </w:hyperlink>
      <w:r w:rsidR="007B4458" w:rsidRPr="00702C7F">
        <w:rPr>
          <w:rFonts w:asciiTheme="majorBidi" w:eastAsia="Times New Roman" w:hAnsiTheme="majorBidi" w:cstheme="majorBidi"/>
          <w:sz w:val="28"/>
          <w:szCs w:val="28"/>
          <w:lang w:val="en-GB" w:eastAsia="fr-FR"/>
        </w:rPr>
        <w:t>.</w:t>
      </w:r>
    </w:p>
    <w:p w:rsidR="000F6162" w:rsidRPr="00702C7F" w:rsidRDefault="00365253" w:rsidP="007B4458">
      <w:pPr>
        <w:spacing w:after="100" w:afterAutospacing="1" w:line="360" w:lineRule="auto"/>
        <w:outlineLvl w:val="1"/>
        <w:rPr>
          <w:rFonts w:asciiTheme="majorBidi" w:eastAsia="Times New Roman" w:hAnsiTheme="majorBidi" w:cstheme="majorBidi"/>
          <w:b/>
          <w:bCs/>
          <w:sz w:val="28"/>
          <w:szCs w:val="28"/>
          <w:lang w:val="en-GB" w:eastAsia="fr-FR"/>
        </w:rPr>
      </w:pPr>
      <w:r w:rsidRPr="00702C7F">
        <w:rPr>
          <w:rFonts w:asciiTheme="majorBidi" w:eastAsia="Times New Roman" w:hAnsiTheme="majorBidi" w:cstheme="majorBidi"/>
          <w:b/>
          <w:bCs/>
          <w:sz w:val="28"/>
          <w:szCs w:val="28"/>
          <w:lang w:val="en-GB" w:eastAsia="fr-FR"/>
        </w:rPr>
        <w:t>3. Written</w:t>
      </w:r>
      <w:r w:rsidR="000F6162" w:rsidRPr="00702C7F">
        <w:rPr>
          <w:rFonts w:asciiTheme="majorBidi" w:eastAsia="Times New Roman" w:hAnsiTheme="majorBidi" w:cstheme="majorBidi"/>
          <w:b/>
          <w:bCs/>
          <w:sz w:val="28"/>
          <w:szCs w:val="28"/>
          <w:lang w:val="en-GB" w:eastAsia="fr-FR"/>
        </w:rPr>
        <w:t xml:space="preserve"> and unwritten law</w:t>
      </w:r>
    </w:p>
    <w:p w:rsidR="000F6162" w:rsidRPr="00702C7F" w:rsidRDefault="000F6162" w:rsidP="00702C7F">
      <w:pPr>
        <w:spacing w:before="240" w:after="0"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lastRenderedPageBreak/>
        <w:t>The Romans divided their law into </w:t>
      </w:r>
      <w:r w:rsidRPr="00702C7F">
        <w:rPr>
          <w:rFonts w:asciiTheme="majorBidi" w:eastAsia="Times New Roman" w:hAnsiTheme="majorBidi" w:cstheme="majorBidi"/>
          <w:i/>
          <w:iCs/>
          <w:sz w:val="28"/>
          <w:szCs w:val="28"/>
          <w:lang w:val="en-GB" w:eastAsia="fr-FR"/>
        </w:rPr>
        <w:t>jus scriptum</w:t>
      </w:r>
      <w:r w:rsidRPr="00702C7F">
        <w:rPr>
          <w:rFonts w:asciiTheme="majorBidi" w:eastAsia="Times New Roman" w:hAnsiTheme="majorBidi" w:cstheme="majorBidi"/>
          <w:sz w:val="28"/>
          <w:szCs w:val="28"/>
          <w:lang w:val="en-GB" w:eastAsia="fr-FR"/>
        </w:rPr>
        <w:t> (written law) and </w:t>
      </w:r>
      <w:r w:rsidRPr="00702C7F">
        <w:rPr>
          <w:rFonts w:asciiTheme="majorBidi" w:eastAsia="Times New Roman" w:hAnsiTheme="majorBidi" w:cstheme="majorBidi"/>
          <w:i/>
          <w:iCs/>
          <w:sz w:val="28"/>
          <w:szCs w:val="28"/>
          <w:lang w:val="en-GB" w:eastAsia="fr-FR"/>
        </w:rPr>
        <w:t>jus non scriptum</w:t>
      </w:r>
      <w:r w:rsidRPr="00702C7F">
        <w:rPr>
          <w:rFonts w:asciiTheme="majorBidi" w:eastAsia="Times New Roman" w:hAnsiTheme="majorBidi" w:cstheme="majorBidi"/>
          <w:sz w:val="28"/>
          <w:szCs w:val="28"/>
          <w:lang w:val="en-GB" w:eastAsia="fr-FR"/>
        </w:rPr>
        <w:t> (unwritten law). By “unwritten law” they meant custom; by “written law” they meant not only the laws </w:t>
      </w:r>
      <w:hyperlink r:id="rId16" w:history="1">
        <w:r w:rsidRPr="00702C7F">
          <w:rPr>
            <w:rFonts w:asciiTheme="majorBidi" w:eastAsia="Times New Roman" w:hAnsiTheme="majorBidi" w:cstheme="majorBidi"/>
            <w:sz w:val="28"/>
            <w:szCs w:val="28"/>
            <w:lang w:val="en-GB" w:eastAsia="fr-FR"/>
          </w:rPr>
          <w:t>derived</w:t>
        </w:r>
      </w:hyperlink>
      <w:r w:rsidRPr="00702C7F">
        <w:rPr>
          <w:rFonts w:asciiTheme="majorBidi" w:eastAsia="Times New Roman" w:hAnsiTheme="majorBidi" w:cstheme="majorBidi"/>
          <w:sz w:val="28"/>
          <w:szCs w:val="28"/>
          <w:lang w:val="en-GB" w:eastAsia="fr-FR"/>
        </w:rPr>
        <w:t> from legislation but, literally, la</w:t>
      </w:r>
      <w:r w:rsidR="00702C7F">
        <w:rPr>
          <w:rFonts w:asciiTheme="majorBidi" w:eastAsia="Times New Roman" w:hAnsiTheme="majorBidi" w:cstheme="majorBidi"/>
          <w:sz w:val="28"/>
          <w:szCs w:val="28"/>
          <w:lang w:val="en-GB" w:eastAsia="fr-FR"/>
        </w:rPr>
        <w:t xml:space="preserve">ws based on any written source. </w:t>
      </w:r>
      <w:r w:rsidRPr="00702C7F">
        <w:rPr>
          <w:rFonts w:asciiTheme="majorBidi" w:eastAsia="Times New Roman" w:hAnsiTheme="majorBidi" w:cstheme="majorBidi"/>
          <w:sz w:val="28"/>
          <w:szCs w:val="28"/>
          <w:lang w:val="en-GB" w:eastAsia="fr-FR"/>
        </w:rPr>
        <w:t xml:space="preserve">There were various types of written </w:t>
      </w:r>
      <w:proofErr w:type="gramStart"/>
      <w:r w:rsidRPr="00702C7F">
        <w:rPr>
          <w:rFonts w:asciiTheme="majorBidi" w:eastAsia="Times New Roman" w:hAnsiTheme="majorBidi" w:cstheme="majorBidi"/>
          <w:sz w:val="28"/>
          <w:szCs w:val="28"/>
          <w:lang w:val="en-GB" w:eastAsia="fr-FR"/>
        </w:rPr>
        <w:t>law</w:t>
      </w:r>
      <w:r w:rsidR="007B4458" w:rsidRPr="00702C7F">
        <w:rPr>
          <w:rFonts w:asciiTheme="majorBidi" w:eastAsia="Times New Roman" w:hAnsiTheme="majorBidi" w:cstheme="majorBidi"/>
          <w:sz w:val="28"/>
          <w:szCs w:val="28"/>
          <w:lang w:val="en-GB" w:eastAsia="fr-FR"/>
        </w:rPr>
        <w:t> :</w:t>
      </w:r>
      <w:proofErr w:type="gramEnd"/>
    </w:p>
    <w:p w:rsidR="000F6162" w:rsidRPr="00702C7F" w:rsidRDefault="00365253" w:rsidP="00702C7F">
      <w:pPr>
        <w:shd w:val="clear" w:color="auto" w:fill="FFFFFF"/>
        <w:spacing w:before="240" w:after="0" w:line="360" w:lineRule="auto"/>
        <w:outlineLvl w:val="2"/>
        <w:rPr>
          <w:rFonts w:asciiTheme="majorBidi" w:eastAsia="Times New Roman" w:hAnsiTheme="majorBidi" w:cstheme="majorBidi"/>
          <w:b/>
          <w:bCs/>
          <w:sz w:val="28"/>
          <w:szCs w:val="28"/>
          <w:lang w:val="en-GB" w:eastAsia="fr-FR"/>
        </w:rPr>
      </w:pPr>
      <w:r w:rsidRPr="00702C7F">
        <w:rPr>
          <w:rFonts w:asciiTheme="majorBidi" w:eastAsia="Times New Roman" w:hAnsiTheme="majorBidi" w:cstheme="majorBidi"/>
          <w:b/>
          <w:bCs/>
          <w:sz w:val="28"/>
          <w:szCs w:val="28"/>
          <w:lang w:val="en-GB" w:eastAsia="fr-FR"/>
        </w:rPr>
        <w:t>3.1. The</w:t>
      </w:r>
      <w:r w:rsidR="000F6162" w:rsidRPr="00702C7F">
        <w:rPr>
          <w:rFonts w:asciiTheme="majorBidi" w:eastAsia="Times New Roman" w:hAnsiTheme="majorBidi" w:cstheme="majorBidi"/>
          <w:b/>
          <w:bCs/>
          <w:sz w:val="28"/>
          <w:szCs w:val="28"/>
          <w:lang w:val="en-GB" w:eastAsia="fr-FR"/>
        </w:rPr>
        <w:t xml:space="preserve"> Twelve Tables</w:t>
      </w:r>
    </w:p>
    <w:p w:rsidR="007B4458" w:rsidRPr="00702C7F" w:rsidRDefault="000F6162" w:rsidP="00702C7F">
      <w:pPr>
        <w:autoSpaceDE w:val="0"/>
        <w:autoSpaceDN w:val="0"/>
        <w:adjustRightInd w:val="0"/>
        <w:spacing w:before="240" w:after="0" w:line="360" w:lineRule="auto"/>
        <w:rPr>
          <w:rFonts w:asciiTheme="majorBidi" w:hAnsiTheme="majorBidi" w:cstheme="majorBidi"/>
          <w:sz w:val="28"/>
          <w:szCs w:val="28"/>
          <w:lang w:val="en-GB"/>
        </w:rPr>
      </w:pPr>
      <w:r w:rsidRPr="00702C7F">
        <w:rPr>
          <w:rFonts w:asciiTheme="majorBidi" w:hAnsiTheme="majorBidi" w:cstheme="majorBidi"/>
          <w:sz w:val="28"/>
          <w:szCs w:val="28"/>
          <w:lang w:val="en-GB"/>
        </w:rPr>
        <w:t>The citizens of Rome were divided into two classes: patricians, the elite class who ruled Roman society, and plebeians, the common people. Over time, plebeians came to see that because of the disparity between their positions, patricians tended to have some advantage in the legal decisions. The plebeians pressed for the law to be written down, so that they might better anticipat</w:t>
      </w:r>
      <w:r w:rsidR="00702C7F">
        <w:rPr>
          <w:rFonts w:asciiTheme="majorBidi" w:hAnsiTheme="majorBidi" w:cstheme="majorBidi"/>
          <w:sz w:val="28"/>
          <w:szCs w:val="28"/>
          <w:lang w:val="en-GB"/>
        </w:rPr>
        <w:t xml:space="preserve">e the decisions </w:t>
      </w:r>
      <w:r w:rsidRPr="00702C7F">
        <w:rPr>
          <w:rFonts w:asciiTheme="majorBidi" w:hAnsiTheme="majorBidi" w:cstheme="majorBidi"/>
          <w:sz w:val="28"/>
          <w:szCs w:val="28"/>
          <w:lang w:val="en-GB"/>
        </w:rPr>
        <w:t xml:space="preserve">made by the patrician </w:t>
      </w:r>
      <w:r w:rsidR="007B4458" w:rsidRPr="00702C7F">
        <w:rPr>
          <w:rFonts w:asciiTheme="majorBidi" w:hAnsiTheme="majorBidi" w:cstheme="majorBidi"/>
          <w:sz w:val="28"/>
          <w:szCs w:val="28"/>
          <w:lang w:val="en-GB"/>
        </w:rPr>
        <w:t>.</w:t>
      </w:r>
      <w:r w:rsidRPr="00702C7F">
        <w:rPr>
          <w:rFonts w:asciiTheme="majorBidi" w:hAnsiTheme="majorBidi" w:cstheme="majorBidi"/>
          <w:sz w:val="28"/>
          <w:szCs w:val="28"/>
          <w:lang w:val="en-GB"/>
        </w:rPr>
        <w:t xml:space="preserve">Thus a committee of ten men called the </w:t>
      </w:r>
      <w:r w:rsidRPr="00702C7F">
        <w:rPr>
          <w:rFonts w:asciiTheme="majorBidi" w:hAnsiTheme="majorBidi" w:cstheme="majorBidi"/>
          <w:i/>
          <w:iCs/>
          <w:sz w:val="28"/>
          <w:szCs w:val="28"/>
          <w:lang w:val="en-GB"/>
        </w:rPr>
        <w:t xml:space="preserve">decemvirs </w:t>
      </w:r>
      <w:r w:rsidRPr="00702C7F">
        <w:rPr>
          <w:rFonts w:asciiTheme="majorBidi" w:hAnsiTheme="majorBidi" w:cstheme="majorBidi"/>
          <w:sz w:val="28"/>
          <w:szCs w:val="28"/>
          <w:lang w:val="en-GB"/>
        </w:rPr>
        <w:t xml:space="preserve">was established in 451 </w:t>
      </w:r>
      <w:proofErr w:type="gramStart"/>
      <w:r w:rsidRPr="00702C7F">
        <w:rPr>
          <w:rFonts w:asciiTheme="majorBidi" w:hAnsiTheme="majorBidi" w:cstheme="majorBidi"/>
          <w:sz w:val="28"/>
          <w:szCs w:val="28"/>
          <w:lang w:val="en-GB"/>
        </w:rPr>
        <w:t>bc</w:t>
      </w:r>
      <w:proofErr w:type="gramEnd"/>
      <w:r w:rsidRPr="00702C7F">
        <w:rPr>
          <w:rFonts w:asciiTheme="majorBidi" w:hAnsiTheme="majorBidi" w:cstheme="majorBidi"/>
          <w:sz w:val="28"/>
          <w:szCs w:val="28"/>
          <w:lang w:val="en-GB"/>
        </w:rPr>
        <w:t xml:space="preserve"> to write down the law for</w:t>
      </w:r>
      <w:r w:rsidRPr="00702C7F">
        <w:rPr>
          <w:rFonts w:asciiTheme="majorBidi" w:hAnsiTheme="majorBidi" w:cstheme="majorBidi"/>
          <w:i/>
          <w:iCs/>
          <w:sz w:val="28"/>
          <w:szCs w:val="28"/>
          <w:lang w:val="en-GB"/>
        </w:rPr>
        <w:t xml:space="preserve"> </w:t>
      </w:r>
      <w:r w:rsidRPr="00702C7F">
        <w:rPr>
          <w:rFonts w:asciiTheme="majorBidi" w:hAnsiTheme="majorBidi" w:cstheme="majorBidi"/>
          <w:sz w:val="28"/>
          <w:szCs w:val="28"/>
          <w:lang w:val="en-GB"/>
        </w:rPr>
        <w:t xml:space="preserve">the first time. The work they produced in 449 </w:t>
      </w:r>
      <w:proofErr w:type="gramStart"/>
      <w:r w:rsidRPr="00702C7F">
        <w:rPr>
          <w:rFonts w:asciiTheme="majorBidi" w:hAnsiTheme="majorBidi" w:cstheme="majorBidi"/>
          <w:sz w:val="28"/>
          <w:szCs w:val="28"/>
          <w:lang w:val="en-GB"/>
        </w:rPr>
        <w:t>bc</w:t>
      </w:r>
      <w:proofErr w:type="gramEnd"/>
      <w:r w:rsidRPr="00702C7F">
        <w:rPr>
          <w:rFonts w:asciiTheme="majorBidi" w:hAnsiTheme="majorBidi" w:cstheme="majorBidi"/>
          <w:sz w:val="28"/>
          <w:szCs w:val="28"/>
          <w:lang w:val="en-GB"/>
        </w:rPr>
        <w:t>, the</w:t>
      </w:r>
      <w:r w:rsidRPr="00702C7F">
        <w:rPr>
          <w:rFonts w:asciiTheme="majorBidi" w:hAnsiTheme="majorBidi" w:cstheme="majorBidi"/>
          <w:i/>
          <w:iCs/>
          <w:sz w:val="28"/>
          <w:szCs w:val="28"/>
          <w:lang w:val="en-GB"/>
        </w:rPr>
        <w:t xml:space="preserve"> </w:t>
      </w:r>
      <w:r w:rsidRPr="00702C7F">
        <w:rPr>
          <w:rFonts w:asciiTheme="majorBidi" w:hAnsiTheme="majorBidi" w:cstheme="majorBidi"/>
          <w:sz w:val="28"/>
          <w:szCs w:val="28"/>
          <w:lang w:val="en-GB"/>
        </w:rPr>
        <w:t>Twelve Tables, documented the centuries-old customary</w:t>
      </w:r>
      <w:r w:rsidRPr="00702C7F">
        <w:rPr>
          <w:rFonts w:asciiTheme="majorBidi" w:hAnsiTheme="majorBidi" w:cstheme="majorBidi"/>
          <w:i/>
          <w:iCs/>
          <w:sz w:val="28"/>
          <w:szCs w:val="28"/>
          <w:lang w:val="en-GB"/>
        </w:rPr>
        <w:t xml:space="preserve"> </w:t>
      </w:r>
      <w:r w:rsidRPr="00702C7F">
        <w:rPr>
          <w:rFonts w:asciiTheme="majorBidi" w:hAnsiTheme="majorBidi" w:cstheme="majorBidi"/>
          <w:sz w:val="28"/>
          <w:szCs w:val="28"/>
          <w:lang w:val="en-GB"/>
        </w:rPr>
        <w:t>laws and became the foundation of Roman law</w:t>
      </w:r>
      <w:r w:rsidR="00702C7F">
        <w:rPr>
          <w:rFonts w:asciiTheme="majorBidi" w:hAnsiTheme="majorBidi" w:cstheme="majorBidi"/>
          <w:sz w:val="28"/>
          <w:szCs w:val="28"/>
          <w:lang w:val="en-GB"/>
        </w:rPr>
        <w:t>.</w:t>
      </w:r>
    </w:p>
    <w:p w:rsidR="000F6162" w:rsidRPr="00702C7F" w:rsidRDefault="00106DB8" w:rsidP="00702C7F">
      <w:pPr>
        <w:spacing w:after="100" w:afterAutospacing="1"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t>Law of the Twelve Tables, the earliest written legislation of ancient </w:t>
      </w:r>
      <w:hyperlink r:id="rId17" w:history="1">
        <w:r w:rsidRPr="00702C7F">
          <w:rPr>
            <w:rFonts w:asciiTheme="majorBidi" w:eastAsia="Times New Roman" w:hAnsiTheme="majorBidi" w:cstheme="majorBidi"/>
            <w:sz w:val="28"/>
            <w:szCs w:val="28"/>
            <w:lang w:val="en-GB" w:eastAsia="fr-FR"/>
          </w:rPr>
          <w:t>Roman law</w:t>
        </w:r>
      </w:hyperlink>
      <w:r w:rsidRPr="00702C7F">
        <w:rPr>
          <w:rFonts w:asciiTheme="majorBidi" w:eastAsia="Times New Roman" w:hAnsiTheme="majorBidi" w:cstheme="majorBidi"/>
          <w:sz w:val="28"/>
          <w:szCs w:val="28"/>
          <w:lang w:val="en-GB" w:eastAsia="fr-FR"/>
        </w:rPr>
        <w:t>, traditionally dated 451–450 </w:t>
      </w:r>
      <w:r w:rsidRPr="00702C7F">
        <w:rPr>
          <w:rFonts w:asciiTheme="majorBidi" w:eastAsia="Times New Roman" w:hAnsiTheme="majorBidi" w:cstheme="majorBidi"/>
          <w:caps/>
          <w:sz w:val="28"/>
          <w:szCs w:val="28"/>
          <w:lang w:val="en-GB" w:eastAsia="fr-FR"/>
        </w:rPr>
        <w:t>BC</w:t>
      </w:r>
      <w:r w:rsidRPr="00702C7F">
        <w:rPr>
          <w:rFonts w:asciiTheme="majorBidi" w:eastAsia="Times New Roman" w:hAnsiTheme="majorBidi" w:cstheme="majorBidi"/>
          <w:sz w:val="28"/>
          <w:szCs w:val="28"/>
          <w:lang w:val="en-GB" w:eastAsia="fr-FR"/>
        </w:rPr>
        <w:t xml:space="preserve">. </w:t>
      </w:r>
      <w:r w:rsidR="000F6162" w:rsidRPr="00702C7F">
        <w:rPr>
          <w:rFonts w:asciiTheme="majorBidi" w:eastAsia="Times New Roman" w:hAnsiTheme="majorBidi" w:cstheme="majorBidi"/>
          <w:sz w:val="28"/>
          <w:szCs w:val="28"/>
          <w:lang w:val="en-GB" w:eastAsia="fr-FR"/>
        </w:rPr>
        <w:t>The codifying of laws into the </w:t>
      </w:r>
      <w:hyperlink r:id="rId18" w:history="1">
        <w:r w:rsidR="000F6162" w:rsidRPr="00702C7F">
          <w:rPr>
            <w:rFonts w:asciiTheme="majorBidi" w:eastAsia="Times New Roman" w:hAnsiTheme="majorBidi" w:cstheme="majorBidi"/>
            <w:sz w:val="28"/>
            <w:szCs w:val="28"/>
            <w:lang w:val="en-GB" w:eastAsia="fr-FR"/>
          </w:rPr>
          <w:t>Twelve Tables of Rome</w:t>
        </w:r>
      </w:hyperlink>
      <w:r w:rsidR="000F6162" w:rsidRPr="00702C7F">
        <w:rPr>
          <w:rFonts w:asciiTheme="majorBidi" w:eastAsia="Times New Roman" w:hAnsiTheme="majorBidi" w:cstheme="majorBidi"/>
          <w:sz w:val="28"/>
          <w:szCs w:val="28"/>
          <w:lang w:val="en-GB" w:eastAsia="fr-FR"/>
        </w:rPr>
        <w:t xml:space="preserve"> marked a change in Roman law from an arbitrary system based on customary law to a transparent system of lasting prestige. </w:t>
      </w:r>
    </w:p>
    <w:p w:rsidR="00624904" w:rsidRPr="00702C7F" w:rsidRDefault="00365253" w:rsidP="00365253">
      <w:pPr>
        <w:shd w:val="clear" w:color="auto" w:fill="FFFFFF"/>
        <w:spacing w:after="100" w:afterAutospacing="1" w:line="360" w:lineRule="auto"/>
        <w:outlineLvl w:val="0"/>
        <w:rPr>
          <w:rFonts w:asciiTheme="majorBidi" w:eastAsia="Times New Roman" w:hAnsiTheme="majorBidi" w:cstheme="majorBidi"/>
          <w:b/>
          <w:bCs/>
          <w:kern w:val="36"/>
          <w:sz w:val="28"/>
          <w:szCs w:val="28"/>
          <w:lang w:val="en-GB" w:eastAsia="fr-FR"/>
        </w:rPr>
      </w:pPr>
      <w:r w:rsidRPr="00702C7F">
        <w:rPr>
          <w:rFonts w:asciiTheme="majorBidi" w:eastAsia="Times New Roman" w:hAnsiTheme="majorBidi" w:cstheme="majorBidi"/>
          <w:b/>
          <w:bCs/>
          <w:sz w:val="28"/>
          <w:szCs w:val="28"/>
          <w:lang w:val="en-GB" w:eastAsia="fr-FR"/>
        </w:rPr>
        <w:t>3.</w:t>
      </w:r>
      <w:r w:rsidRPr="00702C7F">
        <w:rPr>
          <w:rFonts w:asciiTheme="majorBidi" w:eastAsia="Times New Roman" w:hAnsiTheme="majorBidi" w:cstheme="majorBidi"/>
          <w:b/>
          <w:bCs/>
          <w:sz w:val="28"/>
          <w:szCs w:val="28"/>
          <w:lang w:val="en-GB" w:eastAsia="fr-FR"/>
        </w:rPr>
        <w:t>2</w:t>
      </w:r>
      <w:r w:rsidRPr="00702C7F">
        <w:rPr>
          <w:rFonts w:asciiTheme="majorBidi" w:eastAsia="Times New Roman" w:hAnsiTheme="majorBidi" w:cstheme="majorBidi"/>
          <w:b/>
          <w:bCs/>
          <w:sz w:val="28"/>
          <w:szCs w:val="28"/>
          <w:lang w:val="en-GB" w:eastAsia="fr-FR"/>
        </w:rPr>
        <w:t xml:space="preserve">. </w:t>
      </w:r>
      <w:r w:rsidR="00624904" w:rsidRPr="00702C7F">
        <w:rPr>
          <w:rFonts w:asciiTheme="majorBidi" w:eastAsia="Times New Roman" w:hAnsiTheme="majorBidi" w:cstheme="majorBidi"/>
          <w:b/>
          <w:bCs/>
          <w:kern w:val="36"/>
          <w:sz w:val="28"/>
          <w:szCs w:val="28"/>
          <w:lang w:val="en-GB" w:eastAsia="fr-FR"/>
        </w:rPr>
        <w:t>The law of </w:t>
      </w:r>
      <w:hyperlink r:id="rId19" w:history="1">
        <w:r w:rsidR="00624904" w:rsidRPr="00702C7F">
          <w:rPr>
            <w:rFonts w:asciiTheme="majorBidi" w:eastAsia="Times New Roman" w:hAnsiTheme="majorBidi" w:cstheme="majorBidi"/>
            <w:b/>
            <w:bCs/>
            <w:kern w:val="36"/>
            <w:sz w:val="28"/>
            <w:szCs w:val="28"/>
            <w:lang w:val="en-GB" w:eastAsia="fr-FR"/>
          </w:rPr>
          <w:t>Justinian</w:t>
        </w:r>
      </w:hyperlink>
    </w:p>
    <w:p w:rsidR="00624904" w:rsidRPr="00702C7F" w:rsidRDefault="00624904" w:rsidP="00702C7F">
      <w:pPr>
        <w:shd w:val="clear" w:color="auto" w:fill="FFFFFF"/>
        <w:spacing w:after="100" w:afterAutospacing="1"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t>When the </w:t>
      </w:r>
      <w:hyperlink r:id="rId20" w:history="1">
        <w:r w:rsidRPr="00702C7F">
          <w:rPr>
            <w:rFonts w:asciiTheme="majorBidi" w:eastAsia="Times New Roman" w:hAnsiTheme="majorBidi" w:cstheme="majorBidi"/>
            <w:sz w:val="28"/>
            <w:szCs w:val="28"/>
            <w:lang w:val="en-GB" w:eastAsia="fr-FR"/>
          </w:rPr>
          <w:t>Byzantine</w:t>
        </w:r>
      </w:hyperlink>
      <w:r w:rsidRPr="00702C7F">
        <w:rPr>
          <w:rFonts w:asciiTheme="majorBidi" w:eastAsia="Times New Roman" w:hAnsiTheme="majorBidi" w:cstheme="majorBidi"/>
          <w:sz w:val="28"/>
          <w:szCs w:val="28"/>
          <w:lang w:val="en-GB" w:eastAsia="fr-FR"/>
        </w:rPr>
        <w:t> emperor </w:t>
      </w:r>
      <w:hyperlink r:id="rId21" w:history="1">
        <w:r w:rsidRPr="00702C7F">
          <w:rPr>
            <w:rFonts w:asciiTheme="majorBidi" w:eastAsia="Times New Roman" w:hAnsiTheme="majorBidi" w:cstheme="majorBidi"/>
            <w:sz w:val="28"/>
            <w:szCs w:val="28"/>
            <w:lang w:val="en-GB" w:eastAsia="fr-FR"/>
          </w:rPr>
          <w:t>Justinian I</w:t>
        </w:r>
      </w:hyperlink>
      <w:r w:rsidRPr="00702C7F">
        <w:rPr>
          <w:rFonts w:asciiTheme="majorBidi" w:eastAsia="Times New Roman" w:hAnsiTheme="majorBidi" w:cstheme="majorBidi"/>
          <w:sz w:val="28"/>
          <w:szCs w:val="28"/>
          <w:lang w:val="en-GB" w:eastAsia="fr-FR"/>
        </w:rPr>
        <w:t> assumed rule in 527 </w:t>
      </w:r>
      <w:r w:rsidR="00702C7F">
        <w:rPr>
          <w:rFonts w:asciiTheme="majorBidi" w:eastAsia="Times New Roman" w:hAnsiTheme="majorBidi" w:cstheme="majorBidi"/>
          <w:sz w:val="28"/>
          <w:szCs w:val="28"/>
          <w:lang w:val="en-GB" w:eastAsia="fr-FR"/>
        </w:rPr>
        <w:t>B</w:t>
      </w:r>
      <w:r w:rsidRPr="00702C7F">
        <w:rPr>
          <w:rFonts w:asciiTheme="majorBidi" w:eastAsia="Times New Roman" w:hAnsiTheme="majorBidi" w:cstheme="majorBidi"/>
          <w:caps/>
          <w:sz w:val="28"/>
          <w:szCs w:val="28"/>
          <w:lang w:val="en-GB" w:eastAsia="fr-FR"/>
        </w:rPr>
        <w:t>C</w:t>
      </w:r>
      <w:r w:rsidRPr="00702C7F">
        <w:rPr>
          <w:rFonts w:asciiTheme="majorBidi" w:eastAsia="Times New Roman" w:hAnsiTheme="majorBidi" w:cstheme="majorBidi"/>
          <w:sz w:val="28"/>
          <w:szCs w:val="28"/>
          <w:lang w:val="en-GB" w:eastAsia="fr-FR"/>
        </w:rPr>
        <w:t>, he found the </w:t>
      </w:r>
      <w:hyperlink r:id="rId22" w:history="1">
        <w:r w:rsidRPr="00702C7F">
          <w:rPr>
            <w:rFonts w:asciiTheme="majorBidi" w:eastAsia="Times New Roman" w:hAnsiTheme="majorBidi" w:cstheme="majorBidi"/>
            <w:sz w:val="28"/>
            <w:szCs w:val="28"/>
            <w:lang w:val="en-GB" w:eastAsia="fr-FR"/>
          </w:rPr>
          <w:t>law</w:t>
        </w:r>
      </w:hyperlink>
      <w:r w:rsidRPr="00702C7F">
        <w:rPr>
          <w:rFonts w:asciiTheme="majorBidi" w:eastAsia="Times New Roman" w:hAnsiTheme="majorBidi" w:cstheme="majorBidi"/>
          <w:sz w:val="28"/>
          <w:szCs w:val="28"/>
          <w:lang w:val="en-GB" w:eastAsia="fr-FR"/>
        </w:rPr>
        <w:t> of the Roman Empire in a state of great confusion. It consisted of two masses that were usually distinguished as old law and new law.</w:t>
      </w:r>
    </w:p>
    <w:p w:rsidR="00624904" w:rsidRPr="00702C7F" w:rsidRDefault="00624904" w:rsidP="003D60AE">
      <w:pPr>
        <w:shd w:val="clear" w:color="auto" w:fill="FFFFFF"/>
        <w:spacing w:after="100" w:afterAutospacing="1"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t>The old law </w:t>
      </w:r>
      <w:hyperlink r:id="rId23" w:history="1">
        <w:r w:rsidRPr="00702C7F">
          <w:rPr>
            <w:rFonts w:asciiTheme="majorBidi" w:eastAsia="Times New Roman" w:hAnsiTheme="majorBidi" w:cstheme="majorBidi"/>
            <w:sz w:val="28"/>
            <w:szCs w:val="28"/>
            <w:lang w:val="en-GB" w:eastAsia="fr-FR"/>
          </w:rPr>
          <w:t>comprised</w:t>
        </w:r>
      </w:hyperlink>
      <w:r w:rsidRPr="00702C7F">
        <w:rPr>
          <w:rFonts w:asciiTheme="majorBidi" w:eastAsia="Times New Roman" w:hAnsiTheme="majorBidi" w:cstheme="majorBidi"/>
          <w:sz w:val="28"/>
          <w:szCs w:val="28"/>
          <w:lang w:val="en-GB" w:eastAsia="fr-FR"/>
        </w:rPr>
        <w:t xml:space="preserve"> all of the statutes passed under the republic and early empire that had not become obsolete; the decrees of the Senate passed at the end of the republic and during the first two centuries of the empire; and the writings of jurists and, more particularly, of those jurists to whom the emperors had </w:t>
      </w:r>
      <w:r w:rsidRPr="00702C7F">
        <w:rPr>
          <w:rFonts w:asciiTheme="majorBidi" w:eastAsia="Times New Roman" w:hAnsiTheme="majorBidi" w:cstheme="majorBidi"/>
          <w:sz w:val="28"/>
          <w:szCs w:val="28"/>
          <w:lang w:val="en-GB" w:eastAsia="fr-FR"/>
        </w:rPr>
        <w:lastRenderedPageBreak/>
        <w:t>given the right of declaring the law with their authority. The new law, which consisted of the ordinances of the emperors </w:t>
      </w:r>
      <w:hyperlink r:id="rId24" w:history="1">
        <w:r w:rsidRPr="00702C7F">
          <w:rPr>
            <w:rFonts w:asciiTheme="majorBidi" w:eastAsia="Times New Roman" w:hAnsiTheme="majorBidi" w:cstheme="majorBidi"/>
            <w:sz w:val="28"/>
            <w:szCs w:val="28"/>
            <w:lang w:val="en-GB" w:eastAsia="fr-FR"/>
          </w:rPr>
          <w:t>promulgated</w:t>
        </w:r>
      </w:hyperlink>
      <w:r w:rsidRPr="00702C7F">
        <w:rPr>
          <w:rFonts w:asciiTheme="majorBidi" w:eastAsia="Times New Roman" w:hAnsiTheme="majorBidi" w:cstheme="majorBidi"/>
          <w:sz w:val="28"/>
          <w:szCs w:val="28"/>
          <w:lang w:val="en-GB" w:eastAsia="fr-FR"/>
        </w:rPr>
        <w:t> during the middle and later stages of the empire</w:t>
      </w:r>
      <w:r w:rsidR="003D60AE">
        <w:rPr>
          <w:rFonts w:asciiTheme="majorBidi" w:eastAsia="Times New Roman" w:hAnsiTheme="majorBidi" w:cstheme="majorBidi"/>
          <w:sz w:val="28"/>
          <w:szCs w:val="28"/>
          <w:lang w:val="en-GB" w:eastAsia="fr-FR"/>
        </w:rPr>
        <w:t xml:space="preserve">. </w:t>
      </w:r>
      <w:r w:rsidRPr="00702C7F">
        <w:rPr>
          <w:rFonts w:asciiTheme="majorBidi" w:eastAsia="Times New Roman" w:hAnsiTheme="majorBidi" w:cstheme="majorBidi"/>
          <w:sz w:val="28"/>
          <w:szCs w:val="28"/>
          <w:lang w:val="en-GB" w:eastAsia="fr-FR"/>
        </w:rPr>
        <w:t xml:space="preserve">Between 534 and his death in 565, Justinian himself issued a great number of ordinances that dealt with many subjects and seriously altered the law on many points. </w:t>
      </w:r>
    </w:p>
    <w:p w:rsidR="00624904" w:rsidRPr="00702C7F" w:rsidRDefault="00365253" w:rsidP="007B4458">
      <w:pPr>
        <w:shd w:val="clear" w:color="auto" w:fill="FFFFFF"/>
        <w:spacing w:after="100" w:afterAutospacing="1" w:line="360" w:lineRule="auto"/>
        <w:outlineLvl w:val="1"/>
        <w:rPr>
          <w:rFonts w:asciiTheme="majorBidi" w:eastAsia="Times New Roman" w:hAnsiTheme="majorBidi" w:cstheme="majorBidi"/>
          <w:b/>
          <w:bCs/>
          <w:sz w:val="28"/>
          <w:szCs w:val="28"/>
          <w:lang w:val="en-GB" w:eastAsia="fr-FR"/>
        </w:rPr>
      </w:pPr>
      <w:r w:rsidRPr="00702C7F">
        <w:rPr>
          <w:rFonts w:asciiTheme="majorBidi" w:eastAsia="Times New Roman" w:hAnsiTheme="majorBidi" w:cstheme="majorBidi"/>
          <w:b/>
          <w:bCs/>
          <w:sz w:val="28"/>
          <w:szCs w:val="28"/>
          <w:lang w:val="en-GB" w:eastAsia="fr-FR"/>
        </w:rPr>
        <w:t>4. Categories</w:t>
      </w:r>
      <w:r w:rsidR="00624904" w:rsidRPr="00702C7F">
        <w:rPr>
          <w:rFonts w:asciiTheme="majorBidi" w:eastAsia="Times New Roman" w:hAnsiTheme="majorBidi" w:cstheme="majorBidi"/>
          <w:b/>
          <w:bCs/>
          <w:sz w:val="28"/>
          <w:szCs w:val="28"/>
          <w:lang w:val="en-GB" w:eastAsia="fr-FR"/>
        </w:rPr>
        <w:t xml:space="preserve"> of Roman law</w:t>
      </w:r>
    </w:p>
    <w:p w:rsidR="00624904" w:rsidRPr="00702C7F" w:rsidRDefault="00365253" w:rsidP="007B4458">
      <w:pPr>
        <w:shd w:val="clear" w:color="auto" w:fill="FFFFFF"/>
        <w:spacing w:after="100" w:afterAutospacing="1" w:line="360" w:lineRule="auto"/>
        <w:outlineLvl w:val="1"/>
        <w:rPr>
          <w:rFonts w:asciiTheme="majorBidi" w:eastAsia="Times New Roman" w:hAnsiTheme="majorBidi" w:cstheme="majorBidi"/>
          <w:b/>
          <w:bCs/>
          <w:sz w:val="28"/>
          <w:szCs w:val="28"/>
          <w:lang w:val="en-GB" w:eastAsia="fr-FR"/>
        </w:rPr>
      </w:pPr>
      <w:r w:rsidRPr="00702C7F">
        <w:rPr>
          <w:rFonts w:asciiTheme="majorBidi" w:eastAsia="Times New Roman" w:hAnsiTheme="majorBidi" w:cstheme="majorBidi"/>
          <w:b/>
          <w:bCs/>
          <w:sz w:val="28"/>
          <w:szCs w:val="28"/>
          <w:lang w:val="en-GB" w:eastAsia="fr-FR"/>
        </w:rPr>
        <w:t>4.1</w:t>
      </w:r>
      <w:proofErr w:type="gramStart"/>
      <w:r w:rsidRPr="00702C7F">
        <w:rPr>
          <w:rFonts w:asciiTheme="majorBidi" w:eastAsia="Times New Roman" w:hAnsiTheme="majorBidi" w:cstheme="majorBidi"/>
          <w:b/>
          <w:bCs/>
          <w:sz w:val="28"/>
          <w:szCs w:val="28"/>
          <w:lang w:val="en-GB" w:eastAsia="fr-FR"/>
        </w:rPr>
        <w:t>.</w:t>
      </w:r>
      <w:proofErr w:type="gramEnd"/>
      <w:r w:rsidR="00624904" w:rsidRPr="00702C7F">
        <w:rPr>
          <w:rFonts w:asciiTheme="majorBidi" w:eastAsia="Times New Roman" w:hAnsiTheme="majorBidi" w:cstheme="majorBidi"/>
          <w:b/>
          <w:bCs/>
          <w:sz w:val="28"/>
          <w:szCs w:val="28"/>
          <w:lang w:val="en-GB" w:eastAsia="fr-FR"/>
        </w:rPr>
        <w:fldChar w:fldCharType="begin"/>
      </w:r>
      <w:r w:rsidR="00624904" w:rsidRPr="00702C7F">
        <w:rPr>
          <w:rFonts w:asciiTheme="majorBidi" w:eastAsia="Times New Roman" w:hAnsiTheme="majorBidi" w:cstheme="majorBidi"/>
          <w:b/>
          <w:bCs/>
          <w:sz w:val="28"/>
          <w:szCs w:val="28"/>
          <w:lang w:val="en-GB" w:eastAsia="fr-FR"/>
        </w:rPr>
        <w:instrText xml:space="preserve"> HYPERLINK "https://www.britannica.com/topic/family-law" </w:instrText>
      </w:r>
      <w:r w:rsidR="00624904" w:rsidRPr="00702C7F">
        <w:rPr>
          <w:rFonts w:asciiTheme="majorBidi" w:eastAsia="Times New Roman" w:hAnsiTheme="majorBidi" w:cstheme="majorBidi"/>
          <w:b/>
          <w:bCs/>
          <w:sz w:val="28"/>
          <w:szCs w:val="28"/>
          <w:lang w:val="en-GB" w:eastAsia="fr-FR"/>
        </w:rPr>
        <w:fldChar w:fldCharType="separate"/>
      </w:r>
      <w:r w:rsidR="00624904" w:rsidRPr="00702C7F">
        <w:rPr>
          <w:rFonts w:asciiTheme="majorBidi" w:eastAsia="Times New Roman" w:hAnsiTheme="majorBidi" w:cstheme="majorBidi"/>
          <w:b/>
          <w:bCs/>
          <w:sz w:val="28"/>
          <w:szCs w:val="28"/>
          <w:lang w:val="en-GB" w:eastAsia="fr-FR"/>
        </w:rPr>
        <w:t>Family</w:t>
      </w:r>
      <w:r w:rsidR="00624904" w:rsidRPr="00702C7F">
        <w:rPr>
          <w:rFonts w:asciiTheme="majorBidi" w:eastAsia="Times New Roman" w:hAnsiTheme="majorBidi" w:cstheme="majorBidi"/>
          <w:b/>
          <w:bCs/>
          <w:sz w:val="28"/>
          <w:szCs w:val="28"/>
          <w:lang w:val="en-GB" w:eastAsia="fr-FR"/>
        </w:rPr>
        <w:fldChar w:fldCharType="end"/>
      </w:r>
    </w:p>
    <w:p w:rsidR="00624904" w:rsidRPr="00702C7F" w:rsidRDefault="00624904" w:rsidP="003D60AE">
      <w:pPr>
        <w:shd w:val="clear" w:color="auto" w:fill="FFFFFF"/>
        <w:spacing w:after="100" w:afterAutospacing="1"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t>The chief characteristic of the Roman family was the </w:t>
      </w:r>
      <w:hyperlink r:id="rId25" w:history="1">
        <w:r w:rsidRPr="00702C7F">
          <w:rPr>
            <w:rFonts w:asciiTheme="majorBidi" w:eastAsia="Times New Roman" w:hAnsiTheme="majorBidi" w:cstheme="majorBidi"/>
            <w:i/>
            <w:iCs/>
            <w:sz w:val="28"/>
            <w:szCs w:val="28"/>
            <w:lang w:val="en-GB" w:eastAsia="fr-FR"/>
          </w:rPr>
          <w:t>patria potestas</w:t>
        </w:r>
      </w:hyperlink>
      <w:r w:rsidRPr="00702C7F">
        <w:rPr>
          <w:rFonts w:asciiTheme="majorBidi" w:eastAsia="Times New Roman" w:hAnsiTheme="majorBidi" w:cstheme="majorBidi"/>
          <w:sz w:val="28"/>
          <w:szCs w:val="28"/>
          <w:lang w:val="en-GB" w:eastAsia="fr-FR"/>
        </w:rPr>
        <w:t> (paternal power in the form of absolute authority), which the elder father exercised over his children and over his more remote descendants in the male line, whatever their age might be, as well as over those who were brought into the family by adoption</w:t>
      </w:r>
      <w:r w:rsidR="00106DB8" w:rsidRPr="00702C7F">
        <w:rPr>
          <w:rFonts w:asciiTheme="majorBidi" w:eastAsia="Times New Roman" w:hAnsiTheme="majorBidi" w:cstheme="majorBidi"/>
          <w:sz w:val="28"/>
          <w:szCs w:val="28"/>
          <w:lang w:val="en-GB" w:eastAsia="fr-FR"/>
        </w:rPr>
        <w:t xml:space="preserve"> </w:t>
      </w:r>
      <w:r w:rsidRPr="00702C7F">
        <w:rPr>
          <w:rFonts w:asciiTheme="majorBidi" w:eastAsia="Times New Roman" w:hAnsiTheme="majorBidi" w:cstheme="majorBidi"/>
          <w:sz w:val="28"/>
          <w:szCs w:val="28"/>
          <w:lang w:val="en-GB" w:eastAsia="fr-FR"/>
        </w:rPr>
        <w:t xml:space="preserve">a common practice at Rome. </w:t>
      </w:r>
    </w:p>
    <w:p w:rsidR="00624904" w:rsidRPr="00702C7F" w:rsidRDefault="00365253" w:rsidP="00365253">
      <w:pPr>
        <w:shd w:val="clear" w:color="auto" w:fill="FFFFFF"/>
        <w:spacing w:after="100" w:afterAutospacing="1" w:line="360" w:lineRule="auto"/>
        <w:outlineLvl w:val="0"/>
        <w:rPr>
          <w:rFonts w:asciiTheme="majorBidi" w:eastAsia="Times New Roman" w:hAnsiTheme="majorBidi" w:cstheme="majorBidi"/>
          <w:b/>
          <w:bCs/>
          <w:kern w:val="36"/>
          <w:sz w:val="28"/>
          <w:szCs w:val="28"/>
          <w:lang w:val="en-GB" w:eastAsia="fr-FR"/>
        </w:rPr>
      </w:pPr>
      <w:r w:rsidRPr="00702C7F">
        <w:rPr>
          <w:rFonts w:asciiTheme="majorBidi" w:eastAsia="Times New Roman" w:hAnsiTheme="majorBidi" w:cstheme="majorBidi"/>
          <w:b/>
          <w:bCs/>
          <w:sz w:val="28"/>
          <w:szCs w:val="28"/>
          <w:lang w:val="en-GB" w:eastAsia="fr-FR"/>
        </w:rPr>
        <w:t>4.</w:t>
      </w:r>
      <w:r w:rsidRPr="00702C7F">
        <w:rPr>
          <w:rFonts w:asciiTheme="majorBidi" w:eastAsia="Times New Roman" w:hAnsiTheme="majorBidi" w:cstheme="majorBidi"/>
          <w:b/>
          <w:bCs/>
          <w:sz w:val="28"/>
          <w:szCs w:val="28"/>
          <w:lang w:val="en-GB" w:eastAsia="fr-FR"/>
        </w:rPr>
        <w:t>2</w:t>
      </w:r>
      <w:r w:rsidR="001D1227" w:rsidRPr="00702C7F">
        <w:rPr>
          <w:rFonts w:asciiTheme="majorBidi" w:eastAsia="Times New Roman" w:hAnsiTheme="majorBidi" w:cstheme="majorBidi"/>
          <w:b/>
          <w:bCs/>
          <w:sz w:val="28"/>
          <w:szCs w:val="28"/>
          <w:lang w:val="en-GB" w:eastAsia="fr-FR"/>
        </w:rPr>
        <w:t>.</w:t>
      </w:r>
      <w:r w:rsidR="001D1227" w:rsidRPr="00702C7F">
        <w:rPr>
          <w:rFonts w:asciiTheme="majorBidi" w:eastAsia="Times New Roman" w:hAnsiTheme="majorBidi" w:cstheme="majorBidi"/>
          <w:b/>
          <w:bCs/>
          <w:kern w:val="36"/>
          <w:sz w:val="28"/>
          <w:szCs w:val="28"/>
          <w:lang w:val="en-GB" w:eastAsia="fr-FR"/>
        </w:rPr>
        <w:t xml:space="preserve"> The</w:t>
      </w:r>
      <w:r w:rsidR="00624904" w:rsidRPr="00702C7F">
        <w:rPr>
          <w:rFonts w:asciiTheme="majorBidi" w:eastAsia="Times New Roman" w:hAnsiTheme="majorBidi" w:cstheme="majorBidi"/>
          <w:b/>
          <w:bCs/>
          <w:kern w:val="36"/>
          <w:sz w:val="28"/>
          <w:szCs w:val="28"/>
          <w:lang w:val="en-GB" w:eastAsia="fr-FR"/>
        </w:rPr>
        <w:t xml:space="preserve"> law of </w:t>
      </w:r>
      <w:hyperlink r:id="rId26" w:history="1">
        <w:r w:rsidR="00624904" w:rsidRPr="00702C7F">
          <w:rPr>
            <w:rFonts w:asciiTheme="majorBidi" w:eastAsia="Times New Roman" w:hAnsiTheme="majorBidi" w:cstheme="majorBidi"/>
            <w:b/>
            <w:bCs/>
            <w:kern w:val="36"/>
            <w:sz w:val="28"/>
            <w:szCs w:val="28"/>
            <w:lang w:val="en-GB" w:eastAsia="fr-FR"/>
          </w:rPr>
          <w:t>property</w:t>
        </w:r>
      </w:hyperlink>
      <w:r w:rsidR="00624904" w:rsidRPr="00702C7F">
        <w:rPr>
          <w:rFonts w:asciiTheme="majorBidi" w:eastAsia="Times New Roman" w:hAnsiTheme="majorBidi" w:cstheme="majorBidi"/>
          <w:b/>
          <w:bCs/>
          <w:kern w:val="36"/>
          <w:sz w:val="28"/>
          <w:szCs w:val="28"/>
          <w:lang w:val="en-GB" w:eastAsia="fr-FR"/>
        </w:rPr>
        <w:t> and </w:t>
      </w:r>
      <w:hyperlink r:id="rId27" w:history="1">
        <w:r w:rsidR="00624904" w:rsidRPr="00702C7F">
          <w:rPr>
            <w:rFonts w:asciiTheme="majorBidi" w:eastAsia="Times New Roman" w:hAnsiTheme="majorBidi" w:cstheme="majorBidi"/>
            <w:b/>
            <w:bCs/>
            <w:kern w:val="36"/>
            <w:sz w:val="28"/>
            <w:szCs w:val="28"/>
            <w:lang w:val="en-GB" w:eastAsia="fr-FR"/>
          </w:rPr>
          <w:t>possession</w:t>
        </w:r>
      </w:hyperlink>
    </w:p>
    <w:p w:rsidR="00624904" w:rsidRPr="00702C7F" w:rsidRDefault="00624904" w:rsidP="00531AA2">
      <w:pPr>
        <w:shd w:val="clear" w:color="auto" w:fill="FFFFFF"/>
        <w:spacing w:after="100" w:afterAutospacing="1"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t xml:space="preserve">In Roman law, both land and movable property could be owned absolutely by individuals. </w:t>
      </w:r>
      <w:r w:rsidR="00EF4578" w:rsidRPr="00702C7F">
        <w:rPr>
          <w:rFonts w:asciiTheme="majorBidi" w:eastAsia="Times New Roman" w:hAnsiTheme="majorBidi" w:cstheme="majorBidi"/>
          <w:sz w:val="28"/>
          <w:szCs w:val="28"/>
          <w:lang w:val="en-GB" w:eastAsia="fr-FR"/>
        </w:rPr>
        <w:t>The former</w:t>
      </w:r>
      <w:r w:rsidR="00EF4578" w:rsidRPr="00702C7F">
        <w:rPr>
          <w:rFonts w:asciiTheme="majorBidi" w:eastAsia="Times New Roman" w:hAnsiTheme="majorBidi" w:cstheme="majorBidi"/>
          <w:i/>
          <w:iCs/>
          <w:sz w:val="28"/>
          <w:szCs w:val="28"/>
          <w:lang w:val="en-GB" w:eastAsia="fr-FR"/>
        </w:rPr>
        <w:t xml:space="preserve"> </w:t>
      </w:r>
      <w:hyperlink r:id="rId28" w:history="1">
        <w:r w:rsidRPr="00702C7F">
          <w:rPr>
            <w:rFonts w:asciiTheme="majorBidi" w:eastAsia="Times New Roman" w:hAnsiTheme="majorBidi" w:cstheme="majorBidi"/>
            <w:sz w:val="28"/>
            <w:szCs w:val="28"/>
            <w:lang w:val="en-GB" w:eastAsia="fr-FR"/>
          </w:rPr>
          <w:t>transfer of property</w:t>
        </w:r>
      </w:hyperlink>
      <w:proofErr w:type="gramStart"/>
      <w:r w:rsidR="003D60AE">
        <w:rPr>
          <w:rFonts w:asciiTheme="majorBidi" w:eastAsia="Times New Roman" w:hAnsiTheme="majorBidi" w:cstheme="majorBidi"/>
          <w:sz w:val="28"/>
          <w:szCs w:val="28"/>
          <w:lang w:val="en-GB" w:eastAsia="fr-FR"/>
        </w:rPr>
        <w:t>,</w:t>
      </w:r>
      <w:proofErr w:type="gramEnd"/>
      <w:r w:rsidR="003D60AE">
        <w:rPr>
          <w:rFonts w:asciiTheme="majorBidi" w:eastAsia="Times New Roman" w:hAnsiTheme="majorBidi" w:cstheme="majorBidi"/>
          <w:sz w:val="28"/>
          <w:szCs w:val="28"/>
          <w:lang w:val="en-GB" w:eastAsia="fr-FR"/>
        </w:rPr>
        <w:t xml:space="preserve"> involved </w:t>
      </w:r>
      <w:r w:rsidRPr="00702C7F">
        <w:rPr>
          <w:rFonts w:asciiTheme="majorBidi" w:eastAsia="Times New Roman" w:hAnsiTheme="majorBidi" w:cstheme="majorBidi"/>
          <w:sz w:val="28"/>
          <w:szCs w:val="28"/>
          <w:lang w:val="en-GB" w:eastAsia="fr-FR"/>
        </w:rPr>
        <w:t>a </w:t>
      </w:r>
      <w:hyperlink r:id="rId29" w:history="1">
        <w:r w:rsidRPr="00702C7F">
          <w:rPr>
            <w:rFonts w:asciiTheme="majorBidi" w:eastAsia="Times New Roman" w:hAnsiTheme="majorBidi" w:cstheme="majorBidi"/>
            <w:sz w:val="28"/>
            <w:szCs w:val="28"/>
            <w:lang w:val="en-GB" w:eastAsia="fr-FR"/>
          </w:rPr>
          <w:t>ceremonial</w:t>
        </w:r>
      </w:hyperlink>
      <w:r w:rsidRPr="00702C7F">
        <w:rPr>
          <w:rFonts w:asciiTheme="majorBidi" w:eastAsia="Times New Roman" w:hAnsiTheme="majorBidi" w:cstheme="majorBidi"/>
          <w:sz w:val="28"/>
          <w:szCs w:val="28"/>
          <w:lang w:val="en-GB" w:eastAsia="fr-FR"/>
        </w:rPr>
        <w:t> </w:t>
      </w:r>
      <w:hyperlink r:id="rId30" w:history="1">
        <w:r w:rsidRPr="00702C7F">
          <w:rPr>
            <w:rFonts w:asciiTheme="majorBidi" w:eastAsia="Times New Roman" w:hAnsiTheme="majorBidi" w:cstheme="majorBidi"/>
            <w:sz w:val="28"/>
            <w:szCs w:val="28"/>
            <w:lang w:val="en-GB" w:eastAsia="fr-FR"/>
          </w:rPr>
          <w:t>conveyance</w:t>
        </w:r>
      </w:hyperlink>
      <w:r w:rsidRPr="00702C7F">
        <w:rPr>
          <w:rFonts w:asciiTheme="majorBidi" w:eastAsia="Times New Roman" w:hAnsiTheme="majorBidi" w:cstheme="majorBidi"/>
          <w:sz w:val="28"/>
          <w:szCs w:val="28"/>
          <w:lang w:val="en-GB" w:eastAsia="fr-FR"/>
        </w:rPr>
        <w:t> needing for its accomplishment the presence of the transferor and transferee. The transferee grasped the object being transferred and said, “I assert that this thing is mine by Roman law; and let it have been bought by me with this piece of copper and these copper scales</w:t>
      </w:r>
      <w:r w:rsidR="00EF4578" w:rsidRPr="00702C7F">
        <w:rPr>
          <w:rFonts w:asciiTheme="majorBidi" w:eastAsia="Times New Roman" w:hAnsiTheme="majorBidi" w:cstheme="majorBidi"/>
          <w:sz w:val="28"/>
          <w:szCs w:val="28"/>
          <w:lang w:val="en-GB" w:eastAsia="fr-FR"/>
        </w:rPr>
        <w:t>.</w:t>
      </w:r>
    </w:p>
    <w:p w:rsidR="00624904" w:rsidRPr="00702C7F" w:rsidRDefault="00365253" w:rsidP="00365253">
      <w:pPr>
        <w:shd w:val="clear" w:color="auto" w:fill="FFFFFF"/>
        <w:spacing w:after="100" w:afterAutospacing="1" w:line="360" w:lineRule="auto"/>
        <w:outlineLvl w:val="1"/>
        <w:rPr>
          <w:rFonts w:asciiTheme="majorBidi" w:eastAsia="Times New Roman" w:hAnsiTheme="majorBidi" w:cstheme="majorBidi"/>
          <w:b/>
          <w:bCs/>
          <w:sz w:val="28"/>
          <w:szCs w:val="28"/>
          <w:lang w:val="en-GB" w:eastAsia="fr-FR"/>
        </w:rPr>
      </w:pPr>
      <w:r w:rsidRPr="00702C7F">
        <w:rPr>
          <w:rFonts w:asciiTheme="majorBidi" w:eastAsia="Times New Roman" w:hAnsiTheme="majorBidi" w:cstheme="majorBidi"/>
          <w:b/>
          <w:bCs/>
          <w:sz w:val="28"/>
          <w:szCs w:val="28"/>
          <w:lang w:val="en-GB" w:eastAsia="fr-FR"/>
        </w:rPr>
        <w:t>4.</w:t>
      </w:r>
      <w:r w:rsidRPr="00702C7F">
        <w:rPr>
          <w:rFonts w:asciiTheme="majorBidi" w:eastAsia="Times New Roman" w:hAnsiTheme="majorBidi" w:cstheme="majorBidi"/>
          <w:b/>
          <w:bCs/>
          <w:sz w:val="28"/>
          <w:szCs w:val="28"/>
          <w:lang w:val="en-GB" w:eastAsia="fr-FR"/>
        </w:rPr>
        <w:t>3</w:t>
      </w:r>
      <w:proofErr w:type="gramStart"/>
      <w:r w:rsidRPr="00702C7F">
        <w:rPr>
          <w:rFonts w:asciiTheme="majorBidi" w:eastAsia="Times New Roman" w:hAnsiTheme="majorBidi" w:cstheme="majorBidi"/>
          <w:b/>
          <w:bCs/>
          <w:sz w:val="28"/>
          <w:szCs w:val="28"/>
          <w:lang w:val="en-GB" w:eastAsia="fr-FR"/>
        </w:rPr>
        <w:t>.</w:t>
      </w:r>
      <w:proofErr w:type="gramEnd"/>
      <w:r w:rsidR="00624904" w:rsidRPr="00702C7F">
        <w:rPr>
          <w:rFonts w:asciiTheme="majorBidi" w:eastAsia="Times New Roman" w:hAnsiTheme="majorBidi" w:cstheme="majorBidi"/>
          <w:b/>
          <w:bCs/>
          <w:sz w:val="28"/>
          <w:szCs w:val="28"/>
          <w:lang w:val="en-GB" w:eastAsia="fr-FR"/>
        </w:rPr>
        <w:fldChar w:fldCharType="begin"/>
      </w:r>
      <w:r w:rsidR="00624904" w:rsidRPr="00702C7F">
        <w:rPr>
          <w:rFonts w:asciiTheme="majorBidi" w:eastAsia="Times New Roman" w:hAnsiTheme="majorBidi" w:cstheme="majorBidi"/>
          <w:b/>
          <w:bCs/>
          <w:sz w:val="28"/>
          <w:szCs w:val="28"/>
          <w:lang w:val="en-GB" w:eastAsia="fr-FR"/>
        </w:rPr>
        <w:instrText xml:space="preserve"> HYPERLINK "https://www.britannica.com/topic/delict" </w:instrText>
      </w:r>
      <w:r w:rsidR="00624904" w:rsidRPr="00702C7F">
        <w:rPr>
          <w:rFonts w:asciiTheme="majorBidi" w:eastAsia="Times New Roman" w:hAnsiTheme="majorBidi" w:cstheme="majorBidi"/>
          <w:b/>
          <w:bCs/>
          <w:sz w:val="28"/>
          <w:szCs w:val="28"/>
          <w:lang w:val="en-GB" w:eastAsia="fr-FR"/>
        </w:rPr>
        <w:fldChar w:fldCharType="separate"/>
      </w:r>
      <w:r w:rsidR="00624904" w:rsidRPr="00702C7F">
        <w:rPr>
          <w:rFonts w:asciiTheme="majorBidi" w:eastAsia="Times New Roman" w:hAnsiTheme="majorBidi" w:cstheme="majorBidi"/>
          <w:b/>
          <w:bCs/>
          <w:sz w:val="28"/>
          <w:szCs w:val="28"/>
          <w:lang w:val="en-GB" w:eastAsia="fr-FR"/>
        </w:rPr>
        <w:t>Delict</w:t>
      </w:r>
      <w:r w:rsidR="00624904" w:rsidRPr="00702C7F">
        <w:rPr>
          <w:rFonts w:asciiTheme="majorBidi" w:eastAsia="Times New Roman" w:hAnsiTheme="majorBidi" w:cstheme="majorBidi"/>
          <w:b/>
          <w:bCs/>
          <w:sz w:val="28"/>
          <w:szCs w:val="28"/>
          <w:lang w:val="en-GB" w:eastAsia="fr-FR"/>
        </w:rPr>
        <w:fldChar w:fldCharType="end"/>
      </w:r>
      <w:r w:rsidR="00624904" w:rsidRPr="00702C7F">
        <w:rPr>
          <w:rFonts w:asciiTheme="majorBidi" w:eastAsia="Times New Roman" w:hAnsiTheme="majorBidi" w:cstheme="majorBidi"/>
          <w:b/>
          <w:bCs/>
          <w:sz w:val="28"/>
          <w:szCs w:val="28"/>
          <w:lang w:val="en-GB" w:eastAsia="fr-FR"/>
        </w:rPr>
        <w:t> and </w:t>
      </w:r>
      <w:hyperlink r:id="rId31" w:history="1">
        <w:r w:rsidR="00624904" w:rsidRPr="00702C7F">
          <w:rPr>
            <w:rFonts w:asciiTheme="majorBidi" w:eastAsia="Times New Roman" w:hAnsiTheme="majorBidi" w:cstheme="majorBidi"/>
            <w:b/>
            <w:bCs/>
            <w:sz w:val="28"/>
            <w:szCs w:val="28"/>
            <w:lang w:val="en-GB" w:eastAsia="fr-FR"/>
          </w:rPr>
          <w:t>contract</w:t>
        </w:r>
      </w:hyperlink>
    </w:p>
    <w:p w:rsidR="00531AA2" w:rsidRPr="00702C7F" w:rsidRDefault="00624904" w:rsidP="003D60AE">
      <w:pPr>
        <w:shd w:val="clear" w:color="auto" w:fill="FFFFFF"/>
        <w:spacing w:after="100" w:afterAutospacing="1"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t>Obligations were classified by classical jurists into two main categories, according to whether they arose from delict or contract. The contracts of classical law were divided into four classes: literal, verbal, real, and </w:t>
      </w:r>
      <w:hyperlink r:id="rId32" w:history="1">
        <w:r w:rsidRPr="00702C7F">
          <w:rPr>
            <w:rFonts w:asciiTheme="majorBidi" w:eastAsia="Times New Roman" w:hAnsiTheme="majorBidi" w:cstheme="majorBidi"/>
            <w:sz w:val="28"/>
            <w:szCs w:val="28"/>
            <w:lang w:val="en-GB" w:eastAsia="fr-FR"/>
          </w:rPr>
          <w:t>consensual</w:t>
        </w:r>
      </w:hyperlink>
      <w:r w:rsidRPr="00702C7F">
        <w:rPr>
          <w:rFonts w:asciiTheme="majorBidi" w:eastAsia="Times New Roman" w:hAnsiTheme="majorBidi" w:cstheme="majorBidi"/>
          <w:sz w:val="28"/>
          <w:szCs w:val="28"/>
          <w:lang w:val="en-GB" w:eastAsia="fr-FR"/>
        </w:rPr>
        <w:t xml:space="preserve">. The literal contract was a type of fictitious loan formed by an entry in the </w:t>
      </w:r>
      <w:r w:rsidRPr="00702C7F">
        <w:rPr>
          <w:rFonts w:asciiTheme="majorBidi" w:eastAsia="Times New Roman" w:hAnsiTheme="majorBidi" w:cstheme="majorBidi"/>
          <w:sz w:val="28"/>
          <w:szCs w:val="28"/>
          <w:lang w:val="en-GB" w:eastAsia="fr-FR"/>
        </w:rPr>
        <w:lastRenderedPageBreak/>
        <w:t xml:space="preserve">creditor’s account book. The verbal contract required set words or patterns of words to be spoken. </w:t>
      </w:r>
    </w:p>
    <w:p w:rsidR="00624904" w:rsidRPr="00702C7F" w:rsidRDefault="00365253" w:rsidP="00365253">
      <w:pPr>
        <w:shd w:val="clear" w:color="auto" w:fill="FFFFFF"/>
        <w:spacing w:after="100" w:afterAutospacing="1" w:line="360" w:lineRule="auto"/>
        <w:outlineLvl w:val="1"/>
        <w:rPr>
          <w:rFonts w:asciiTheme="majorBidi" w:eastAsia="Times New Roman" w:hAnsiTheme="majorBidi" w:cstheme="majorBidi"/>
          <w:b/>
          <w:bCs/>
          <w:sz w:val="28"/>
          <w:szCs w:val="28"/>
          <w:lang w:val="en-GB" w:eastAsia="fr-FR"/>
        </w:rPr>
      </w:pPr>
      <w:r w:rsidRPr="00702C7F">
        <w:rPr>
          <w:rFonts w:asciiTheme="majorBidi" w:eastAsia="Times New Roman" w:hAnsiTheme="majorBidi" w:cstheme="majorBidi"/>
          <w:b/>
          <w:bCs/>
          <w:sz w:val="28"/>
          <w:szCs w:val="28"/>
          <w:lang w:val="en-GB" w:eastAsia="fr-FR"/>
        </w:rPr>
        <w:t>4.</w:t>
      </w:r>
      <w:r w:rsidRPr="00702C7F">
        <w:rPr>
          <w:rFonts w:asciiTheme="majorBidi" w:eastAsia="Times New Roman" w:hAnsiTheme="majorBidi" w:cstheme="majorBidi"/>
          <w:b/>
          <w:bCs/>
          <w:sz w:val="28"/>
          <w:szCs w:val="28"/>
          <w:lang w:val="en-GB" w:eastAsia="fr-FR"/>
        </w:rPr>
        <w:t>4</w:t>
      </w:r>
      <w:r w:rsidR="001D1227" w:rsidRPr="00702C7F">
        <w:rPr>
          <w:rFonts w:asciiTheme="majorBidi" w:eastAsia="Times New Roman" w:hAnsiTheme="majorBidi" w:cstheme="majorBidi"/>
          <w:b/>
          <w:bCs/>
          <w:sz w:val="28"/>
          <w:szCs w:val="28"/>
          <w:lang w:val="en-GB" w:eastAsia="fr-FR"/>
        </w:rPr>
        <w:t>. The</w:t>
      </w:r>
      <w:r w:rsidR="00624904" w:rsidRPr="00702C7F">
        <w:rPr>
          <w:rFonts w:asciiTheme="majorBidi" w:eastAsia="Times New Roman" w:hAnsiTheme="majorBidi" w:cstheme="majorBidi"/>
          <w:b/>
          <w:bCs/>
          <w:sz w:val="28"/>
          <w:szCs w:val="28"/>
          <w:lang w:val="en-GB" w:eastAsia="fr-FR"/>
        </w:rPr>
        <w:t xml:space="preserve"> law of </w:t>
      </w:r>
      <w:hyperlink r:id="rId33" w:history="1">
        <w:r w:rsidR="00624904" w:rsidRPr="00702C7F">
          <w:rPr>
            <w:rFonts w:asciiTheme="majorBidi" w:eastAsia="Times New Roman" w:hAnsiTheme="majorBidi" w:cstheme="majorBidi"/>
            <w:b/>
            <w:bCs/>
            <w:sz w:val="28"/>
            <w:szCs w:val="28"/>
            <w:lang w:val="en-GB" w:eastAsia="fr-FR"/>
          </w:rPr>
          <w:t>succession</w:t>
        </w:r>
      </w:hyperlink>
    </w:p>
    <w:p w:rsidR="000F6162" w:rsidRPr="00702C7F" w:rsidRDefault="00624904" w:rsidP="003D60AE">
      <w:pPr>
        <w:shd w:val="clear" w:color="auto" w:fill="FFFFFF"/>
        <w:spacing w:after="100" w:afterAutospacing="1"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t>The </w:t>
      </w:r>
      <w:hyperlink r:id="rId34" w:history="1">
        <w:r w:rsidRPr="00702C7F">
          <w:rPr>
            <w:rFonts w:asciiTheme="majorBidi" w:eastAsia="Times New Roman" w:hAnsiTheme="majorBidi" w:cstheme="majorBidi"/>
            <w:sz w:val="28"/>
            <w:szCs w:val="28"/>
            <w:lang w:val="en-GB" w:eastAsia="fr-FR"/>
          </w:rPr>
          <w:t>law of succession</w:t>
        </w:r>
      </w:hyperlink>
      <w:r w:rsidRPr="00702C7F">
        <w:rPr>
          <w:rFonts w:asciiTheme="majorBidi" w:eastAsia="Times New Roman" w:hAnsiTheme="majorBidi" w:cstheme="majorBidi"/>
          <w:sz w:val="28"/>
          <w:szCs w:val="28"/>
          <w:lang w:val="en-GB" w:eastAsia="fr-FR"/>
        </w:rPr>
        <w:t> is one of the most complex areas of Roman law. Any Roman citizen who was of age could make a will, but several very formal requirements had to be met for the will to be valid. The first requirement was the appointment of one or more </w:t>
      </w:r>
      <w:hyperlink r:id="rId35" w:history="1">
        <w:r w:rsidRPr="00702C7F">
          <w:rPr>
            <w:rFonts w:asciiTheme="majorBidi" w:eastAsia="Times New Roman" w:hAnsiTheme="majorBidi" w:cstheme="majorBidi"/>
            <w:sz w:val="28"/>
            <w:szCs w:val="28"/>
            <w:lang w:val="en-GB" w:eastAsia="fr-FR"/>
          </w:rPr>
          <w:t>heirs</w:t>
        </w:r>
      </w:hyperlink>
      <w:proofErr w:type="gramStart"/>
      <w:r w:rsidRPr="00702C7F">
        <w:rPr>
          <w:rFonts w:asciiTheme="majorBidi" w:eastAsia="Times New Roman" w:hAnsiTheme="majorBidi" w:cstheme="majorBidi"/>
          <w:sz w:val="28"/>
          <w:szCs w:val="28"/>
          <w:lang w:val="en-GB" w:eastAsia="fr-FR"/>
        </w:rPr>
        <w:t>..</w:t>
      </w:r>
      <w:proofErr w:type="gramEnd"/>
      <w:r w:rsidRPr="00702C7F">
        <w:rPr>
          <w:rFonts w:asciiTheme="majorBidi" w:eastAsia="Times New Roman" w:hAnsiTheme="majorBidi" w:cstheme="majorBidi"/>
          <w:sz w:val="28"/>
          <w:szCs w:val="28"/>
          <w:lang w:val="en-GB" w:eastAsia="fr-FR"/>
        </w:rPr>
        <w:t xml:space="preserve"> On acceptance, the heir became owner if the deceased was </w:t>
      </w:r>
      <w:proofErr w:type="gramStart"/>
      <w:r w:rsidRPr="00702C7F">
        <w:rPr>
          <w:rFonts w:asciiTheme="majorBidi" w:eastAsia="Times New Roman" w:hAnsiTheme="majorBidi" w:cstheme="majorBidi"/>
          <w:sz w:val="28"/>
          <w:szCs w:val="28"/>
          <w:lang w:val="en-GB" w:eastAsia="fr-FR"/>
        </w:rPr>
        <w:t>owner,</w:t>
      </w:r>
      <w:proofErr w:type="gramEnd"/>
      <w:r w:rsidRPr="00702C7F">
        <w:rPr>
          <w:rFonts w:asciiTheme="majorBidi" w:eastAsia="Times New Roman" w:hAnsiTheme="majorBidi" w:cstheme="majorBidi"/>
          <w:sz w:val="28"/>
          <w:szCs w:val="28"/>
          <w:lang w:val="en-GB" w:eastAsia="fr-FR"/>
        </w:rPr>
        <w:t xml:space="preserve"> Justinian also gave a “poor” widow a right to one-quarter of her husband’s estate unless there were more than three children, in which case she shared equally with them. </w:t>
      </w:r>
    </w:p>
    <w:p w:rsidR="00624904" w:rsidRPr="00702C7F" w:rsidRDefault="001D1227" w:rsidP="00531AA2">
      <w:pPr>
        <w:shd w:val="clear" w:color="auto" w:fill="FFFFFF"/>
        <w:spacing w:before="100" w:beforeAutospacing="1" w:after="100" w:afterAutospacing="1" w:line="360" w:lineRule="auto"/>
        <w:outlineLvl w:val="0"/>
        <w:rPr>
          <w:rFonts w:asciiTheme="majorBidi" w:eastAsia="Times New Roman" w:hAnsiTheme="majorBidi" w:cstheme="majorBidi"/>
          <w:b/>
          <w:bCs/>
          <w:kern w:val="36"/>
          <w:sz w:val="28"/>
          <w:szCs w:val="28"/>
          <w:lang w:val="en-GB" w:eastAsia="fr-FR"/>
        </w:rPr>
      </w:pPr>
      <w:r w:rsidRPr="00702C7F">
        <w:rPr>
          <w:rFonts w:asciiTheme="majorBidi" w:eastAsia="Times New Roman" w:hAnsiTheme="majorBidi" w:cstheme="majorBidi"/>
          <w:b/>
          <w:bCs/>
          <w:kern w:val="36"/>
          <w:sz w:val="28"/>
          <w:szCs w:val="28"/>
          <w:lang w:val="en-GB" w:eastAsia="fr-FR"/>
        </w:rPr>
        <w:t>5. The</w:t>
      </w:r>
      <w:r w:rsidR="00531AA2" w:rsidRPr="00702C7F">
        <w:rPr>
          <w:rFonts w:asciiTheme="majorBidi" w:eastAsia="Times New Roman" w:hAnsiTheme="majorBidi" w:cstheme="majorBidi"/>
          <w:b/>
          <w:bCs/>
          <w:kern w:val="36"/>
          <w:sz w:val="28"/>
          <w:szCs w:val="28"/>
          <w:lang w:val="en-GB" w:eastAsia="fr-FR"/>
        </w:rPr>
        <w:t xml:space="preserve"> influence of</w:t>
      </w:r>
      <w:r w:rsidR="00624904" w:rsidRPr="00702C7F">
        <w:rPr>
          <w:rFonts w:asciiTheme="majorBidi" w:eastAsia="Times New Roman" w:hAnsiTheme="majorBidi" w:cstheme="majorBidi"/>
          <w:b/>
          <w:bCs/>
          <w:kern w:val="36"/>
          <w:sz w:val="28"/>
          <w:szCs w:val="28"/>
          <w:lang w:val="en-GB" w:eastAsia="fr-FR"/>
        </w:rPr>
        <w:t xml:space="preserve"> ancient Rome </w:t>
      </w:r>
      <w:r w:rsidR="00531AA2" w:rsidRPr="00702C7F">
        <w:rPr>
          <w:rFonts w:asciiTheme="majorBidi" w:eastAsia="Times New Roman" w:hAnsiTheme="majorBidi" w:cstheme="majorBidi"/>
          <w:b/>
          <w:bCs/>
          <w:kern w:val="36"/>
          <w:sz w:val="28"/>
          <w:szCs w:val="28"/>
          <w:lang w:val="en-GB" w:eastAsia="fr-FR"/>
        </w:rPr>
        <w:t>on</w:t>
      </w:r>
      <w:r w:rsidR="00624904" w:rsidRPr="00702C7F">
        <w:rPr>
          <w:rFonts w:asciiTheme="majorBidi" w:eastAsia="Times New Roman" w:hAnsiTheme="majorBidi" w:cstheme="majorBidi"/>
          <w:b/>
          <w:bCs/>
          <w:kern w:val="36"/>
          <w:sz w:val="28"/>
          <w:szCs w:val="28"/>
          <w:lang w:val="en-GB" w:eastAsia="fr-FR"/>
        </w:rPr>
        <w:t xml:space="preserve"> European law</w:t>
      </w:r>
    </w:p>
    <w:p w:rsidR="001A263D" w:rsidRPr="00702C7F" w:rsidRDefault="001A263D" w:rsidP="001A263D">
      <w:pPr>
        <w:spacing w:line="360" w:lineRule="auto"/>
        <w:rPr>
          <w:rFonts w:asciiTheme="majorBidi" w:eastAsia="Times New Roman" w:hAnsiTheme="majorBidi" w:cstheme="majorBidi"/>
          <w:sz w:val="28"/>
          <w:szCs w:val="28"/>
          <w:lang w:val="en-GB" w:eastAsia="fr-FR"/>
        </w:rPr>
      </w:pPr>
      <w:r w:rsidRPr="00702C7F">
        <w:rPr>
          <w:rFonts w:asciiTheme="majorBidi" w:eastAsia="Times New Roman" w:hAnsiTheme="majorBidi" w:cstheme="majorBidi"/>
          <w:sz w:val="28"/>
          <w:szCs w:val="28"/>
          <w:lang w:val="en-GB" w:eastAsia="fr-FR"/>
        </w:rPr>
        <w:t>Roman law has affected the development of law in most of Western civilization as well as in parts of the East. It forms the basis for the law codes of most countries of continental </w:t>
      </w:r>
      <w:hyperlink r:id="rId36" w:history="1">
        <w:r w:rsidRPr="00702C7F">
          <w:rPr>
            <w:rFonts w:asciiTheme="majorBidi" w:eastAsia="Times New Roman" w:hAnsiTheme="majorBidi" w:cstheme="majorBidi"/>
            <w:sz w:val="28"/>
            <w:szCs w:val="28"/>
            <w:lang w:val="en-GB" w:eastAsia="fr-FR"/>
          </w:rPr>
          <w:t>Europe</w:t>
        </w:r>
      </w:hyperlink>
      <w:r w:rsidRPr="00702C7F">
        <w:rPr>
          <w:rFonts w:asciiTheme="majorBidi" w:eastAsia="Times New Roman" w:hAnsiTheme="majorBidi" w:cstheme="majorBidi"/>
          <w:sz w:val="28"/>
          <w:szCs w:val="28"/>
          <w:lang w:val="en-GB" w:eastAsia="fr-FR"/>
        </w:rPr>
        <w:t>  and derivative systems elsewhere</w:t>
      </w:r>
      <w:r w:rsidRPr="00702C7F">
        <w:rPr>
          <w:rFonts w:asciiTheme="majorBidi" w:eastAsia="Times New Roman" w:hAnsiTheme="majorBidi" w:cstheme="majorBidi"/>
          <w:sz w:val="28"/>
          <w:szCs w:val="28"/>
          <w:lang w:val="en-GB" w:eastAsia="fr-FR"/>
        </w:rPr>
        <w:t>.</w:t>
      </w:r>
    </w:p>
    <w:p w:rsidR="00624904" w:rsidRPr="00702C7F" w:rsidRDefault="00624904" w:rsidP="00531AA2">
      <w:pPr>
        <w:shd w:val="clear" w:color="auto" w:fill="FFFFFF"/>
        <w:spacing w:before="100" w:beforeAutospacing="1" w:after="100" w:afterAutospacing="1" w:line="360" w:lineRule="auto"/>
        <w:rPr>
          <w:rFonts w:asciiTheme="majorBidi" w:eastAsia="Times New Roman" w:hAnsiTheme="majorBidi" w:cstheme="majorBidi"/>
          <w:spacing w:val="-2"/>
          <w:sz w:val="28"/>
          <w:szCs w:val="28"/>
          <w:lang w:val="en-GB" w:eastAsia="fr-FR"/>
        </w:rPr>
      </w:pPr>
      <w:r w:rsidRPr="00702C7F">
        <w:rPr>
          <w:rFonts w:asciiTheme="majorBidi" w:eastAsia="Times New Roman" w:hAnsiTheme="majorBidi" w:cstheme="majorBidi"/>
          <w:spacing w:val="-2"/>
          <w:sz w:val="28"/>
          <w:szCs w:val="28"/>
          <w:lang w:val="en-GB" w:eastAsia="fr-FR"/>
        </w:rPr>
        <w:t xml:space="preserve">The Roman Empire has left countless marks on the Western world. But its greatest contribution is its law, which still has a direct influence </w:t>
      </w:r>
      <w:r w:rsidR="00531AA2" w:rsidRPr="00702C7F">
        <w:rPr>
          <w:rFonts w:asciiTheme="majorBidi" w:eastAsia="Times New Roman" w:hAnsiTheme="majorBidi" w:cstheme="majorBidi"/>
          <w:spacing w:val="-2"/>
          <w:sz w:val="28"/>
          <w:szCs w:val="28"/>
          <w:lang w:val="en-GB" w:eastAsia="fr-FR"/>
        </w:rPr>
        <w:t>today.</w:t>
      </w:r>
      <w:r w:rsidR="00531AA2" w:rsidRPr="00702C7F">
        <w:rPr>
          <w:rFonts w:asciiTheme="majorBidi" w:eastAsia="Times New Roman" w:hAnsiTheme="majorBidi" w:cstheme="majorBidi"/>
          <w:sz w:val="28"/>
          <w:szCs w:val="28"/>
          <w:lang w:val="en-GB" w:eastAsia="fr-FR"/>
        </w:rPr>
        <w:t xml:space="preserve"> The</w:t>
      </w:r>
      <w:r w:rsidRPr="00702C7F">
        <w:rPr>
          <w:rFonts w:asciiTheme="majorBidi" w:eastAsia="Times New Roman" w:hAnsiTheme="majorBidi" w:cstheme="majorBidi"/>
          <w:sz w:val="28"/>
          <w:szCs w:val="28"/>
          <w:lang w:val="en-GB" w:eastAsia="fr-FR"/>
        </w:rPr>
        <w:t xml:space="preserve"> Romans were the first to develop a real science of law. Roman law also offers </w:t>
      </w:r>
      <w:r w:rsidR="00531AA2" w:rsidRPr="00702C7F">
        <w:rPr>
          <w:rFonts w:asciiTheme="majorBidi" w:eastAsia="Times New Roman" w:hAnsiTheme="majorBidi" w:cstheme="majorBidi"/>
          <w:sz w:val="28"/>
          <w:szCs w:val="28"/>
          <w:lang w:val="en-GB" w:eastAsia="fr-FR"/>
        </w:rPr>
        <w:t>specificity</w:t>
      </w:r>
      <w:r w:rsidRPr="00702C7F">
        <w:rPr>
          <w:rFonts w:asciiTheme="majorBidi" w:eastAsia="Times New Roman" w:hAnsiTheme="majorBidi" w:cstheme="majorBidi"/>
          <w:sz w:val="28"/>
          <w:szCs w:val="28"/>
          <w:lang w:val="en-GB" w:eastAsia="fr-FR"/>
        </w:rPr>
        <w:t xml:space="preserve"> and a power: its ability to reduce a problem to one or two sentences and from that </w:t>
      </w:r>
      <w:r w:rsidR="00531AA2" w:rsidRPr="00702C7F">
        <w:rPr>
          <w:rFonts w:asciiTheme="majorBidi" w:eastAsia="Times New Roman" w:hAnsiTheme="majorBidi" w:cstheme="majorBidi"/>
          <w:sz w:val="28"/>
          <w:szCs w:val="28"/>
          <w:lang w:val="en-GB" w:eastAsia="fr-FR"/>
        </w:rPr>
        <w:t>comes</w:t>
      </w:r>
      <w:r w:rsidRPr="00702C7F">
        <w:rPr>
          <w:rFonts w:asciiTheme="majorBidi" w:eastAsia="Times New Roman" w:hAnsiTheme="majorBidi" w:cstheme="majorBidi"/>
          <w:sz w:val="28"/>
          <w:szCs w:val="28"/>
          <w:lang w:val="en-GB" w:eastAsia="fr-FR"/>
        </w:rPr>
        <w:t xml:space="preserve"> up with a rule. That is very similar to Anglo-Saxon law.</w:t>
      </w:r>
    </w:p>
    <w:p w:rsidR="000F6162" w:rsidRPr="00702C7F" w:rsidRDefault="000F6162" w:rsidP="007B4458">
      <w:pPr>
        <w:spacing w:line="360" w:lineRule="auto"/>
        <w:rPr>
          <w:rFonts w:asciiTheme="majorBidi" w:hAnsiTheme="majorBidi" w:cstheme="majorBidi"/>
          <w:b/>
          <w:bCs/>
          <w:sz w:val="28"/>
          <w:szCs w:val="28"/>
          <w:lang w:val="en-GB"/>
        </w:rPr>
      </w:pPr>
    </w:p>
    <w:p w:rsidR="00624904" w:rsidRPr="00702C7F" w:rsidRDefault="00624904" w:rsidP="007B4458">
      <w:pPr>
        <w:autoSpaceDE w:val="0"/>
        <w:autoSpaceDN w:val="0"/>
        <w:adjustRightInd w:val="0"/>
        <w:spacing w:after="0" w:line="360" w:lineRule="auto"/>
        <w:rPr>
          <w:rFonts w:asciiTheme="majorBidi" w:hAnsiTheme="majorBidi" w:cstheme="majorBidi"/>
          <w:b/>
          <w:bCs/>
          <w:sz w:val="28"/>
          <w:szCs w:val="28"/>
          <w:lang w:val="en-GB"/>
        </w:rPr>
      </w:pPr>
      <w:r w:rsidRPr="00702C7F">
        <w:rPr>
          <w:rFonts w:asciiTheme="majorBidi" w:hAnsiTheme="majorBidi" w:cstheme="majorBidi"/>
          <w:b/>
          <w:bCs/>
          <w:sz w:val="28"/>
          <w:szCs w:val="28"/>
          <w:lang w:val="en-GB"/>
        </w:rPr>
        <w:t>Glossary</w:t>
      </w:r>
    </w:p>
    <w:p w:rsidR="00624904" w:rsidRPr="00702C7F" w:rsidRDefault="00624904" w:rsidP="001A263D">
      <w:pPr>
        <w:autoSpaceDE w:val="0"/>
        <w:autoSpaceDN w:val="0"/>
        <w:adjustRightInd w:val="0"/>
        <w:spacing w:after="0" w:line="360" w:lineRule="auto"/>
        <w:rPr>
          <w:rFonts w:asciiTheme="majorBidi" w:hAnsiTheme="majorBidi" w:cstheme="majorBidi"/>
          <w:sz w:val="24"/>
          <w:szCs w:val="24"/>
          <w:lang w:val="en-GB"/>
        </w:rPr>
      </w:pPr>
      <w:r w:rsidRPr="00702C7F">
        <w:rPr>
          <w:rFonts w:asciiTheme="majorBidi" w:hAnsiTheme="majorBidi" w:cstheme="majorBidi"/>
          <w:b/>
          <w:bCs/>
          <w:sz w:val="24"/>
          <w:szCs w:val="24"/>
          <w:lang w:val="en-GB"/>
        </w:rPr>
        <w:t>Civil law (</w:t>
      </w:r>
      <w:r w:rsidRPr="00702C7F">
        <w:rPr>
          <w:rFonts w:asciiTheme="majorBidi" w:hAnsiTheme="majorBidi" w:cstheme="majorBidi"/>
          <w:b/>
          <w:bCs/>
          <w:i/>
          <w:iCs/>
          <w:sz w:val="24"/>
          <w:szCs w:val="24"/>
          <w:lang w:val="en-GB"/>
        </w:rPr>
        <w:t>ius civile</w:t>
      </w:r>
      <w:proofErr w:type="gramStart"/>
      <w:r w:rsidRPr="00702C7F">
        <w:rPr>
          <w:rFonts w:asciiTheme="majorBidi" w:hAnsiTheme="majorBidi" w:cstheme="majorBidi"/>
          <w:b/>
          <w:bCs/>
          <w:sz w:val="24"/>
          <w:szCs w:val="24"/>
          <w:lang w:val="en-GB"/>
        </w:rPr>
        <w:t>)</w:t>
      </w:r>
      <w:r w:rsidRPr="00702C7F">
        <w:rPr>
          <w:rFonts w:asciiTheme="majorBidi" w:hAnsiTheme="majorBidi" w:cstheme="majorBidi"/>
          <w:sz w:val="24"/>
          <w:szCs w:val="24"/>
          <w:lang w:val="en-GB"/>
        </w:rPr>
        <w:t xml:space="preserve"> </w:t>
      </w:r>
      <w:r w:rsidR="001A263D" w:rsidRPr="00702C7F">
        <w:rPr>
          <w:rFonts w:asciiTheme="majorBidi" w:hAnsiTheme="majorBidi" w:cstheme="majorBidi"/>
          <w:sz w:val="24"/>
          <w:szCs w:val="24"/>
          <w:lang w:val="en-GB"/>
        </w:rPr>
        <w:t>:</w:t>
      </w:r>
      <w:proofErr w:type="gramEnd"/>
      <w:r w:rsidRPr="00702C7F">
        <w:rPr>
          <w:rFonts w:asciiTheme="majorBidi" w:hAnsiTheme="majorBidi" w:cstheme="majorBidi"/>
          <w:sz w:val="24"/>
          <w:szCs w:val="24"/>
          <w:lang w:val="en-GB"/>
        </w:rPr>
        <w:t xml:space="preserve"> in the Roman Republic/Empire, the body of law that applied to citizens.</w:t>
      </w:r>
    </w:p>
    <w:p w:rsidR="00624904" w:rsidRPr="00702C7F" w:rsidRDefault="00624904" w:rsidP="001A263D">
      <w:pPr>
        <w:autoSpaceDE w:val="0"/>
        <w:autoSpaceDN w:val="0"/>
        <w:adjustRightInd w:val="0"/>
        <w:spacing w:after="0" w:line="360" w:lineRule="auto"/>
        <w:rPr>
          <w:rFonts w:asciiTheme="majorBidi" w:hAnsiTheme="majorBidi" w:cstheme="majorBidi"/>
          <w:i/>
          <w:iCs/>
          <w:sz w:val="24"/>
          <w:szCs w:val="24"/>
          <w:lang w:val="en-GB"/>
        </w:rPr>
      </w:pPr>
      <w:r w:rsidRPr="00702C7F">
        <w:rPr>
          <w:rFonts w:asciiTheme="majorBidi" w:hAnsiTheme="majorBidi" w:cstheme="majorBidi"/>
          <w:b/>
          <w:bCs/>
          <w:sz w:val="24"/>
          <w:szCs w:val="24"/>
          <w:lang w:val="en-GB"/>
        </w:rPr>
        <w:t>Code</w:t>
      </w:r>
      <w:r w:rsidR="001A263D" w:rsidRPr="00702C7F">
        <w:rPr>
          <w:rFonts w:asciiTheme="majorBidi" w:hAnsiTheme="majorBidi" w:cstheme="majorBidi"/>
          <w:sz w:val="24"/>
          <w:szCs w:val="24"/>
          <w:lang w:val="en-GB"/>
        </w:rPr>
        <w:t>:</w:t>
      </w:r>
      <w:r w:rsidRPr="00702C7F">
        <w:rPr>
          <w:rFonts w:asciiTheme="majorBidi" w:hAnsiTheme="majorBidi" w:cstheme="majorBidi"/>
          <w:sz w:val="24"/>
          <w:szCs w:val="24"/>
          <w:lang w:val="en-GB"/>
        </w:rPr>
        <w:t xml:space="preserve"> Part of the compilation of Justinian, or </w:t>
      </w:r>
      <w:r w:rsidRPr="00702C7F">
        <w:rPr>
          <w:rFonts w:asciiTheme="majorBidi" w:hAnsiTheme="majorBidi" w:cstheme="majorBidi"/>
          <w:i/>
          <w:iCs/>
          <w:sz w:val="24"/>
          <w:szCs w:val="24"/>
          <w:lang w:val="en-GB"/>
        </w:rPr>
        <w:t xml:space="preserve">Corpus </w:t>
      </w:r>
      <w:r w:rsidRPr="00702C7F">
        <w:rPr>
          <w:rFonts w:asciiTheme="majorBidi" w:hAnsiTheme="majorBidi" w:cstheme="majorBidi"/>
          <w:sz w:val="24"/>
          <w:szCs w:val="24"/>
          <w:lang w:val="en-GB"/>
        </w:rPr>
        <w:t>that outlined the actual laws of the</w:t>
      </w:r>
      <w:r w:rsidRPr="00702C7F">
        <w:rPr>
          <w:rFonts w:asciiTheme="majorBidi" w:hAnsiTheme="majorBidi" w:cstheme="majorBidi"/>
          <w:i/>
          <w:iCs/>
          <w:sz w:val="24"/>
          <w:szCs w:val="24"/>
          <w:lang w:val="en-GB"/>
        </w:rPr>
        <w:t xml:space="preserve"> </w:t>
      </w:r>
      <w:r w:rsidRPr="00702C7F">
        <w:rPr>
          <w:rFonts w:asciiTheme="majorBidi" w:hAnsiTheme="majorBidi" w:cstheme="majorBidi"/>
          <w:sz w:val="24"/>
          <w:szCs w:val="24"/>
          <w:lang w:val="en-GB"/>
        </w:rPr>
        <w:t>empire, citing imperial constitutions</w:t>
      </w:r>
      <w:r w:rsidR="001A263D" w:rsidRPr="00702C7F">
        <w:rPr>
          <w:rFonts w:asciiTheme="majorBidi" w:hAnsiTheme="majorBidi" w:cstheme="majorBidi"/>
          <w:sz w:val="24"/>
          <w:szCs w:val="24"/>
          <w:lang w:val="en-GB"/>
        </w:rPr>
        <w:t xml:space="preserve"> and</w:t>
      </w:r>
      <w:r w:rsidRPr="00702C7F">
        <w:rPr>
          <w:rFonts w:asciiTheme="majorBidi" w:hAnsiTheme="majorBidi" w:cstheme="majorBidi"/>
          <w:sz w:val="24"/>
          <w:szCs w:val="24"/>
          <w:lang w:val="en-GB"/>
        </w:rPr>
        <w:t xml:space="preserve"> </w:t>
      </w:r>
      <w:r w:rsidR="003D60AE" w:rsidRPr="00702C7F">
        <w:rPr>
          <w:rFonts w:asciiTheme="majorBidi" w:hAnsiTheme="majorBidi" w:cstheme="majorBidi"/>
          <w:sz w:val="24"/>
          <w:szCs w:val="24"/>
          <w:lang w:val="en-GB"/>
        </w:rPr>
        <w:t>legislation.</w:t>
      </w:r>
    </w:p>
    <w:p w:rsidR="00624904" w:rsidRPr="00702C7F" w:rsidRDefault="001A263D" w:rsidP="001A263D">
      <w:pPr>
        <w:autoSpaceDE w:val="0"/>
        <w:autoSpaceDN w:val="0"/>
        <w:adjustRightInd w:val="0"/>
        <w:spacing w:after="0" w:line="360" w:lineRule="auto"/>
        <w:rPr>
          <w:rFonts w:asciiTheme="majorBidi" w:hAnsiTheme="majorBidi" w:cstheme="majorBidi"/>
          <w:sz w:val="24"/>
          <w:szCs w:val="24"/>
          <w:lang w:val="en-GB"/>
        </w:rPr>
      </w:pPr>
      <w:r w:rsidRPr="00702C7F">
        <w:rPr>
          <w:rFonts w:asciiTheme="majorBidi" w:hAnsiTheme="majorBidi" w:cstheme="majorBidi"/>
          <w:b/>
          <w:bCs/>
          <w:sz w:val="24"/>
          <w:szCs w:val="24"/>
          <w:lang w:val="en-GB"/>
        </w:rPr>
        <w:lastRenderedPageBreak/>
        <w:t>Law</w:t>
      </w:r>
      <w:r w:rsidR="00624904" w:rsidRPr="00702C7F">
        <w:rPr>
          <w:rFonts w:asciiTheme="majorBidi" w:hAnsiTheme="majorBidi" w:cstheme="majorBidi"/>
          <w:b/>
          <w:bCs/>
          <w:sz w:val="24"/>
          <w:szCs w:val="24"/>
          <w:lang w:val="en-GB"/>
        </w:rPr>
        <w:t xml:space="preserve"> of </w:t>
      </w:r>
      <w:r w:rsidRPr="00702C7F">
        <w:rPr>
          <w:rFonts w:asciiTheme="majorBidi" w:hAnsiTheme="majorBidi" w:cstheme="majorBidi"/>
          <w:b/>
          <w:bCs/>
          <w:sz w:val="24"/>
          <w:szCs w:val="24"/>
          <w:lang w:val="en-GB"/>
        </w:rPr>
        <w:t>Justinian</w:t>
      </w:r>
      <w:r w:rsidRPr="00702C7F">
        <w:rPr>
          <w:rFonts w:asciiTheme="majorBidi" w:hAnsiTheme="majorBidi" w:cstheme="majorBidi"/>
          <w:sz w:val="24"/>
          <w:szCs w:val="24"/>
          <w:lang w:val="en-GB"/>
        </w:rPr>
        <w:t>:</w:t>
      </w:r>
      <w:r w:rsidR="00624904" w:rsidRPr="00702C7F">
        <w:rPr>
          <w:rFonts w:asciiTheme="majorBidi" w:hAnsiTheme="majorBidi" w:cstheme="majorBidi"/>
          <w:sz w:val="24"/>
          <w:szCs w:val="24"/>
          <w:lang w:val="en-GB"/>
        </w:rPr>
        <w:t xml:space="preserve"> The multi-part compilation of Roman law ordered by Byzantine Emperor Justinian I in the sixth century CE</w:t>
      </w:r>
      <w:r w:rsidRPr="00702C7F">
        <w:rPr>
          <w:rFonts w:asciiTheme="majorBidi" w:hAnsiTheme="majorBidi" w:cstheme="majorBidi"/>
          <w:sz w:val="24"/>
          <w:szCs w:val="24"/>
          <w:lang w:val="en-GB"/>
        </w:rPr>
        <w:t>.</w:t>
      </w:r>
    </w:p>
    <w:p w:rsidR="00624904" w:rsidRPr="00702C7F" w:rsidRDefault="00624904" w:rsidP="007B4458">
      <w:pPr>
        <w:autoSpaceDE w:val="0"/>
        <w:autoSpaceDN w:val="0"/>
        <w:adjustRightInd w:val="0"/>
        <w:spacing w:after="0" w:line="360" w:lineRule="auto"/>
        <w:rPr>
          <w:rFonts w:asciiTheme="majorBidi" w:hAnsiTheme="majorBidi" w:cstheme="majorBidi"/>
          <w:sz w:val="24"/>
          <w:szCs w:val="24"/>
          <w:lang w:val="en-GB"/>
        </w:rPr>
      </w:pPr>
    </w:p>
    <w:p w:rsidR="00624904" w:rsidRPr="00702C7F" w:rsidRDefault="00624904" w:rsidP="001A263D">
      <w:pPr>
        <w:autoSpaceDE w:val="0"/>
        <w:autoSpaceDN w:val="0"/>
        <w:adjustRightInd w:val="0"/>
        <w:spacing w:after="0" w:line="360" w:lineRule="auto"/>
        <w:rPr>
          <w:rFonts w:asciiTheme="majorBidi" w:hAnsiTheme="majorBidi" w:cstheme="majorBidi"/>
          <w:sz w:val="24"/>
          <w:szCs w:val="24"/>
          <w:lang w:val="en-GB"/>
        </w:rPr>
      </w:pPr>
      <w:proofErr w:type="gramStart"/>
      <w:r w:rsidRPr="00702C7F">
        <w:rPr>
          <w:rFonts w:asciiTheme="majorBidi" w:hAnsiTheme="majorBidi" w:cstheme="majorBidi"/>
          <w:b/>
          <w:bCs/>
          <w:sz w:val="24"/>
          <w:szCs w:val="24"/>
          <w:lang w:val="en-GB"/>
        </w:rPr>
        <w:t>Decemvirs</w:t>
      </w:r>
      <w:r w:rsidRPr="00702C7F">
        <w:rPr>
          <w:rFonts w:asciiTheme="majorBidi" w:hAnsiTheme="majorBidi" w:cstheme="majorBidi"/>
          <w:sz w:val="24"/>
          <w:szCs w:val="24"/>
          <w:lang w:val="en-GB"/>
        </w:rPr>
        <w:t xml:space="preserve"> </w:t>
      </w:r>
      <w:r w:rsidR="001A263D" w:rsidRPr="00702C7F">
        <w:rPr>
          <w:rFonts w:asciiTheme="majorBidi" w:hAnsiTheme="majorBidi" w:cstheme="majorBidi"/>
          <w:sz w:val="24"/>
          <w:szCs w:val="24"/>
          <w:lang w:val="en-GB"/>
        </w:rPr>
        <w:t>:</w:t>
      </w:r>
      <w:proofErr w:type="gramEnd"/>
      <w:r w:rsidRPr="00702C7F">
        <w:rPr>
          <w:rFonts w:asciiTheme="majorBidi" w:hAnsiTheme="majorBidi" w:cstheme="majorBidi"/>
          <w:sz w:val="24"/>
          <w:szCs w:val="24"/>
          <w:lang w:val="en-GB"/>
        </w:rPr>
        <w:t xml:space="preserve"> A committee of ten Roman citizens formed in 451 bc to write down Roman law for the first time in what was called the Twelve Tables</w:t>
      </w:r>
    </w:p>
    <w:p w:rsidR="00624904" w:rsidRPr="00702C7F" w:rsidRDefault="00624904" w:rsidP="001A263D">
      <w:pPr>
        <w:autoSpaceDE w:val="0"/>
        <w:autoSpaceDN w:val="0"/>
        <w:adjustRightInd w:val="0"/>
        <w:spacing w:after="0" w:line="360" w:lineRule="auto"/>
        <w:rPr>
          <w:rFonts w:asciiTheme="majorBidi" w:hAnsiTheme="majorBidi" w:cstheme="majorBidi"/>
          <w:sz w:val="24"/>
          <w:szCs w:val="24"/>
          <w:lang w:val="en-GB"/>
        </w:rPr>
      </w:pPr>
      <w:proofErr w:type="gramStart"/>
      <w:r w:rsidRPr="00702C7F">
        <w:rPr>
          <w:rFonts w:asciiTheme="majorBidi" w:hAnsiTheme="majorBidi" w:cstheme="majorBidi"/>
          <w:b/>
          <w:bCs/>
          <w:sz w:val="24"/>
          <w:szCs w:val="24"/>
          <w:lang w:val="en-GB"/>
        </w:rPr>
        <w:t xml:space="preserve">Jurists </w:t>
      </w:r>
      <w:r w:rsidR="001A263D" w:rsidRPr="00702C7F">
        <w:rPr>
          <w:rFonts w:asciiTheme="majorBidi" w:hAnsiTheme="majorBidi" w:cstheme="majorBidi"/>
          <w:b/>
          <w:bCs/>
          <w:sz w:val="24"/>
          <w:szCs w:val="24"/>
          <w:lang w:val="en-GB"/>
        </w:rPr>
        <w:t>:</w:t>
      </w:r>
      <w:proofErr w:type="gramEnd"/>
      <w:r w:rsidRPr="00702C7F">
        <w:rPr>
          <w:rFonts w:asciiTheme="majorBidi" w:hAnsiTheme="majorBidi" w:cstheme="majorBidi"/>
          <w:sz w:val="24"/>
          <w:szCs w:val="24"/>
          <w:lang w:val="en-GB"/>
        </w:rPr>
        <w:t xml:space="preserve"> A professional class of legal experts who interpreted the law and wrote scholarly opinions and treatises on l</w:t>
      </w:r>
      <w:r w:rsidR="001A263D" w:rsidRPr="00702C7F">
        <w:rPr>
          <w:rFonts w:asciiTheme="majorBidi" w:hAnsiTheme="majorBidi" w:cstheme="majorBidi"/>
          <w:sz w:val="24"/>
          <w:szCs w:val="24"/>
          <w:lang w:val="en-GB"/>
        </w:rPr>
        <w:t>aw and justice in Ancient Rome.</w:t>
      </w:r>
    </w:p>
    <w:p w:rsidR="00624904" w:rsidRPr="00702C7F" w:rsidRDefault="00624904" w:rsidP="001A263D">
      <w:pPr>
        <w:autoSpaceDE w:val="0"/>
        <w:autoSpaceDN w:val="0"/>
        <w:adjustRightInd w:val="0"/>
        <w:spacing w:after="0" w:line="360" w:lineRule="auto"/>
        <w:rPr>
          <w:rFonts w:asciiTheme="majorBidi" w:hAnsiTheme="majorBidi" w:cstheme="majorBidi"/>
          <w:sz w:val="24"/>
          <w:szCs w:val="24"/>
          <w:lang w:val="en-GB"/>
        </w:rPr>
      </w:pPr>
      <w:r w:rsidRPr="00702C7F">
        <w:rPr>
          <w:rFonts w:asciiTheme="majorBidi" w:hAnsiTheme="majorBidi" w:cstheme="majorBidi"/>
          <w:b/>
          <w:bCs/>
          <w:sz w:val="24"/>
          <w:szCs w:val="24"/>
          <w:lang w:val="en-GB"/>
        </w:rPr>
        <w:t>Justinian I</w:t>
      </w:r>
      <w:r w:rsidR="001A263D" w:rsidRPr="00702C7F">
        <w:rPr>
          <w:rFonts w:asciiTheme="majorBidi" w:hAnsiTheme="majorBidi" w:cstheme="majorBidi"/>
          <w:sz w:val="24"/>
          <w:szCs w:val="24"/>
          <w:lang w:val="en-GB"/>
        </w:rPr>
        <w:t>:</w:t>
      </w:r>
      <w:r w:rsidRPr="00702C7F">
        <w:rPr>
          <w:rFonts w:asciiTheme="majorBidi" w:hAnsiTheme="majorBidi" w:cstheme="majorBidi"/>
          <w:sz w:val="24"/>
          <w:szCs w:val="24"/>
          <w:lang w:val="en-GB"/>
        </w:rPr>
        <w:t xml:space="preserve"> Emperor who ruled the Eastern Roman Empire, or Byzantine Empire, from 527–565 </w:t>
      </w:r>
      <w:r w:rsidR="001A263D" w:rsidRPr="00702C7F">
        <w:rPr>
          <w:rFonts w:asciiTheme="majorBidi" w:hAnsiTheme="majorBidi" w:cstheme="majorBidi"/>
          <w:sz w:val="24"/>
          <w:szCs w:val="24"/>
          <w:lang w:val="en-GB"/>
        </w:rPr>
        <w:t>bc</w:t>
      </w:r>
      <w:r w:rsidRPr="00702C7F">
        <w:rPr>
          <w:rFonts w:asciiTheme="majorBidi" w:hAnsiTheme="majorBidi" w:cstheme="majorBidi"/>
          <w:sz w:val="24"/>
          <w:szCs w:val="24"/>
          <w:lang w:val="en-GB"/>
        </w:rPr>
        <w:t xml:space="preserve"> and ordered all Roman law compiled into a multi-part work referred to as the compilation of </w:t>
      </w:r>
      <w:r w:rsidR="003D60AE" w:rsidRPr="00702C7F">
        <w:rPr>
          <w:rFonts w:asciiTheme="majorBidi" w:hAnsiTheme="majorBidi" w:cstheme="majorBidi"/>
          <w:sz w:val="24"/>
          <w:szCs w:val="24"/>
          <w:lang w:val="en-GB"/>
        </w:rPr>
        <w:t>Justinian.</w:t>
      </w:r>
    </w:p>
    <w:p w:rsidR="00624904" w:rsidRPr="00702C7F" w:rsidRDefault="00624904" w:rsidP="001A263D">
      <w:pPr>
        <w:autoSpaceDE w:val="0"/>
        <w:autoSpaceDN w:val="0"/>
        <w:adjustRightInd w:val="0"/>
        <w:spacing w:after="0" w:line="360" w:lineRule="auto"/>
        <w:rPr>
          <w:rFonts w:asciiTheme="majorBidi" w:hAnsiTheme="majorBidi" w:cstheme="majorBidi"/>
          <w:sz w:val="24"/>
          <w:szCs w:val="24"/>
          <w:lang w:val="en-GB"/>
        </w:rPr>
      </w:pPr>
      <w:r w:rsidRPr="00702C7F">
        <w:rPr>
          <w:rFonts w:asciiTheme="majorBidi" w:hAnsiTheme="majorBidi" w:cstheme="majorBidi"/>
          <w:b/>
          <w:bCs/>
          <w:sz w:val="24"/>
          <w:szCs w:val="24"/>
          <w:lang w:val="en-GB"/>
        </w:rPr>
        <w:t>Law of nations (</w:t>
      </w:r>
      <w:r w:rsidRPr="00702C7F">
        <w:rPr>
          <w:rFonts w:asciiTheme="majorBidi" w:hAnsiTheme="majorBidi" w:cstheme="majorBidi"/>
          <w:b/>
          <w:bCs/>
          <w:i/>
          <w:iCs/>
          <w:sz w:val="24"/>
          <w:szCs w:val="24"/>
          <w:lang w:val="en-GB"/>
        </w:rPr>
        <w:t>ius gentium</w:t>
      </w:r>
      <w:proofErr w:type="gramStart"/>
      <w:r w:rsidRPr="00702C7F">
        <w:rPr>
          <w:rFonts w:asciiTheme="majorBidi" w:hAnsiTheme="majorBidi" w:cstheme="majorBidi"/>
          <w:b/>
          <w:bCs/>
          <w:sz w:val="24"/>
          <w:szCs w:val="24"/>
          <w:lang w:val="en-GB"/>
        </w:rPr>
        <w:t>)</w:t>
      </w:r>
      <w:r w:rsidRPr="00702C7F">
        <w:rPr>
          <w:rFonts w:asciiTheme="majorBidi" w:hAnsiTheme="majorBidi" w:cstheme="majorBidi"/>
          <w:sz w:val="24"/>
          <w:szCs w:val="24"/>
          <w:lang w:val="en-GB"/>
        </w:rPr>
        <w:t xml:space="preserve"> </w:t>
      </w:r>
      <w:r w:rsidR="001A263D" w:rsidRPr="00702C7F">
        <w:rPr>
          <w:rFonts w:asciiTheme="majorBidi" w:hAnsiTheme="majorBidi" w:cstheme="majorBidi"/>
          <w:sz w:val="24"/>
          <w:szCs w:val="24"/>
          <w:lang w:val="en-GB"/>
        </w:rPr>
        <w:t>:</w:t>
      </w:r>
      <w:proofErr w:type="gramEnd"/>
      <w:r w:rsidRPr="00702C7F">
        <w:rPr>
          <w:rFonts w:asciiTheme="majorBidi" w:hAnsiTheme="majorBidi" w:cstheme="majorBidi"/>
          <w:sz w:val="24"/>
          <w:szCs w:val="24"/>
          <w:lang w:val="en-GB"/>
        </w:rPr>
        <w:t xml:space="preserve"> The body of laws that applied all people and was based upon the common principles and reasoning that civilized societies and humankind were understood to live by and share. In the Roman Empire, the </w:t>
      </w:r>
      <w:r w:rsidRPr="00702C7F">
        <w:rPr>
          <w:rFonts w:asciiTheme="majorBidi" w:hAnsiTheme="majorBidi" w:cstheme="majorBidi"/>
          <w:i/>
          <w:iCs/>
          <w:sz w:val="24"/>
          <w:szCs w:val="24"/>
          <w:lang w:val="en-GB"/>
        </w:rPr>
        <w:t xml:space="preserve">ius gentium </w:t>
      </w:r>
      <w:r w:rsidRPr="00702C7F">
        <w:rPr>
          <w:rFonts w:asciiTheme="majorBidi" w:hAnsiTheme="majorBidi" w:cstheme="majorBidi"/>
          <w:sz w:val="24"/>
          <w:szCs w:val="24"/>
          <w:lang w:val="en-GB"/>
        </w:rPr>
        <w:t>were the laws that applied to non-citizens and fo</w:t>
      </w:r>
      <w:r w:rsidR="001A263D" w:rsidRPr="00702C7F">
        <w:rPr>
          <w:rFonts w:asciiTheme="majorBidi" w:hAnsiTheme="majorBidi" w:cstheme="majorBidi"/>
          <w:sz w:val="24"/>
          <w:szCs w:val="24"/>
          <w:lang w:val="en-GB"/>
        </w:rPr>
        <w:t>reigners as well as Roman</w:t>
      </w:r>
    </w:p>
    <w:p w:rsidR="00624904" w:rsidRPr="00702C7F" w:rsidRDefault="001A263D" w:rsidP="001A263D">
      <w:pPr>
        <w:autoSpaceDE w:val="0"/>
        <w:autoSpaceDN w:val="0"/>
        <w:adjustRightInd w:val="0"/>
        <w:spacing w:after="0" w:line="360" w:lineRule="auto"/>
        <w:rPr>
          <w:rFonts w:asciiTheme="majorBidi" w:hAnsiTheme="majorBidi" w:cstheme="majorBidi"/>
          <w:sz w:val="24"/>
          <w:szCs w:val="24"/>
          <w:lang w:val="en-GB"/>
        </w:rPr>
      </w:pPr>
      <w:r w:rsidRPr="00702C7F">
        <w:rPr>
          <w:rFonts w:asciiTheme="majorBidi" w:hAnsiTheme="majorBidi" w:cstheme="majorBidi"/>
          <w:b/>
          <w:bCs/>
          <w:sz w:val="24"/>
          <w:szCs w:val="24"/>
          <w:lang w:val="en-GB"/>
        </w:rPr>
        <w:t>Patricians:</w:t>
      </w:r>
      <w:r w:rsidR="00624904" w:rsidRPr="00702C7F">
        <w:rPr>
          <w:rFonts w:asciiTheme="majorBidi" w:hAnsiTheme="majorBidi" w:cstheme="majorBidi"/>
          <w:sz w:val="24"/>
          <w:szCs w:val="24"/>
          <w:lang w:val="en-GB"/>
        </w:rPr>
        <w:t xml:space="preserve"> An elite class of citizens in Ancient Rome who in its early days were exclusively eligible to hold the principle positio</w:t>
      </w:r>
      <w:r w:rsidRPr="00702C7F">
        <w:rPr>
          <w:rFonts w:asciiTheme="majorBidi" w:hAnsiTheme="majorBidi" w:cstheme="majorBidi"/>
          <w:sz w:val="24"/>
          <w:szCs w:val="24"/>
          <w:lang w:val="en-GB"/>
        </w:rPr>
        <w:t xml:space="preserve">ns of power, such as senator or </w:t>
      </w:r>
      <w:r w:rsidR="00624904" w:rsidRPr="00702C7F">
        <w:rPr>
          <w:rFonts w:asciiTheme="majorBidi" w:hAnsiTheme="majorBidi" w:cstheme="majorBidi"/>
          <w:sz w:val="24"/>
          <w:szCs w:val="24"/>
          <w:lang w:val="en-GB"/>
        </w:rPr>
        <w:t xml:space="preserve">magistrate. </w:t>
      </w:r>
    </w:p>
    <w:p w:rsidR="00624904" w:rsidRPr="00702C7F" w:rsidRDefault="003D60AE" w:rsidP="001A263D">
      <w:pPr>
        <w:autoSpaceDE w:val="0"/>
        <w:autoSpaceDN w:val="0"/>
        <w:adjustRightInd w:val="0"/>
        <w:spacing w:after="0" w:line="360" w:lineRule="auto"/>
        <w:rPr>
          <w:rFonts w:asciiTheme="majorBidi" w:hAnsiTheme="majorBidi" w:cstheme="majorBidi"/>
          <w:sz w:val="24"/>
          <w:szCs w:val="24"/>
          <w:lang w:val="en-GB"/>
        </w:rPr>
      </w:pPr>
      <w:r w:rsidRPr="00702C7F">
        <w:rPr>
          <w:rFonts w:asciiTheme="majorBidi" w:hAnsiTheme="majorBidi" w:cstheme="majorBidi"/>
          <w:b/>
          <w:bCs/>
          <w:sz w:val="24"/>
          <w:szCs w:val="24"/>
          <w:lang w:val="en-GB"/>
        </w:rPr>
        <w:t>Plebeians</w:t>
      </w:r>
      <w:r w:rsidRPr="00702C7F">
        <w:rPr>
          <w:rFonts w:asciiTheme="majorBidi" w:hAnsiTheme="majorBidi" w:cstheme="majorBidi"/>
          <w:sz w:val="24"/>
          <w:szCs w:val="24"/>
          <w:lang w:val="en-GB"/>
        </w:rPr>
        <w:t>:</w:t>
      </w:r>
      <w:r w:rsidR="00624904" w:rsidRPr="00702C7F">
        <w:rPr>
          <w:rFonts w:asciiTheme="majorBidi" w:hAnsiTheme="majorBidi" w:cstheme="majorBidi"/>
          <w:sz w:val="24"/>
          <w:szCs w:val="24"/>
          <w:lang w:val="en-GB"/>
        </w:rPr>
        <w:t xml:space="preserve"> Non-patrician citizens of Rome who made up the greater part of the population. Plebeians did not enjoy privileged s</w:t>
      </w:r>
      <w:r w:rsidR="001A263D" w:rsidRPr="00702C7F">
        <w:rPr>
          <w:rFonts w:asciiTheme="majorBidi" w:hAnsiTheme="majorBidi" w:cstheme="majorBidi"/>
          <w:sz w:val="24"/>
          <w:szCs w:val="24"/>
          <w:lang w:val="en-GB"/>
        </w:rPr>
        <w:t xml:space="preserve">tatus and were unable to hold </w:t>
      </w:r>
      <w:r w:rsidR="00624904" w:rsidRPr="00702C7F">
        <w:rPr>
          <w:rFonts w:asciiTheme="majorBidi" w:hAnsiTheme="majorBidi" w:cstheme="majorBidi"/>
          <w:sz w:val="24"/>
          <w:szCs w:val="24"/>
          <w:lang w:val="en-GB"/>
        </w:rPr>
        <w:t>positions of power in early Rome</w:t>
      </w:r>
      <w:r w:rsidR="001A263D" w:rsidRPr="00702C7F">
        <w:rPr>
          <w:rFonts w:asciiTheme="majorBidi" w:hAnsiTheme="majorBidi" w:cstheme="majorBidi"/>
          <w:sz w:val="24"/>
          <w:szCs w:val="24"/>
          <w:lang w:val="en-GB"/>
        </w:rPr>
        <w:t>.</w:t>
      </w:r>
    </w:p>
    <w:p w:rsidR="00624904" w:rsidRPr="00702C7F" w:rsidRDefault="00624904" w:rsidP="00365253">
      <w:pPr>
        <w:autoSpaceDE w:val="0"/>
        <w:autoSpaceDN w:val="0"/>
        <w:adjustRightInd w:val="0"/>
        <w:spacing w:after="0" w:line="360" w:lineRule="auto"/>
        <w:rPr>
          <w:rFonts w:asciiTheme="majorBidi" w:hAnsiTheme="majorBidi" w:cstheme="majorBidi"/>
          <w:sz w:val="24"/>
          <w:szCs w:val="24"/>
          <w:lang w:val="en-GB"/>
        </w:rPr>
      </w:pPr>
      <w:r w:rsidRPr="00702C7F">
        <w:rPr>
          <w:rFonts w:asciiTheme="majorBidi" w:hAnsiTheme="majorBidi" w:cstheme="majorBidi"/>
          <w:b/>
          <w:bCs/>
          <w:sz w:val="24"/>
          <w:szCs w:val="24"/>
          <w:lang w:val="en-GB"/>
        </w:rPr>
        <w:t xml:space="preserve">Twelve </w:t>
      </w:r>
      <w:r w:rsidR="003D60AE" w:rsidRPr="00702C7F">
        <w:rPr>
          <w:rFonts w:asciiTheme="majorBidi" w:hAnsiTheme="majorBidi" w:cstheme="majorBidi"/>
          <w:b/>
          <w:bCs/>
          <w:sz w:val="24"/>
          <w:szCs w:val="24"/>
          <w:lang w:val="en-GB"/>
        </w:rPr>
        <w:t>Tables:</w:t>
      </w:r>
      <w:r w:rsidRPr="00702C7F">
        <w:rPr>
          <w:rFonts w:asciiTheme="majorBidi" w:hAnsiTheme="majorBidi" w:cstheme="majorBidi"/>
          <w:sz w:val="24"/>
          <w:szCs w:val="24"/>
          <w:lang w:val="en-GB"/>
        </w:rPr>
        <w:t xml:space="preserve"> The first written compilation of Roman laws. Produced in 449 bc by the </w:t>
      </w:r>
      <w:proofErr w:type="gramStart"/>
      <w:r w:rsidRPr="00702C7F">
        <w:rPr>
          <w:rFonts w:asciiTheme="majorBidi" w:hAnsiTheme="majorBidi" w:cstheme="majorBidi"/>
          <w:i/>
          <w:iCs/>
          <w:sz w:val="24"/>
          <w:szCs w:val="24"/>
          <w:lang w:val="en-GB"/>
        </w:rPr>
        <w:t xml:space="preserve">decemvirs </w:t>
      </w:r>
      <w:r w:rsidR="00365253" w:rsidRPr="00702C7F">
        <w:rPr>
          <w:rFonts w:asciiTheme="majorBidi" w:hAnsiTheme="majorBidi" w:cstheme="majorBidi"/>
          <w:sz w:val="24"/>
          <w:szCs w:val="24"/>
          <w:lang w:val="en-GB"/>
        </w:rPr>
        <w:t>.</w:t>
      </w:r>
      <w:proofErr w:type="gramEnd"/>
      <w:r w:rsidRPr="00702C7F">
        <w:rPr>
          <w:rFonts w:asciiTheme="majorBidi" w:hAnsiTheme="majorBidi" w:cstheme="majorBidi"/>
          <w:sz w:val="24"/>
          <w:szCs w:val="24"/>
          <w:lang w:val="en-GB"/>
        </w:rPr>
        <w:t xml:space="preserve"> </w:t>
      </w:r>
      <w:r w:rsidR="00365253" w:rsidRPr="00702C7F">
        <w:rPr>
          <w:rFonts w:asciiTheme="majorBidi" w:hAnsiTheme="majorBidi" w:cstheme="majorBidi"/>
          <w:sz w:val="24"/>
          <w:szCs w:val="24"/>
          <w:lang w:val="en-GB"/>
        </w:rPr>
        <w:t>T</w:t>
      </w:r>
      <w:r w:rsidRPr="00702C7F">
        <w:rPr>
          <w:rFonts w:asciiTheme="majorBidi" w:hAnsiTheme="majorBidi" w:cstheme="majorBidi"/>
          <w:sz w:val="24"/>
          <w:szCs w:val="24"/>
          <w:lang w:val="en-GB"/>
        </w:rPr>
        <w:t>he Twelve Tables and their legacy formed a foundation upon which th</w:t>
      </w:r>
      <w:r w:rsidR="00365253" w:rsidRPr="00702C7F">
        <w:rPr>
          <w:rFonts w:asciiTheme="majorBidi" w:hAnsiTheme="majorBidi" w:cstheme="majorBidi"/>
          <w:sz w:val="24"/>
          <w:szCs w:val="24"/>
          <w:lang w:val="en-GB"/>
        </w:rPr>
        <w:t xml:space="preserve">e Roman legal system </w:t>
      </w:r>
      <w:r w:rsidRPr="00702C7F">
        <w:rPr>
          <w:rFonts w:asciiTheme="majorBidi" w:hAnsiTheme="majorBidi" w:cstheme="majorBidi"/>
          <w:sz w:val="24"/>
          <w:szCs w:val="24"/>
          <w:lang w:val="en-GB"/>
        </w:rPr>
        <w:t>developed</w:t>
      </w:r>
      <w:r w:rsidR="00365253" w:rsidRPr="00702C7F">
        <w:rPr>
          <w:rFonts w:asciiTheme="majorBidi" w:hAnsiTheme="majorBidi" w:cstheme="majorBidi"/>
          <w:sz w:val="24"/>
          <w:szCs w:val="24"/>
          <w:lang w:val="en-GB"/>
        </w:rPr>
        <w:t>.</w:t>
      </w:r>
    </w:p>
    <w:p w:rsidR="00365253" w:rsidRPr="00702C7F" w:rsidRDefault="00365253" w:rsidP="00365253">
      <w:pPr>
        <w:autoSpaceDE w:val="0"/>
        <w:autoSpaceDN w:val="0"/>
        <w:adjustRightInd w:val="0"/>
        <w:spacing w:after="0" w:line="360" w:lineRule="auto"/>
        <w:rPr>
          <w:rFonts w:asciiTheme="majorBidi" w:hAnsiTheme="majorBidi" w:cstheme="majorBidi"/>
          <w:sz w:val="24"/>
          <w:szCs w:val="24"/>
          <w:lang w:val="en-GB"/>
        </w:rPr>
      </w:pPr>
    </w:p>
    <w:p w:rsidR="00365253" w:rsidRPr="00702C7F" w:rsidRDefault="001C5620" w:rsidP="00702C7F">
      <w:pPr>
        <w:autoSpaceDE w:val="0"/>
        <w:autoSpaceDN w:val="0"/>
        <w:adjustRightInd w:val="0"/>
        <w:spacing w:after="0" w:line="360" w:lineRule="auto"/>
        <w:rPr>
          <w:rFonts w:asciiTheme="majorBidi" w:hAnsiTheme="majorBidi" w:cstheme="majorBidi"/>
          <w:b/>
          <w:bCs/>
          <w:sz w:val="28"/>
          <w:szCs w:val="28"/>
          <w:lang w:val="en-GB"/>
        </w:rPr>
      </w:pPr>
      <w:r w:rsidRPr="00702C7F">
        <w:rPr>
          <w:rFonts w:asciiTheme="majorBidi" w:hAnsiTheme="majorBidi" w:cstheme="majorBidi"/>
          <w:b/>
          <w:bCs/>
          <w:sz w:val="28"/>
          <w:szCs w:val="28"/>
          <w:lang w:val="en-GB"/>
        </w:rPr>
        <w:t>References</w:t>
      </w:r>
      <w:r w:rsidR="00365253" w:rsidRPr="00702C7F">
        <w:rPr>
          <w:rFonts w:asciiTheme="majorBidi" w:hAnsiTheme="majorBidi" w:cstheme="majorBidi"/>
          <w:b/>
          <w:bCs/>
          <w:sz w:val="28"/>
          <w:szCs w:val="28"/>
          <w:lang w:val="en-GB"/>
        </w:rPr>
        <w:t>:</w:t>
      </w:r>
    </w:p>
    <w:p w:rsidR="001C5620" w:rsidRPr="00702C7F" w:rsidRDefault="001C5620" w:rsidP="00702C7F">
      <w:pPr>
        <w:autoSpaceDE w:val="0"/>
        <w:autoSpaceDN w:val="0"/>
        <w:adjustRightInd w:val="0"/>
        <w:spacing w:after="0" w:line="360" w:lineRule="auto"/>
        <w:rPr>
          <w:rFonts w:asciiTheme="majorBidi" w:eastAsia="Times New Roman" w:hAnsiTheme="majorBidi" w:cstheme="majorBidi"/>
          <w:kern w:val="36"/>
          <w:sz w:val="24"/>
          <w:szCs w:val="24"/>
          <w:lang w:eastAsia="fr-FR"/>
        </w:rPr>
      </w:pPr>
      <w:hyperlink r:id="rId37" w:history="1">
        <w:r w:rsidRPr="00702C7F">
          <w:rPr>
            <w:rStyle w:val="Lienhypertexte"/>
            <w:rFonts w:asciiTheme="majorBidi" w:eastAsia="Times New Roman" w:hAnsiTheme="majorBidi" w:cstheme="majorBidi"/>
            <w:color w:val="auto"/>
            <w:kern w:val="36"/>
            <w:sz w:val="24"/>
            <w:szCs w:val="24"/>
            <w:u w:val="none"/>
            <w:lang w:eastAsia="fr-FR"/>
          </w:rPr>
          <w:t>https://www.britannica.com/topic/hypothec</w:t>
        </w:r>
      </w:hyperlink>
    </w:p>
    <w:p w:rsidR="001C5620" w:rsidRPr="00702C7F" w:rsidRDefault="001C5620" w:rsidP="00702C7F">
      <w:pPr>
        <w:shd w:val="clear" w:color="auto" w:fill="FFFFFF"/>
        <w:spacing w:after="0" w:line="240" w:lineRule="auto"/>
        <w:outlineLvl w:val="1"/>
        <w:rPr>
          <w:rFonts w:asciiTheme="majorBidi" w:eastAsia="Times New Roman" w:hAnsiTheme="majorBidi" w:cstheme="majorBidi"/>
          <w:sz w:val="24"/>
          <w:szCs w:val="24"/>
          <w:lang w:eastAsia="fr-FR"/>
        </w:rPr>
      </w:pPr>
      <w:hyperlink r:id="rId38" w:history="1">
        <w:r w:rsidRPr="00702C7F">
          <w:rPr>
            <w:rStyle w:val="Lienhypertexte"/>
            <w:rFonts w:asciiTheme="majorBidi" w:eastAsia="Times New Roman" w:hAnsiTheme="majorBidi" w:cstheme="majorBidi"/>
            <w:color w:val="auto"/>
            <w:sz w:val="24"/>
            <w:szCs w:val="24"/>
            <w:u w:val="none"/>
            <w:lang w:eastAsia="fr-FR"/>
          </w:rPr>
          <w:t>https://study.com/learn/lesson/roman-law-and-the-pax-romana-legal-system-history.html</w:t>
        </w:r>
      </w:hyperlink>
    </w:p>
    <w:p w:rsidR="001C5620" w:rsidRPr="00702C7F" w:rsidRDefault="001C5620" w:rsidP="00702C7F">
      <w:pPr>
        <w:shd w:val="clear" w:color="auto" w:fill="FFFFFF"/>
        <w:spacing w:after="0" w:line="240" w:lineRule="auto"/>
        <w:outlineLvl w:val="1"/>
        <w:rPr>
          <w:rFonts w:asciiTheme="majorBidi" w:eastAsia="Times New Roman" w:hAnsiTheme="majorBidi" w:cstheme="majorBidi"/>
          <w:sz w:val="24"/>
          <w:szCs w:val="24"/>
          <w:lang w:eastAsia="fr-FR"/>
        </w:rPr>
      </w:pPr>
      <w:r w:rsidRPr="00702C7F">
        <w:rPr>
          <w:rFonts w:asciiTheme="majorBidi" w:eastAsia="Times New Roman" w:hAnsiTheme="majorBidi" w:cstheme="majorBidi"/>
          <w:sz w:val="24"/>
          <w:szCs w:val="24"/>
          <w:lang w:eastAsia="fr-FR"/>
        </w:rPr>
        <w:t>https://www.worldhistory.org/Roman_Law/</w:t>
      </w:r>
    </w:p>
    <w:p w:rsidR="001C5620" w:rsidRPr="00702C7F" w:rsidRDefault="001C5620" w:rsidP="00702C7F">
      <w:pPr>
        <w:spacing w:after="0" w:line="360" w:lineRule="auto"/>
        <w:rPr>
          <w:sz w:val="24"/>
          <w:szCs w:val="24"/>
        </w:rPr>
      </w:pPr>
      <w:hyperlink r:id="rId39" w:history="1">
        <w:r w:rsidRPr="00702C7F">
          <w:rPr>
            <w:rStyle w:val="Lienhypertexte"/>
            <w:color w:val="auto"/>
            <w:sz w:val="24"/>
            <w:szCs w:val="24"/>
            <w:u w:val="none"/>
          </w:rPr>
          <w:t>https://law.gwu.libguides.com/romanlaw</w:t>
        </w:r>
      </w:hyperlink>
    </w:p>
    <w:p w:rsidR="001C5620" w:rsidRPr="00702C7F" w:rsidRDefault="001C5620" w:rsidP="00702C7F">
      <w:pPr>
        <w:shd w:val="clear" w:color="auto" w:fill="FFFFFF"/>
        <w:spacing w:before="600" w:after="0" w:line="540" w:lineRule="atLeast"/>
        <w:outlineLvl w:val="1"/>
        <w:rPr>
          <w:rFonts w:ascii="Karla" w:eastAsia="Times New Roman" w:hAnsi="Karla" w:cs="Times New Roman"/>
          <w:b/>
          <w:bCs/>
          <w:sz w:val="28"/>
          <w:szCs w:val="28"/>
          <w:lang w:val="en-GB" w:eastAsia="fr-FR"/>
        </w:rPr>
      </w:pPr>
      <w:r w:rsidRPr="00702C7F">
        <w:rPr>
          <w:rFonts w:ascii="Karla" w:eastAsia="Times New Roman" w:hAnsi="Karla" w:cs="Times New Roman"/>
          <w:b/>
          <w:bCs/>
          <w:sz w:val="28"/>
          <w:szCs w:val="28"/>
          <w:lang w:val="en-GB" w:eastAsia="fr-FR"/>
        </w:rPr>
        <w:t>Bibliography</w:t>
      </w:r>
      <w:r w:rsidR="00702C7F">
        <w:rPr>
          <w:rFonts w:ascii="Karla" w:eastAsia="Times New Roman" w:hAnsi="Karla" w:cs="Times New Roman"/>
          <w:b/>
          <w:bCs/>
          <w:sz w:val="28"/>
          <w:szCs w:val="28"/>
          <w:lang w:val="en-GB" w:eastAsia="fr-FR"/>
        </w:rPr>
        <w:t>:</w:t>
      </w:r>
    </w:p>
    <w:p w:rsidR="001C5620" w:rsidRPr="00702C7F" w:rsidRDefault="001C5620" w:rsidP="00702C7F">
      <w:pPr>
        <w:numPr>
          <w:ilvl w:val="0"/>
          <w:numId w:val="2"/>
        </w:numPr>
        <w:shd w:val="clear" w:color="auto" w:fill="FFFFFF"/>
        <w:spacing w:before="72" w:after="0" w:line="294" w:lineRule="atLeast"/>
        <w:ind w:left="0"/>
        <w:rPr>
          <w:rFonts w:ascii="Karla" w:eastAsia="Times New Roman" w:hAnsi="Karla" w:cs="Times New Roman"/>
          <w:sz w:val="24"/>
          <w:szCs w:val="24"/>
          <w:lang w:val="en-GB" w:eastAsia="fr-FR"/>
        </w:rPr>
      </w:pPr>
      <w:r w:rsidRPr="00702C7F">
        <w:rPr>
          <w:rFonts w:ascii="Karla" w:eastAsia="Times New Roman" w:hAnsi="Karla" w:cs="Times New Roman"/>
          <w:sz w:val="24"/>
          <w:szCs w:val="24"/>
          <w:lang w:val="en-GB" w:eastAsia="fr-FR"/>
        </w:rPr>
        <w:t>Barchiesi, A. &amp; Scheidel, W. </w:t>
      </w:r>
      <w:r w:rsidRPr="00702C7F">
        <w:rPr>
          <w:rFonts w:ascii="Karla" w:eastAsia="Times New Roman" w:hAnsi="Karla" w:cs="Times New Roman"/>
          <w:i/>
          <w:iCs/>
          <w:sz w:val="24"/>
          <w:szCs w:val="24"/>
          <w:lang w:val="en-GB" w:eastAsia="fr-FR"/>
        </w:rPr>
        <w:t>The Oxford Handbook of Roman Studies.</w:t>
      </w:r>
      <w:r w:rsidRPr="00702C7F">
        <w:rPr>
          <w:rFonts w:ascii="Karla" w:eastAsia="Times New Roman" w:hAnsi="Karla" w:cs="Times New Roman"/>
          <w:sz w:val="24"/>
          <w:szCs w:val="24"/>
          <w:lang w:val="en-GB" w:eastAsia="fr-FR"/>
        </w:rPr>
        <w:t> OUP, Oxford, 2012</w:t>
      </w:r>
    </w:p>
    <w:p w:rsidR="001C5620" w:rsidRPr="00702C7F" w:rsidRDefault="001C5620" w:rsidP="00702C7F">
      <w:pPr>
        <w:numPr>
          <w:ilvl w:val="0"/>
          <w:numId w:val="2"/>
        </w:numPr>
        <w:shd w:val="clear" w:color="auto" w:fill="FFFFFF"/>
        <w:spacing w:before="72" w:after="0" w:line="294" w:lineRule="atLeast"/>
        <w:ind w:left="0"/>
        <w:rPr>
          <w:rFonts w:ascii="Karla" w:eastAsia="Times New Roman" w:hAnsi="Karla" w:cs="Times New Roman"/>
          <w:sz w:val="24"/>
          <w:szCs w:val="24"/>
          <w:lang w:val="en-GB" w:eastAsia="fr-FR"/>
        </w:rPr>
      </w:pPr>
      <w:r w:rsidRPr="00702C7F">
        <w:rPr>
          <w:rFonts w:ascii="Karla" w:eastAsia="Times New Roman" w:hAnsi="Karla" w:cs="Times New Roman"/>
          <w:sz w:val="24"/>
          <w:szCs w:val="24"/>
          <w:lang w:val="en-GB" w:eastAsia="fr-FR"/>
        </w:rPr>
        <w:t>Grant, M. </w:t>
      </w:r>
      <w:r w:rsidRPr="00702C7F">
        <w:rPr>
          <w:rFonts w:ascii="Karla" w:eastAsia="Times New Roman" w:hAnsi="Karla" w:cs="Times New Roman"/>
          <w:i/>
          <w:iCs/>
          <w:sz w:val="24"/>
          <w:szCs w:val="24"/>
          <w:lang w:val="en-GB" w:eastAsia="fr-FR"/>
        </w:rPr>
        <w:t>The History of Rome.</w:t>
      </w:r>
      <w:r w:rsidRPr="00702C7F">
        <w:rPr>
          <w:rFonts w:ascii="Karla" w:eastAsia="Times New Roman" w:hAnsi="Karla" w:cs="Times New Roman"/>
          <w:sz w:val="24"/>
          <w:szCs w:val="24"/>
          <w:lang w:val="en-GB" w:eastAsia="fr-FR"/>
        </w:rPr>
        <w:t> Faber &amp; Faber, London, 1993</w:t>
      </w:r>
    </w:p>
    <w:p w:rsidR="001C5620" w:rsidRPr="00702C7F" w:rsidRDefault="001C5620" w:rsidP="00702C7F">
      <w:pPr>
        <w:numPr>
          <w:ilvl w:val="0"/>
          <w:numId w:val="2"/>
        </w:numPr>
        <w:shd w:val="clear" w:color="auto" w:fill="FFFFFF"/>
        <w:spacing w:before="72" w:after="0" w:line="294" w:lineRule="atLeast"/>
        <w:ind w:left="0"/>
        <w:rPr>
          <w:rFonts w:ascii="Karla" w:eastAsia="Times New Roman" w:hAnsi="Karla" w:cs="Times New Roman"/>
          <w:sz w:val="24"/>
          <w:szCs w:val="24"/>
          <w:lang w:val="en-GB" w:eastAsia="fr-FR"/>
        </w:rPr>
      </w:pPr>
      <w:hyperlink r:id="rId40" w:history="1">
        <w:r w:rsidRPr="00702C7F">
          <w:rPr>
            <w:rFonts w:ascii="Karla" w:eastAsia="Times New Roman" w:hAnsi="Karla" w:cs="Times New Roman"/>
            <w:sz w:val="24"/>
            <w:szCs w:val="24"/>
            <w:lang w:val="en-GB" w:eastAsia="fr-FR"/>
          </w:rPr>
          <w:t>Hornblower, S. </w:t>
        </w:r>
        <w:r w:rsidRPr="00702C7F">
          <w:rPr>
            <w:rFonts w:ascii="Karla" w:eastAsia="Times New Roman" w:hAnsi="Karla" w:cs="Times New Roman"/>
            <w:i/>
            <w:iCs/>
            <w:sz w:val="24"/>
            <w:szCs w:val="24"/>
            <w:lang w:val="en-GB" w:eastAsia="fr-FR"/>
          </w:rPr>
          <w:t>The Oxford Classical Dictionary.</w:t>
        </w:r>
        <w:r w:rsidRPr="00702C7F">
          <w:rPr>
            <w:rFonts w:ascii="Karla" w:eastAsia="Times New Roman" w:hAnsi="Karla" w:cs="Times New Roman"/>
            <w:sz w:val="24"/>
            <w:szCs w:val="24"/>
            <w:lang w:val="en-GB" w:eastAsia="fr-FR"/>
          </w:rPr>
          <w:t> Oxford University Press, USA, 2012.</w:t>
        </w:r>
      </w:hyperlink>
    </w:p>
    <w:p w:rsidR="001C5620" w:rsidRPr="00702C7F" w:rsidRDefault="001C5620" w:rsidP="00702C7F">
      <w:pPr>
        <w:numPr>
          <w:ilvl w:val="0"/>
          <w:numId w:val="2"/>
        </w:numPr>
        <w:shd w:val="clear" w:color="auto" w:fill="FFFFFF"/>
        <w:spacing w:before="72" w:after="0" w:line="294" w:lineRule="atLeast"/>
        <w:ind w:left="0"/>
        <w:rPr>
          <w:rFonts w:ascii="Karla" w:eastAsia="Times New Roman" w:hAnsi="Karla" w:cs="Times New Roman"/>
          <w:sz w:val="24"/>
          <w:szCs w:val="24"/>
          <w:lang w:val="en-GB" w:eastAsia="fr-FR"/>
        </w:rPr>
      </w:pPr>
      <w:hyperlink r:id="rId41" w:history="1">
        <w:r w:rsidRPr="00702C7F">
          <w:rPr>
            <w:rFonts w:ascii="Karla" w:eastAsia="Times New Roman" w:hAnsi="Karla" w:cs="Times New Roman"/>
            <w:sz w:val="24"/>
            <w:szCs w:val="24"/>
            <w:lang w:val="en-GB" w:eastAsia="fr-FR"/>
          </w:rPr>
          <w:t>Potter, D.S. </w:t>
        </w:r>
        <w:r w:rsidRPr="00702C7F">
          <w:rPr>
            <w:rFonts w:ascii="Karla" w:eastAsia="Times New Roman" w:hAnsi="Karla" w:cs="Times New Roman"/>
            <w:i/>
            <w:iCs/>
            <w:sz w:val="24"/>
            <w:szCs w:val="24"/>
            <w:lang w:val="en-GB" w:eastAsia="fr-FR"/>
          </w:rPr>
          <w:t>A Companion to the Roman Empire.</w:t>
        </w:r>
        <w:r w:rsidRPr="00702C7F">
          <w:rPr>
            <w:rFonts w:ascii="Karla" w:eastAsia="Times New Roman" w:hAnsi="Karla" w:cs="Times New Roman"/>
            <w:sz w:val="24"/>
            <w:szCs w:val="24"/>
            <w:lang w:val="en-GB" w:eastAsia="fr-FR"/>
          </w:rPr>
          <w:t> Wiley-Blackwell, 2009.</w:t>
        </w:r>
      </w:hyperlink>
    </w:p>
    <w:p w:rsidR="001C5620" w:rsidRPr="00702C7F" w:rsidRDefault="001C5620" w:rsidP="000F6162">
      <w:pPr>
        <w:spacing w:line="360" w:lineRule="auto"/>
        <w:rPr>
          <w:sz w:val="24"/>
          <w:szCs w:val="24"/>
        </w:rPr>
      </w:pPr>
    </w:p>
    <w:p w:rsidR="001C5620" w:rsidRPr="00702C7F" w:rsidRDefault="001C5620" w:rsidP="000F6162">
      <w:pPr>
        <w:spacing w:line="360" w:lineRule="auto"/>
        <w:rPr>
          <w:sz w:val="28"/>
          <w:szCs w:val="28"/>
        </w:rPr>
      </w:pPr>
    </w:p>
    <w:sectPr w:rsidR="001C5620" w:rsidRPr="00702C7F">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695" w:rsidRDefault="00C77695" w:rsidP="00624904">
      <w:pPr>
        <w:spacing w:after="0" w:line="240" w:lineRule="auto"/>
      </w:pPr>
      <w:r>
        <w:separator/>
      </w:r>
    </w:p>
  </w:endnote>
  <w:endnote w:type="continuationSeparator" w:id="0">
    <w:p w:rsidR="00C77695" w:rsidRDefault="00C77695" w:rsidP="0062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Karl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807695"/>
      <w:docPartObj>
        <w:docPartGallery w:val="Page Numbers (Bottom of Page)"/>
        <w:docPartUnique/>
      </w:docPartObj>
    </w:sdtPr>
    <w:sdtContent>
      <w:p w:rsidR="00624904" w:rsidRDefault="00624904">
        <w:pPr>
          <w:pStyle w:val="Pieddepage"/>
          <w:jc w:val="center"/>
        </w:pPr>
        <w:r>
          <w:fldChar w:fldCharType="begin"/>
        </w:r>
        <w:r>
          <w:instrText>PAGE   \* MERGEFORMAT</w:instrText>
        </w:r>
        <w:r>
          <w:fldChar w:fldCharType="separate"/>
        </w:r>
        <w:r w:rsidR="003D60AE">
          <w:rPr>
            <w:noProof/>
          </w:rPr>
          <w:t>1</w:t>
        </w:r>
        <w:r>
          <w:fldChar w:fldCharType="end"/>
        </w:r>
      </w:p>
    </w:sdtContent>
  </w:sdt>
  <w:p w:rsidR="00624904" w:rsidRDefault="006249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695" w:rsidRDefault="00C77695" w:rsidP="00624904">
      <w:pPr>
        <w:spacing w:after="0" w:line="240" w:lineRule="auto"/>
      </w:pPr>
      <w:r>
        <w:separator/>
      </w:r>
    </w:p>
  </w:footnote>
  <w:footnote w:type="continuationSeparator" w:id="0">
    <w:p w:rsidR="00C77695" w:rsidRDefault="00C77695" w:rsidP="00624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E70AD"/>
    <w:multiLevelType w:val="multilevel"/>
    <w:tmpl w:val="E90A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886E3C"/>
    <w:multiLevelType w:val="multilevel"/>
    <w:tmpl w:val="9816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62"/>
    <w:rsid w:val="000F6162"/>
    <w:rsid w:val="00106DB8"/>
    <w:rsid w:val="001A263D"/>
    <w:rsid w:val="001C5620"/>
    <w:rsid w:val="001D1227"/>
    <w:rsid w:val="00365253"/>
    <w:rsid w:val="003D60AE"/>
    <w:rsid w:val="004B39E3"/>
    <w:rsid w:val="00531AA2"/>
    <w:rsid w:val="00624904"/>
    <w:rsid w:val="00702C7F"/>
    <w:rsid w:val="007B4458"/>
    <w:rsid w:val="00C77695"/>
    <w:rsid w:val="00D85781"/>
    <w:rsid w:val="00EF45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character" w:styleId="Accentuation">
    <w:name w:val="Emphasis"/>
    <w:basedOn w:val="Policepardfaut"/>
    <w:uiPriority w:val="20"/>
    <w:qFormat/>
    <w:rsid w:val="000F6162"/>
    <w:rPr>
      <w:i/>
      <w:iCs/>
    </w:rPr>
  </w:style>
  <w:style w:type="character" w:styleId="Lienhypertexte">
    <w:name w:val="Hyperlink"/>
    <w:basedOn w:val="Policepardfaut"/>
    <w:uiPriority w:val="99"/>
    <w:unhideWhenUsed/>
    <w:rsid w:val="000F6162"/>
    <w:rPr>
      <w:color w:val="0000FF"/>
      <w:u w:val="single"/>
    </w:rPr>
  </w:style>
  <w:style w:type="character" w:customStyle="1" w:styleId="text-smallcaps">
    <w:name w:val="text-smallcaps"/>
    <w:basedOn w:val="Policepardfaut"/>
    <w:rsid w:val="000F6162"/>
  </w:style>
  <w:style w:type="paragraph" w:styleId="En-tte">
    <w:name w:val="header"/>
    <w:basedOn w:val="Normal"/>
    <w:link w:val="En-tteCar"/>
    <w:uiPriority w:val="99"/>
    <w:unhideWhenUsed/>
    <w:rsid w:val="00624904"/>
    <w:pPr>
      <w:tabs>
        <w:tab w:val="center" w:pos="4536"/>
        <w:tab w:val="right" w:pos="9072"/>
      </w:tabs>
      <w:spacing w:after="0" w:line="240" w:lineRule="auto"/>
    </w:pPr>
  </w:style>
  <w:style w:type="character" w:customStyle="1" w:styleId="En-tteCar">
    <w:name w:val="En-tête Car"/>
    <w:basedOn w:val="Policepardfaut"/>
    <w:link w:val="En-tte"/>
    <w:uiPriority w:val="99"/>
    <w:rsid w:val="00624904"/>
  </w:style>
  <w:style w:type="paragraph" w:styleId="Pieddepage">
    <w:name w:val="footer"/>
    <w:basedOn w:val="Normal"/>
    <w:link w:val="PieddepageCar"/>
    <w:uiPriority w:val="99"/>
    <w:unhideWhenUsed/>
    <w:rsid w:val="006249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4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character" w:styleId="Accentuation">
    <w:name w:val="Emphasis"/>
    <w:basedOn w:val="Policepardfaut"/>
    <w:uiPriority w:val="20"/>
    <w:qFormat/>
    <w:rsid w:val="000F6162"/>
    <w:rPr>
      <w:i/>
      <w:iCs/>
    </w:rPr>
  </w:style>
  <w:style w:type="character" w:styleId="Lienhypertexte">
    <w:name w:val="Hyperlink"/>
    <w:basedOn w:val="Policepardfaut"/>
    <w:uiPriority w:val="99"/>
    <w:unhideWhenUsed/>
    <w:rsid w:val="000F6162"/>
    <w:rPr>
      <w:color w:val="0000FF"/>
      <w:u w:val="single"/>
    </w:rPr>
  </w:style>
  <w:style w:type="character" w:customStyle="1" w:styleId="text-smallcaps">
    <w:name w:val="text-smallcaps"/>
    <w:basedOn w:val="Policepardfaut"/>
    <w:rsid w:val="000F6162"/>
  </w:style>
  <w:style w:type="paragraph" w:styleId="En-tte">
    <w:name w:val="header"/>
    <w:basedOn w:val="Normal"/>
    <w:link w:val="En-tteCar"/>
    <w:uiPriority w:val="99"/>
    <w:unhideWhenUsed/>
    <w:rsid w:val="00624904"/>
    <w:pPr>
      <w:tabs>
        <w:tab w:val="center" w:pos="4536"/>
        <w:tab w:val="right" w:pos="9072"/>
      </w:tabs>
      <w:spacing w:after="0" w:line="240" w:lineRule="auto"/>
    </w:pPr>
  </w:style>
  <w:style w:type="character" w:customStyle="1" w:styleId="En-tteCar">
    <w:name w:val="En-tête Car"/>
    <w:basedOn w:val="Policepardfaut"/>
    <w:link w:val="En-tte"/>
    <w:uiPriority w:val="99"/>
    <w:rsid w:val="00624904"/>
  </w:style>
  <w:style w:type="paragraph" w:styleId="Pieddepage">
    <w:name w:val="footer"/>
    <w:basedOn w:val="Normal"/>
    <w:link w:val="PieddepageCar"/>
    <w:uiPriority w:val="99"/>
    <w:unhideWhenUsed/>
    <w:rsid w:val="006249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com/academy/lesson/roman-civilization-timeline-facts-contributions.html" TargetMode="External"/><Relationship Id="rId13" Type="http://schemas.openxmlformats.org/officeDocument/2006/relationships/hyperlink" Target="https://www.britannica.com/topic/principle-of-personality" TargetMode="External"/><Relationship Id="rId18" Type="http://schemas.openxmlformats.org/officeDocument/2006/relationships/hyperlink" Target="https://study.com/academy/lesson/twelve-tables-definition-laws.html" TargetMode="External"/><Relationship Id="rId26" Type="http://schemas.openxmlformats.org/officeDocument/2006/relationships/hyperlink" Target="https://www.britannica.com/topic/property-law" TargetMode="External"/><Relationship Id="rId39" Type="http://schemas.openxmlformats.org/officeDocument/2006/relationships/hyperlink" Target="https://law.gwu.libguides.com/romanlaw" TargetMode="External"/><Relationship Id="rId3" Type="http://schemas.microsoft.com/office/2007/relationships/stylesWithEffects" Target="stylesWithEffects.xml"/><Relationship Id="rId21" Type="http://schemas.openxmlformats.org/officeDocument/2006/relationships/hyperlink" Target="https://www.britannica.com/biography/Justinian-I" TargetMode="External"/><Relationship Id="rId34" Type="http://schemas.openxmlformats.org/officeDocument/2006/relationships/hyperlink" Target="https://www.britannica.com/topic/probate"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ritannica.com/topic/jus-gentium-Roman-law" TargetMode="External"/><Relationship Id="rId17" Type="http://schemas.openxmlformats.org/officeDocument/2006/relationships/hyperlink" Target="https://www.britannica.com/topic/Roman-law" TargetMode="External"/><Relationship Id="rId25" Type="http://schemas.openxmlformats.org/officeDocument/2006/relationships/hyperlink" Target="https://www.britannica.com/topic/patria-potestas" TargetMode="External"/><Relationship Id="rId33" Type="http://schemas.openxmlformats.org/officeDocument/2006/relationships/hyperlink" Target="https://www.britannica.com/topic/inheritance-law" TargetMode="External"/><Relationship Id="rId38" Type="http://schemas.openxmlformats.org/officeDocument/2006/relationships/hyperlink" Target="https://study.com/learn/lesson/roman-law-and-the-pax-romana-legal-system-history.html" TargetMode="External"/><Relationship Id="rId2" Type="http://schemas.openxmlformats.org/officeDocument/2006/relationships/styles" Target="styles.xml"/><Relationship Id="rId16" Type="http://schemas.openxmlformats.org/officeDocument/2006/relationships/hyperlink" Target="https://www.britannica.com/dictionary/derived" TargetMode="External"/><Relationship Id="rId20" Type="http://schemas.openxmlformats.org/officeDocument/2006/relationships/hyperlink" Target="https://www.merriam-webster.com/dictionary/Byzantine" TargetMode="External"/><Relationship Id="rId29" Type="http://schemas.openxmlformats.org/officeDocument/2006/relationships/hyperlink" Target="https://www.britannica.com/topic/ritual" TargetMode="External"/><Relationship Id="rId41" Type="http://schemas.openxmlformats.org/officeDocument/2006/relationships/hyperlink" Target="https://www.worldhistory.org/books/140519918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ritannica.com/topic/jus-civile" TargetMode="External"/><Relationship Id="rId24" Type="http://schemas.openxmlformats.org/officeDocument/2006/relationships/hyperlink" Target="https://www.merriam-webster.com/dictionary/promulgated" TargetMode="External"/><Relationship Id="rId32" Type="http://schemas.openxmlformats.org/officeDocument/2006/relationships/hyperlink" Target="https://www.merriam-webster.com/dictionary/consensual" TargetMode="External"/><Relationship Id="rId37" Type="http://schemas.openxmlformats.org/officeDocument/2006/relationships/hyperlink" Target="https://www.britannica.com/topic/hypothec" TargetMode="External"/><Relationship Id="rId40" Type="http://schemas.openxmlformats.org/officeDocument/2006/relationships/hyperlink" Target="https://www.worldhistory.org/books/0199545561/" TargetMode="External"/><Relationship Id="rId5" Type="http://schemas.openxmlformats.org/officeDocument/2006/relationships/webSettings" Target="webSettings.xml"/><Relationship Id="rId15" Type="http://schemas.openxmlformats.org/officeDocument/2006/relationships/hyperlink" Target="https://www.britannica.com/place/Rome" TargetMode="External"/><Relationship Id="rId23" Type="http://schemas.openxmlformats.org/officeDocument/2006/relationships/hyperlink" Target="https://www.merriam-webster.com/dictionary/comprised" TargetMode="External"/><Relationship Id="rId28" Type="http://schemas.openxmlformats.org/officeDocument/2006/relationships/hyperlink" Target="https://www.britannica.com/topic/sale-law" TargetMode="External"/><Relationship Id="rId36" Type="http://schemas.openxmlformats.org/officeDocument/2006/relationships/hyperlink" Target="https://www.britannica.com/place/Europe" TargetMode="External"/><Relationship Id="rId10" Type="http://schemas.openxmlformats.org/officeDocument/2006/relationships/hyperlink" Target="https://www.britannica.com/place/Roman-Republic" TargetMode="External"/><Relationship Id="rId19" Type="http://schemas.openxmlformats.org/officeDocument/2006/relationships/hyperlink" Target="https://www.britannica.com/topic/Code-of-Justinian" TargetMode="External"/><Relationship Id="rId31" Type="http://schemas.openxmlformats.org/officeDocument/2006/relationships/hyperlink" Target="https://www.britannica.com/topic/contract-law"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udy.com/learn/lesson/formation-roman-republic-offices-institutions-history.html" TargetMode="External"/><Relationship Id="rId14" Type="http://schemas.openxmlformats.org/officeDocument/2006/relationships/hyperlink" Target="https://www.britannica.com/topic/treaty" TargetMode="External"/><Relationship Id="rId22" Type="http://schemas.openxmlformats.org/officeDocument/2006/relationships/hyperlink" Target="https://www.britannica.com/topic/law" TargetMode="External"/><Relationship Id="rId27" Type="http://schemas.openxmlformats.org/officeDocument/2006/relationships/hyperlink" Target="https://www.britannica.com/topic/possession-property-law" TargetMode="External"/><Relationship Id="rId30" Type="http://schemas.openxmlformats.org/officeDocument/2006/relationships/hyperlink" Target="https://www.merriam-webster.com/dictionary/conveyance" TargetMode="External"/><Relationship Id="rId35" Type="http://schemas.openxmlformats.org/officeDocument/2006/relationships/hyperlink" Target="https://www.britannica.com/topic/heir"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1655</Words>
  <Characters>9107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2023-12-17T19:02:00Z</dcterms:created>
  <dcterms:modified xsi:type="dcterms:W3CDTF">2023-12-17T21:13:00Z</dcterms:modified>
</cp:coreProperties>
</file>