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724" w:rsidRPr="00C63779" w:rsidRDefault="00B07724" w:rsidP="00C63779">
      <w:pPr>
        <w:bidi/>
        <w:spacing w:after="0" w:line="360" w:lineRule="auto"/>
        <w:rPr>
          <w:rFonts w:ascii="Bahij Lotus" w:hAnsi="Bahij Lotus" w:cs="Bahij Lotus"/>
          <w:spacing w:val="8"/>
          <w:sz w:val="32"/>
          <w:szCs w:val="32"/>
          <w:rtl/>
        </w:rPr>
      </w:pPr>
      <w:r w:rsidRPr="00C63779">
        <w:rPr>
          <w:rFonts w:ascii="Bahij Lotus" w:hAnsi="Bahij Lotus" w:cs="Times New Roman"/>
          <w:spacing w:val="8"/>
          <w:sz w:val="32"/>
          <w:szCs w:val="32"/>
          <w:rtl/>
        </w:rPr>
        <w:t>جامع</w:t>
      </w:r>
      <w:r w:rsidR="00A535D4" w:rsidRPr="00C63779">
        <w:rPr>
          <w:rFonts w:ascii="Bahij Lotus" w:hAnsi="Bahij Lotus" w:cs="Times New Roman"/>
          <w:spacing w:val="8"/>
          <w:sz w:val="32"/>
          <w:szCs w:val="32"/>
          <w:rtl/>
        </w:rPr>
        <w:t>ة</w:t>
      </w:r>
      <w:r w:rsidRPr="00C63779">
        <w:rPr>
          <w:rFonts w:ascii="Bahij Lotus" w:hAnsi="Bahij Lotus" w:cs="Bahij Lotus"/>
          <w:spacing w:val="8"/>
          <w:sz w:val="32"/>
          <w:szCs w:val="32"/>
          <w:rtl/>
        </w:rPr>
        <w:t xml:space="preserve"> </w:t>
      </w:r>
      <w:r w:rsidR="00F75E56" w:rsidRPr="00C63779">
        <w:rPr>
          <w:rFonts w:ascii="Bahij Lotus" w:hAnsi="Bahij Lotus" w:cs="Times New Roman"/>
          <w:spacing w:val="8"/>
          <w:sz w:val="32"/>
          <w:szCs w:val="32"/>
          <w:rtl/>
        </w:rPr>
        <w:t xml:space="preserve">الجيلالي بونعامة </w:t>
      </w:r>
      <w:r w:rsidR="00F75E56" w:rsidRPr="00C63779">
        <w:rPr>
          <w:rFonts w:ascii="Bahij Lotus" w:hAnsi="Bahij Lotus" w:cs="Bahij Lotus"/>
          <w:spacing w:val="8"/>
          <w:sz w:val="32"/>
          <w:szCs w:val="32"/>
          <w:rtl/>
        </w:rPr>
        <w:t xml:space="preserve">- </w:t>
      </w:r>
      <w:r w:rsidRPr="00C63779">
        <w:rPr>
          <w:rFonts w:ascii="Bahij Lotus" w:hAnsi="Bahij Lotus" w:cs="Times New Roman"/>
          <w:spacing w:val="8"/>
          <w:sz w:val="32"/>
          <w:szCs w:val="32"/>
          <w:rtl/>
        </w:rPr>
        <w:t>خميس مليانة</w:t>
      </w:r>
    </w:p>
    <w:p w:rsidR="00B07724" w:rsidRPr="00C63779" w:rsidRDefault="00F75E56" w:rsidP="00C63779">
      <w:pPr>
        <w:bidi/>
        <w:spacing w:after="0" w:line="360" w:lineRule="auto"/>
        <w:rPr>
          <w:rFonts w:ascii="Bahij Lotus" w:hAnsi="Bahij Lotus" w:cs="Bahij Lotus"/>
          <w:spacing w:val="-9"/>
          <w:sz w:val="32"/>
          <w:szCs w:val="32"/>
          <w:rtl/>
        </w:rPr>
      </w:pPr>
      <w:r w:rsidRPr="00C63779">
        <w:rPr>
          <w:rFonts w:ascii="Bahij Lotus" w:hAnsi="Bahij Lotus" w:cs="Times New Roman"/>
          <w:spacing w:val="-9"/>
          <w:sz w:val="32"/>
          <w:szCs w:val="32"/>
          <w:rtl/>
        </w:rPr>
        <w:t>كلية</w:t>
      </w:r>
      <w:r w:rsidR="00B07724" w:rsidRPr="00C63779">
        <w:rPr>
          <w:rFonts w:ascii="Bahij Lotus" w:hAnsi="Bahij Lotus" w:cs="Times New Roman"/>
          <w:spacing w:val="-9"/>
          <w:sz w:val="32"/>
          <w:szCs w:val="32"/>
          <w:rtl/>
        </w:rPr>
        <w:t xml:space="preserve"> العلوم </w:t>
      </w:r>
      <w:r w:rsidR="00C63779" w:rsidRPr="00C63779">
        <w:rPr>
          <w:rFonts w:ascii="Bahij Lotus" w:hAnsi="Bahij Lotus" w:cs="Times New Roman" w:hint="cs"/>
          <w:spacing w:val="-9"/>
          <w:sz w:val="32"/>
          <w:szCs w:val="32"/>
          <w:rtl/>
        </w:rPr>
        <w:t>الاجتماعية و</w:t>
      </w:r>
      <w:r w:rsidR="00B07724" w:rsidRPr="00C63779">
        <w:rPr>
          <w:rFonts w:ascii="Bahij Lotus" w:hAnsi="Bahij Lotus" w:cs="Times New Roman"/>
          <w:spacing w:val="-9"/>
          <w:sz w:val="32"/>
          <w:szCs w:val="32"/>
          <w:rtl/>
        </w:rPr>
        <w:t xml:space="preserve">الإنسانية ـ </w:t>
      </w:r>
      <w:r w:rsidR="00E96B9B" w:rsidRPr="00C63779">
        <w:rPr>
          <w:rFonts w:ascii="Bahij Lotus" w:hAnsi="Bahij Lotus" w:cs="Times New Roman"/>
          <w:spacing w:val="-9"/>
          <w:sz w:val="32"/>
          <w:szCs w:val="32"/>
          <w:rtl/>
        </w:rPr>
        <w:t>قسم</w:t>
      </w:r>
      <w:r w:rsidR="00B07724" w:rsidRPr="00C63779">
        <w:rPr>
          <w:rFonts w:ascii="Bahij Lotus" w:hAnsi="Bahij Lotus" w:cs="Bahij Lotus"/>
          <w:spacing w:val="-9"/>
          <w:sz w:val="32"/>
          <w:szCs w:val="32"/>
          <w:rtl/>
        </w:rPr>
        <w:t xml:space="preserve"> </w:t>
      </w:r>
      <w:r w:rsidR="00302C67" w:rsidRPr="00C63779">
        <w:rPr>
          <w:rFonts w:ascii="Bahij Lotus" w:hAnsi="Bahij Lotus" w:cs="Times New Roman"/>
          <w:spacing w:val="-9"/>
          <w:sz w:val="32"/>
          <w:szCs w:val="32"/>
          <w:rtl/>
        </w:rPr>
        <w:t>ال</w:t>
      </w:r>
      <w:r w:rsidR="00B07724" w:rsidRPr="00C63779">
        <w:rPr>
          <w:rFonts w:ascii="Bahij Lotus" w:hAnsi="Bahij Lotus" w:cs="Times New Roman"/>
          <w:spacing w:val="-9"/>
          <w:sz w:val="32"/>
          <w:szCs w:val="32"/>
          <w:rtl/>
        </w:rPr>
        <w:t>تاريخ</w:t>
      </w:r>
    </w:p>
    <w:p w:rsidR="00B07724" w:rsidRPr="00C63779" w:rsidRDefault="00B07724" w:rsidP="00C63779">
      <w:pPr>
        <w:bidi/>
        <w:spacing w:after="0" w:line="360" w:lineRule="auto"/>
        <w:rPr>
          <w:rFonts w:ascii="Bahij Lotus" w:hAnsi="Bahij Lotus" w:cs="Bahij Lotus"/>
          <w:spacing w:val="-5"/>
          <w:sz w:val="32"/>
          <w:szCs w:val="32"/>
          <w:rtl/>
        </w:rPr>
      </w:pPr>
      <w:r w:rsidRPr="00C63779">
        <w:rPr>
          <w:rFonts w:ascii="Bahij Lotus" w:hAnsi="Bahij Lotus" w:cs="Times New Roman"/>
          <w:spacing w:val="-5"/>
          <w:sz w:val="32"/>
          <w:szCs w:val="32"/>
          <w:rtl/>
        </w:rPr>
        <w:t xml:space="preserve">ماستر </w:t>
      </w:r>
      <w:r w:rsidR="00F75E56" w:rsidRPr="00C63779">
        <w:rPr>
          <w:rFonts w:ascii="Bahij Lotus" w:hAnsi="Bahij Lotus" w:cs="Times New Roman"/>
          <w:spacing w:val="-5"/>
          <w:sz w:val="32"/>
          <w:szCs w:val="32"/>
          <w:rtl/>
        </w:rPr>
        <w:t>تاري</w:t>
      </w:r>
      <w:r w:rsidR="00E96B9B" w:rsidRPr="00C63779">
        <w:rPr>
          <w:rFonts w:ascii="Bahij Lotus" w:hAnsi="Bahij Lotus" w:cs="Times New Roman" w:hint="cs"/>
          <w:spacing w:val="-5"/>
          <w:sz w:val="32"/>
          <w:szCs w:val="32"/>
          <w:rtl/>
        </w:rPr>
        <w:t>ـ</w:t>
      </w:r>
      <w:r w:rsidR="00F75E56" w:rsidRPr="00C63779">
        <w:rPr>
          <w:rFonts w:ascii="Bahij Lotus" w:hAnsi="Bahij Lotus" w:cs="Times New Roman"/>
          <w:spacing w:val="-5"/>
          <w:sz w:val="32"/>
          <w:szCs w:val="32"/>
          <w:rtl/>
        </w:rPr>
        <w:t xml:space="preserve">خ الجزائر الحديث </w:t>
      </w:r>
      <w:r w:rsidR="00F75E56" w:rsidRPr="00C63779">
        <w:rPr>
          <w:rFonts w:ascii="Bahij Lotus" w:hAnsi="Bahij Lotus" w:cs="Bahij Lotus"/>
          <w:spacing w:val="-5"/>
          <w:sz w:val="32"/>
          <w:szCs w:val="32"/>
          <w:rtl/>
        </w:rPr>
        <w:t xml:space="preserve">- </w:t>
      </w:r>
      <w:r w:rsidRPr="00C63779">
        <w:rPr>
          <w:rFonts w:ascii="Bahij Lotus" w:hAnsi="Bahij Lotus" w:cs="Times New Roman"/>
          <w:spacing w:val="-5"/>
          <w:sz w:val="32"/>
          <w:szCs w:val="32"/>
          <w:rtl/>
        </w:rPr>
        <w:t>السنة الأولى</w:t>
      </w:r>
    </w:p>
    <w:p w:rsidR="008C0DB1" w:rsidRPr="00A955E6" w:rsidRDefault="008C0DB1" w:rsidP="00C63779">
      <w:pPr>
        <w:bidi/>
        <w:spacing w:after="0" w:line="360" w:lineRule="auto"/>
        <w:rPr>
          <w:rFonts w:ascii="Bahij Lotus" w:hAnsi="Bahij Lotus" w:cs="Times New Roman"/>
          <w:sz w:val="32"/>
          <w:szCs w:val="32"/>
          <w:rtl/>
        </w:rPr>
        <w:sectPr w:rsidR="008C0DB1" w:rsidRPr="00A955E6" w:rsidSect="00036AD4">
          <w:type w:val="continuous"/>
          <w:pgSz w:w="11907" w:h="16839" w:code="9"/>
          <w:pgMar w:top="1134" w:right="1417" w:bottom="1417" w:left="1417" w:header="708" w:footer="708" w:gutter="0"/>
          <w:cols w:space="709"/>
          <w:bidi/>
          <w:docGrid w:linePitch="360"/>
        </w:sectPr>
      </w:pPr>
    </w:p>
    <w:p w:rsidR="00E96B9B" w:rsidRPr="00C63779" w:rsidRDefault="00E96B9B" w:rsidP="00C63779">
      <w:pPr>
        <w:bidi/>
        <w:spacing w:after="0" w:line="360" w:lineRule="auto"/>
        <w:rPr>
          <w:rFonts w:ascii="Bahij Lotus" w:hAnsi="Bahij Lotus" w:cs="Bahij Lotus"/>
          <w:sz w:val="26"/>
          <w:szCs w:val="26"/>
          <w:rtl/>
        </w:rPr>
      </w:pPr>
    </w:p>
    <w:p w:rsidR="00B07724" w:rsidRDefault="00B07724" w:rsidP="00C63779">
      <w:pPr>
        <w:bidi/>
        <w:spacing w:after="0" w:line="360" w:lineRule="auto"/>
        <w:rPr>
          <w:rFonts w:ascii="Bahij Lotus" w:hAnsi="Bahij Lotus" w:cs="Bahij Lotus"/>
          <w:sz w:val="26"/>
          <w:szCs w:val="26"/>
          <w:rtl/>
        </w:rPr>
      </w:pPr>
    </w:p>
    <w:p w:rsidR="00B07724" w:rsidRPr="00A955E6" w:rsidRDefault="00F143BE" w:rsidP="00F143BE">
      <w:pPr>
        <w:bidi/>
        <w:spacing w:after="0" w:line="360" w:lineRule="auto"/>
        <w:jc w:val="center"/>
        <w:rPr>
          <w:rFonts w:ascii="Bahij Lotus" w:hAnsi="Bahij Lotus" w:cs="Bahij Lotus"/>
          <w:b/>
          <w:bCs/>
          <w:sz w:val="36"/>
          <w:szCs w:val="36"/>
          <w:rtl/>
        </w:rPr>
      </w:pPr>
      <w:r w:rsidRPr="00F143BE">
        <w:rPr>
          <w:rFonts w:asciiTheme="majorBidi" w:hAnsiTheme="majorBidi" w:cstheme="majorBidi"/>
          <w:b/>
          <w:bCs/>
          <w:sz w:val="36"/>
          <w:szCs w:val="36"/>
          <w:rtl/>
        </w:rPr>
        <w:t>الإجابة النموذجية ل</w:t>
      </w:r>
      <w:r w:rsidR="00B07724" w:rsidRPr="00A955E6">
        <w:rPr>
          <w:rFonts w:ascii="Bahij Lotus" w:hAnsi="Bahij Lotus" w:cs="Times New Roman"/>
          <w:b/>
          <w:bCs/>
          <w:sz w:val="36"/>
          <w:szCs w:val="36"/>
          <w:rtl/>
        </w:rPr>
        <w:t>امتحان السداسي ال</w:t>
      </w:r>
      <w:r w:rsidR="007B0FC0" w:rsidRPr="00A955E6">
        <w:rPr>
          <w:rFonts w:ascii="Bahij Lotus" w:hAnsi="Bahij Lotus" w:cs="Times New Roman"/>
          <w:b/>
          <w:bCs/>
          <w:sz w:val="36"/>
          <w:szCs w:val="36"/>
          <w:rtl/>
        </w:rPr>
        <w:t>ثاني</w:t>
      </w:r>
      <w:r w:rsidR="00B07724" w:rsidRPr="00A955E6">
        <w:rPr>
          <w:rFonts w:ascii="Bahij Lotus" w:hAnsi="Bahij Lotus" w:cs="Bahij Lotus"/>
          <w:b/>
          <w:bCs/>
          <w:sz w:val="36"/>
          <w:szCs w:val="36"/>
          <w:rtl/>
        </w:rPr>
        <w:t xml:space="preserve"> 20</w:t>
      </w:r>
      <w:r w:rsidR="00E96B9B" w:rsidRPr="00A955E6">
        <w:rPr>
          <w:rFonts w:ascii="Bahij Lotus" w:hAnsi="Bahij Lotus" w:cs="Bahij Lotus" w:hint="cs"/>
          <w:b/>
          <w:bCs/>
          <w:sz w:val="36"/>
          <w:szCs w:val="36"/>
          <w:rtl/>
        </w:rPr>
        <w:t>2</w:t>
      </w:r>
      <w:r w:rsidR="00BD6732">
        <w:rPr>
          <w:rFonts w:ascii="Bahij Lotus" w:hAnsi="Bahij Lotus" w:cs="Bahij Lotus" w:hint="cs"/>
          <w:b/>
          <w:bCs/>
          <w:sz w:val="36"/>
          <w:szCs w:val="36"/>
          <w:rtl/>
          <w:lang w:bidi="ar-DZ"/>
        </w:rPr>
        <w:t>5</w:t>
      </w:r>
      <w:r w:rsidR="00B07724" w:rsidRPr="00A955E6">
        <w:rPr>
          <w:rFonts w:ascii="Bahij Lotus" w:hAnsi="Bahij Lotus" w:cs="Bahij Lotus"/>
          <w:b/>
          <w:bCs/>
          <w:sz w:val="36"/>
          <w:szCs w:val="36"/>
          <w:rtl/>
        </w:rPr>
        <w:t>/20</w:t>
      </w:r>
      <w:r w:rsidR="00E96B9B" w:rsidRPr="00A955E6">
        <w:rPr>
          <w:rFonts w:ascii="Bahij Lotus" w:hAnsi="Bahij Lotus" w:cs="Bahij Lotus" w:hint="cs"/>
          <w:b/>
          <w:bCs/>
          <w:sz w:val="36"/>
          <w:szCs w:val="36"/>
          <w:rtl/>
        </w:rPr>
        <w:t>2</w:t>
      </w:r>
      <w:r w:rsidR="00BD6732">
        <w:rPr>
          <w:rFonts w:ascii="Bahij Lotus" w:hAnsi="Bahij Lotus" w:cs="Bahij Lotus" w:hint="cs"/>
          <w:b/>
          <w:bCs/>
          <w:sz w:val="36"/>
          <w:szCs w:val="36"/>
          <w:rtl/>
        </w:rPr>
        <w:t>6</w:t>
      </w:r>
      <w:r w:rsidR="00E96B9B" w:rsidRPr="00A955E6">
        <w:rPr>
          <w:rFonts w:ascii="Bahij Lotus" w:hAnsi="Bahij Lotus" w:cs="Bahij Lotus" w:hint="cs"/>
          <w:b/>
          <w:bCs/>
          <w:sz w:val="36"/>
          <w:szCs w:val="36"/>
          <w:rtl/>
        </w:rPr>
        <w:t xml:space="preserve"> (</w:t>
      </w:r>
      <w:r w:rsidR="00B07724" w:rsidRPr="00A955E6">
        <w:rPr>
          <w:rFonts w:ascii="Bahij Lotus" w:hAnsi="Bahij Lotus" w:cs="Times New Roman"/>
          <w:b/>
          <w:bCs/>
          <w:sz w:val="36"/>
          <w:szCs w:val="36"/>
          <w:rtl/>
        </w:rPr>
        <w:t>الدورة ال</w:t>
      </w:r>
      <w:r w:rsidR="00A955E6" w:rsidRPr="00A955E6">
        <w:rPr>
          <w:rFonts w:ascii="Bahij Lotus" w:hAnsi="Bahij Lotus" w:cs="Times New Roman" w:hint="cs"/>
          <w:b/>
          <w:bCs/>
          <w:sz w:val="36"/>
          <w:szCs w:val="36"/>
          <w:rtl/>
          <w:lang w:bidi="ar-DZ"/>
        </w:rPr>
        <w:t>ع</w:t>
      </w:r>
      <w:r w:rsidR="00B07724" w:rsidRPr="00A955E6">
        <w:rPr>
          <w:rFonts w:ascii="Bahij Lotus" w:hAnsi="Bahij Lotus" w:cs="Times New Roman"/>
          <w:b/>
          <w:bCs/>
          <w:sz w:val="36"/>
          <w:szCs w:val="36"/>
          <w:rtl/>
        </w:rPr>
        <w:t>ادية</w:t>
      </w:r>
      <w:r w:rsidR="00E96B9B" w:rsidRPr="00A955E6">
        <w:rPr>
          <w:rFonts w:ascii="Bahij Lotus" w:hAnsi="Bahij Lotus" w:cs="Bahij Lotus" w:hint="cs"/>
          <w:b/>
          <w:bCs/>
          <w:sz w:val="36"/>
          <w:szCs w:val="36"/>
          <w:rtl/>
        </w:rPr>
        <w:t>)</w:t>
      </w:r>
    </w:p>
    <w:p w:rsidR="00B07724" w:rsidRPr="00A955E6" w:rsidRDefault="00B07724" w:rsidP="00BD6732">
      <w:pPr>
        <w:bidi/>
        <w:spacing w:after="0" w:line="360" w:lineRule="auto"/>
        <w:jc w:val="center"/>
        <w:rPr>
          <w:rFonts w:ascii="Bahij Lotus" w:hAnsi="Bahij Lotus" w:cs="Bahij Lotus"/>
          <w:sz w:val="36"/>
          <w:szCs w:val="36"/>
          <w:rtl/>
        </w:rPr>
      </w:pPr>
      <w:r w:rsidRPr="00A955E6">
        <w:rPr>
          <w:rFonts w:ascii="Bahij Lotus" w:hAnsi="Bahij Lotus" w:cs="Times New Roman"/>
          <w:b/>
          <w:bCs/>
          <w:sz w:val="36"/>
          <w:szCs w:val="36"/>
          <w:rtl/>
        </w:rPr>
        <w:t xml:space="preserve">مقياس </w:t>
      </w:r>
      <w:r w:rsidR="007B0FC0" w:rsidRPr="00A955E6">
        <w:rPr>
          <w:rFonts w:ascii="Bahij Lotus" w:hAnsi="Bahij Lotus" w:cs="Times New Roman"/>
          <w:b/>
          <w:bCs/>
          <w:sz w:val="36"/>
          <w:szCs w:val="36"/>
          <w:rtl/>
        </w:rPr>
        <w:t xml:space="preserve">قضايا </w:t>
      </w:r>
      <w:r w:rsidR="0014103B">
        <w:rPr>
          <w:rFonts w:ascii="Bahij Lotus" w:hAnsi="Bahij Lotus" w:cs="Times New Roman" w:hint="cs"/>
          <w:b/>
          <w:bCs/>
          <w:sz w:val="36"/>
          <w:szCs w:val="36"/>
          <w:rtl/>
        </w:rPr>
        <w:t xml:space="preserve">في </w:t>
      </w:r>
      <w:r w:rsidR="007B0FC0" w:rsidRPr="00A955E6">
        <w:rPr>
          <w:rFonts w:ascii="Bahij Lotus" w:hAnsi="Bahij Lotus" w:cs="Times New Roman"/>
          <w:b/>
          <w:bCs/>
          <w:sz w:val="36"/>
          <w:szCs w:val="36"/>
          <w:rtl/>
        </w:rPr>
        <w:t>تاريخ الجزائر ال</w:t>
      </w:r>
      <w:r w:rsidR="00BD6732">
        <w:rPr>
          <w:rFonts w:ascii="Bahij Lotus" w:hAnsi="Bahij Lotus" w:cs="Times New Roman" w:hint="cs"/>
          <w:b/>
          <w:bCs/>
          <w:sz w:val="36"/>
          <w:szCs w:val="36"/>
          <w:rtl/>
        </w:rPr>
        <w:t>عثماني</w:t>
      </w:r>
    </w:p>
    <w:p w:rsidR="00B07724" w:rsidRPr="00C63779" w:rsidRDefault="00B07724" w:rsidP="00C63779">
      <w:pPr>
        <w:bidi/>
        <w:spacing w:after="0" w:line="360" w:lineRule="auto"/>
        <w:jc w:val="center"/>
        <w:rPr>
          <w:rFonts w:ascii="Bahij Lotus" w:hAnsi="Bahij Lotus" w:cs="Bahij Lotus"/>
          <w:sz w:val="34"/>
          <w:szCs w:val="34"/>
          <w:rtl/>
        </w:rPr>
      </w:pPr>
    </w:p>
    <w:p w:rsidR="00B07724" w:rsidRPr="00A955E6" w:rsidRDefault="007B0FC0" w:rsidP="007342CE">
      <w:pPr>
        <w:bidi/>
        <w:spacing w:after="0" w:line="360" w:lineRule="auto"/>
        <w:jc w:val="both"/>
        <w:rPr>
          <w:rFonts w:ascii="Bahij Lotus" w:hAnsi="Bahij Lotus" w:cs="Bahij Lotus"/>
          <w:b/>
          <w:bCs/>
          <w:sz w:val="32"/>
          <w:szCs w:val="32"/>
          <w:u w:val="single"/>
          <w:rtl/>
        </w:rPr>
      </w:pPr>
      <w:r w:rsidRPr="00A955E6">
        <w:rPr>
          <w:rFonts w:ascii="Bahij Lotus" w:hAnsi="Bahij Lotus" w:cs="Times New Roman"/>
          <w:b/>
          <w:bCs/>
          <w:sz w:val="32"/>
          <w:szCs w:val="32"/>
          <w:u w:val="single"/>
          <w:rtl/>
        </w:rPr>
        <w:t>أجب ع</w:t>
      </w:r>
      <w:r w:rsidR="00BD7A40" w:rsidRPr="00A955E6">
        <w:rPr>
          <w:rFonts w:ascii="Bahij Lotus" w:hAnsi="Bahij Lotus" w:cs="Times New Roman" w:hint="cs"/>
          <w:b/>
          <w:bCs/>
          <w:sz w:val="32"/>
          <w:szCs w:val="32"/>
          <w:u w:val="single"/>
          <w:rtl/>
        </w:rPr>
        <w:t>ن</w:t>
      </w:r>
      <w:r w:rsidRPr="00A955E6">
        <w:rPr>
          <w:rFonts w:ascii="Bahij Lotus" w:hAnsi="Bahij Lotus" w:cs="Bahij Lotus"/>
          <w:b/>
          <w:bCs/>
          <w:sz w:val="32"/>
          <w:szCs w:val="32"/>
          <w:u w:val="single"/>
          <w:rtl/>
        </w:rPr>
        <w:t xml:space="preserve"> </w:t>
      </w:r>
      <w:r w:rsidR="007342CE">
        <w:rPr>
          <w:rFonts w:ascii="Bahij Lotus" w:hAnsi="Bahij Lotus" w:cs="Times New Roman" w:hint="cs"/>
          <w:b/>
          <w:bCs/>
          <w:sz w:val="32"/>
          <w:szCs w:val="32"/>
          <w:u w:val="single"/>
          <w:rtl/>
        </w:rPr>
        <w:t>أ</w:t>
      </w:r>
      <w:r w:rsidR="00A955E6" w:rsidRPr="00A955E6">
        <w:rPr>
          <w:rFonts w:ascii="Bahij Lotus" w:hAnsi="Bahij Lotus" w:cs="Times New Roman" w:hint="cs"/>
          <w:b/>
          <w:bCs/>
          <w:sz w:val="32"/>
          <w:szCs w:val="32"/>
          <w:u w:val="single"/>
          <w:rtl/>
        </w:rPr>
        <w:t>حد الس</w:t>
      </w:r>
      <w:r w:rsidR="007342CE">
        <w:rPr>
          <w:rFonts w:ascii="Bahij Lotus" w:hAnsi="Bahij Lotus" w:cs="Times New Roman" w:hint="cs"/>
          <w:b/>
          <w:bCs/>
          <w:sz w:val="32"/>
          <w:szCs w:val="32"/>
          <w:u w:val="single"/>
          <w:rtl/>
        </w:rPr>
        <w:t>ؤالين</w:t>
      </w:r>
      <w:r w:rsidR="00B07724" w:rsidRPr="00A955E6">
        <w:rPr>
          <w:rFonts w:ascii="Bahij Lotus" w:hAnsi="Bahij Lotus" w:cs="Bahij Lotus"/>
          <w:b/>
          <w:bCs/>
          <w:sz w:val="32"/>
          <w:szCs w:val="32"/>
          <w:u w:val="single"/>
          <w:rtl/>
        </w:rPr>
        <w:t xml:space="preserve"> :</w:t>
      </w:r>
    </w:p>
    <w:p w:rsidR="00B07724" w:rsidRPr="00A955E6" w:rsidRDefault="00B07724" w:rsidP="00C63779">
      <w:pPr>
        <w:bidi/>
        <w:spacing w:after="0" w:line="360" w:lineRule="auto"/>
        <w:jc w:val="both"/>
        <w:rPr>
          <w:rFonts w:ascii="Bahij Lotus" w:hAnsi="Bahij Lotus" w:cs="Bahij Lotus"/>
          <w:sz w:val="16"/>
          <w:szCs w:val="16"/>
          <w:rtl/>
        </w:rPr>
      </w:pPr>
    </w:p>
    <w:p w:rsidR="00B07724" w:rsidRPr="00A955E6" w:rsidRDefault="008C0DB1" w:rsidP="00C63779">
      <w:pPr>
        <w:bidi/>
        <w:spacing w:after="0" w:line="360" w:lineRule="auto"/>
        <w:jc w:val="both"/>
        <w:rPr>
          <w:rFonts w:ascii="Bahij Lotus" w:hAnsi="Bahij Lotus" w:cs="Bahij Lotus"/>
          <w:sz w:val="32"/>
          <w:szCs w:val="32"/>
          <w:rtl/>
        </w:rPr>
      </w:pPr>
      <w:r w:rsidRPr="00A955E6">
        <w:rPr>
          <w:rFonts w:ascii="Bahij Lotus" w:hAnsi="Bahij Lotus" w:cs="Times New Roman"/>
          <w:b/>
          <w:bCs/>
          <w:sz w:val="32"/>
          <w:szCs w:val="32"/>
          <w:highlight w:val="lightGray"/>
          <w:rtl/>
        </w:rPr>
        <w:t>السؤال الأوّل</w:t>
      </w:r>
      <w:r w:rsidR="00B07724" w:rsidRPr="00A955E6">
        <w:rPr>
          <w:rFonts w:ascii="Bahij Lotus" w:hAnsi="Bahij Lotus" w:cs="Bahij Lotus"/>
          <w:sz w:val="32"/>
          <w:szCs w:val="32"/>
          <w:rtl/>
        </w:rPr>
        <w:t xml:space="preserve"> </w:t>
      </w:r>
      <w:r w:rsidR="00B07724" w:rsidRPr="00A955E6">
        <w:rPr>
          <w:rFonts w:ascii="Bahij Lotus" w:hAnsi="Bahij Lotus" w:cs="Bahij Lotus"/>
          <w:b/>
          <w:bCs/>
          <w:sz w:val="32"/>
          <w:szCs w:val="32"/>
          <w:rtl/>
        </w:rPr>
        <w:t>:</w:t>
      </w:r>
      <w:r w:rsidR="00B07724" w:rsidRPr="00A955E6">
        <w:rPr>
          <w:rFonts w:ascii="Bahij Lotus" w:hAnsi="Bahij Lotus" w:cs="Bahij Lotus"/>
          <w:sz w:val="32"/>
          <w:szCs w:val="32"/>
          <w:rtl/>
        </w:rPr>
        <w:t xml:space="preserve"> </w:t>
      </w:r>
    </w:p>
    <w:p w:rsidR="00BD6732" w:rsidRDefault="00BD6732" w:rsidP="000455C5">
      <w:pPr>
        <w:bidi/>
        <w:spacing w:after="0"/>
        <w:jc w:val="both"/>
        <w:rPr>
          <w:rFonts w:ascii="Bahij Lotus" w:hAnsi="Bahij Lotus" w:cs="Bahij Lotus"/>
          <w:spacing w:val="-3"/>
          <w:sz w:val="32"/>
          <w:szCs w:val="32"/>
          <w:rtl/>
        </w:rPr>
      </w:pPr>
      <w:r w:rsidRPr="00A955E6">
        <w:rPr>
          <w:rFonts w:ascii="Bahij Lotus" w:hAnsi="Bahij Lotus" w:cs="Times New Roman"/>
          <w:sz w:val="32"/>
          <w:szCs w:val="32"/>
          <w:rtl/>
        </w:rPr>
        <w:t>ـ</w:t>
      </w:r>
      <w:r w:rsidRPr="00A955E6">
        <w:rPr>
          <w:rFonts w:ascii="Bahij Lotus" w:hAnsi="Bahij Lotus" w:cs="Bahij Lotus"/>
          <w:spacing w:val="2"/>
          <w:sz w:val="32"/>
          <w:szCs w:val="32"/>
          <w:rtl/>
        </w:rPr>
        <w:t xml:space="preserve"> </w:t>
      </w:r>
      <w:r w:rsidRPr="00A955E6">
        <w:rPr>
          <w:rFonts w:ascii="Bahij Lotus" w:hAnsi="Bahij Lotus" w:cs="Times New Roman" w:hint="cs"/>
          <w:spacing w:val="-3"/>
          <w:sz w:val="32"/>
          <w:szCs w:val="32"/>
          <w:rtl/>
        </w:rPr>
        <w:t xml:space="preserve">من خلال المصادر والمراجع </w:t>
      </w:r>
      <w:r>
        <w:rPr>
          <w:rFonts w:ascii="Bahij Lotus" w:hAnsi="Bahij Lotus" w:cs="Times New Roman" w:hint="cs"/>
          <w:spacing w:val="-3"/>
          <w:sz w:val="32"/>
          <w:szCs w:val="32"/>
          <w:rtl/>
        </w:rPr>
        <w:t xml:space="preserve">الأكاديمية </w:t>
      </w:r>
      <w:r w:rsidRPr="00A955E6">
        <w:rPr>
          <w:rFonts w:ascii="Bahij Lotus" w:hAnsi="Bahij Lotus" w:cs="Times New Roman" w:hint="cs"/>
          <w:spacing w:val="-3"/>
          <w:sz w:val="32"/>
          <w:szCs w:val="32"/>
          <w:rtl/>
        </w:rPr>
        <w:t>الّتي اطّلعت عليها</w:t>
      </w:r>
      <w:r>
        <w:rPr>
          <w:rFonts w:ascii="Bahij Lotus" w:hAnsi="Bahij Lotus" w:cs="Times New Roman" w:hint="cs"/>
          <w:spacing w:val="-3"/>
          <w:sz w:val="32"/>
          <w:szCs w:val="32"/>
          <w:rtl/>
        </w:rPr>
        <w:t>،</w:t>
      </w:r>
      <w:r w:rsidRPr="00A955E6">
        <w:rPr>
          <w:rFonts w:ascii="Bahij Lotus" w:hAnsi="Bahij Lotus" w:cs="Bahij Lotus" w:hint="cs"/>
          <w:b/>
          <w:bCs/>
          <w:spacing w:val="-3"/>
          <w:sz w:val="32"/>
          <w:szCs w:val="32"/>
          <w:rtl/>
        </w:rPr>
        <w:t xml:space="preserve"> </w:t>
      </w:r>
      <w:r w:rsidR="007342CE">
        <w:rPr>
          <w:rFonts w:ascii="Bahij Lotus" w:hAnsi="Bahij Lotus" w:cs="Times New Roman" w:hint="cs"/>
          <w:spacing w:val="-3"/>
          <w:sz w:val="32"/>
          <w:szCs w:val="32"/>
          <w:rtl/>
        </w:rPr>
        <w:t>أي الروايات صحيحة</w:t>
      </w:r>
      <w:r w:rsidRPr="00A955E6">
        <w:rPr>
          <w:rFonts w:ascii="Bahij Lotus" w:hAnsi="Bahij Lotus" w:cs="Times New Roman" w:hint="cs"/>
          <w:spacing w:val="-3"/>
          <w:sz w:val="32"/>
          <w:szCs w:val="32"/>
          <w:rtl/>
        </w:rPr>
        <w:t xml:space="preserve"> بخصوص قضية قصف بارجة دي لا برتونيير؟</w:t>
      </w:r>
      <w:r w:rsidR="007342CE">
        <w:rPr>
          <w:rFonts w:ascii="Bahij Lotus" w:hAnsi="Bahij Lotus" w:cs="Times New Roman" w:hint="cs"/>
          <w:spacing w:val="-3"/>
          <w:sz w:val="32"/>
          <w:szCs w:val="32"/>
          <w:rtl/>
        </w:rPr>
        <w:t xml:space="preserve"> عللّ إجابتك </w:t>
      </w:r>
      <w:r w:rsidR="007342CE" w:rsidRPr="007342CE">
        <w:rPr>
          <w:rFonts w:ascii="Bahij Lotus" w:hAnsi="Bahij Lotus" w:cs="Times New Roman"/>
          <w:spacing w:val="-3"/>
          <w:sz w:val="32"/>
          <w:szCs w:val="32"/>
          <w:rtl/>
        </w:rPr>
        <w:t>بذكاء</w:t>
      </w:r>
      <w:r w:rsidR="007342CE">
        <w:rPr>
          <w:rFonts w:ascii="Bahij Lotus" w:hAnsi="Bahij Lotus" w:cs="Bahij Lotus" w:hint="cs"/>
          <w:spacing w:val="-3"/>
          <w:sz w:val="32"/>
          <w:szCs w:val="32"/>
          <w:rtl/>
        </w:rPr>
        <w:t>.</w:t>
      </w:r>
    </w:p>
    <w:p w:rsidR="000455C5" w:rsidRDefault="000455C5" w:rsidP="000455C5">
      <w:pPr>
        <w:bidi/>
        <w:spacing w:after="0"/>
        <w:jc w:val="both"/>
        <w:rPr>
          <w:rFonts w:ascii="Bahij Lotus" w:hAnsi="Bahij Lotus" w:cs="Bahij Lotus"/>
          <w:spacing w:val="-3"/>
          <w:sz w:val="32"/>
          <w:szCs w:val="32"/>
          <w:rtl/>
        </w:rPr>
      </w:pPr>
    </w:p>
    <w:p w:rsidR="00F143BE" w:rsidRPr="000455C5" w:rsidRDefault="00F143BE" w:rsidP="00F143BE">
      <w:pPr>
        <w:autoSpaceDE w:val="0"/>
        <w:autoSpaceDN w:val="0"/>
        <w:bidi/>
        <w:adjustRightInd w:val="0"/>
        <w:spacing w:after="0" w:line="240" w:lineRule="auto"/>
        <w:ind w:firstLine="424"/>
        <w:jc w:val="both"/>
        <w:outlineLvl w:val="0"/>
        <w:rPr>
          <w:rFonts w:asciiTheme="majorBidi" w:eastAsia="Times New Roman" w:hAnsiTheme="majorBidi" w:cstheme="majorBidi"/>
          <w:sz w:val="30"/>
          <w:szCs w:val="30"/>
          <w:rtl/>
          <w:lang w:bidi="ar-DZ"/>
        </w:rPr>
      </w:pPr>
      <w:r w:rsidRPr="000455C5">
        <w:rPr>
          <w:rFonts w:asciiTheme="majorBidi" w:eastAsia="Times New Roman" w:hAnsiTheme="majorBidi" w:cstheme="majorBidi"/>
          <w:spacing w:val="-4"/>
          <w:sz w:val="30"/>
          <w:szCs w:val="30"/>
          <w:rtl/>
          <w:lang w:bidi="ar-DZ"/>
        </w:rPr>
        <w:t>يتلخّص قولنا فيما يلي : بعد قدوم قائد عمارة الحصار دُه لا برتونيير، على متن بارجة "لا ﭘﺮوﭬﺎنس (</w:t>
      </w:r>
      <w:r w:rsidRPr="000455C5">
        <w:rPr>
          <w:rFonts w:asciiTheme="majorBidi" w:eastAsia="Times New Roman" w:hAnsiTheme="majorBidi" w:cstheme="majorBidi"/>
          <w:spacing w:val="-4"/>
          <w:sz w:val="30"/>
          <w:szCs w:val="30"/>
          <w:lang w:bidi="ar-DZ"/>
        </w:rPr>
        <w:t>La Provence</w:t>
      </w:r>
      <w:r w:rsidRPr="000455C5">
        <w:rPr>
          <w:rFonts w:asciiTheme="majorBidi" w:eastAsia="Times New Roman" w:hAnsiTheme="majorBidi" w:cstheme="majorBidi"/>
          <w:spacing w:val="-4"/>
          <w:sz w:val="30"/>
          <w:szCs w:val="30"/>
          <w:rtl/>
          <w:lang w:bidi="ar-DZ"/>
        </w:rPr>
        <w:t>)"،</w:t>
      </w:r>
      <w:r w:rsidRPr="000455C5">
        <w:rPr>
          <w:rFonts w:asciiTheme="majorBidi" w:eastAsia="Times New Roman" w:hAnsiTheme="majorBidi" w:cstheme="majorBidi"/>
          <w:sz w:val="30"/>
          <w:szCs w:val="30"/>
          <w:rtl/>
          <w:lang w:bidi="ar-DZ"/>
        </w:rPr>
        <w:t xml:space="preserve"> أواخر يوليو 1829م قبالة ميناء الجزائر، وقيامه بعرض جملة المطالب الفرنسية على الداي حسين، تروى هذا الأخير في الردّ حتّى اليوم الثاني من أغسطس ؛ ولا شكّ أنّ الداي أصيب بخيبة أمل عندما اعتقد أنّ فرنسا قبلت فتح مفاوضات حقيقية وليس إملاء شروطها على الجزائر، شروطٌ كان سيعتبر قبولها بمثابة انتحار. ولذا، كان جوابه رفضًا قاطعًا، كما ردّ على تهديدات المفاوض الفرنسي بأنّ لديه هو الآخر مدافع وبارود يقابل بها</w:t>
      </w:r>
      <w:r w:rsidRPr="000455C5">
        <w:rPr>
          <w:rFonts w:asciiTheme="majorBidi" w:eastAsia="Times New Roman" w:hAnsiTheme="majorBidi" w:cstheme="majorBidi"/>
          <w:sz w:val="30"/>
          <w:szCs w:val="30"/>
          <w:vertAlign w:val="superscript"/>
          <w:rtl/>
          <w:lang w:bidi="ar-DZ"/>
        </w:rPr>
        <w:t>(1)</w:t>
      </w:r>
      <w:r w:rsidRPr="000455C5">
        <w:rPr>
          <w:rFonts w:asciiTheme="majorBidi" w:eastAsia="Times New Roman" w:hAnsiTheme="majorBidi" w:cstheme="majorBidi"/>
          <w:sz w:val="30"/>
          <w:szCs w:val="30"/>
          <w:rtl/>
          <w:lang w:bidi="ar-DZ"/>
        </w:rPr>
        <w:t xml:space="preserve">. </w:t>
      </w:r>
    </w:p>
    <w:p w:rsidR="00F143BE" w:rsidRPr="000455C5" w:rsidRDefault="00F143BE" w:rsidP="00F143BE">
      <w:pPr>
        <w:autoSpaceDE w:val="0"/>
        <w:autoSpaceDN w:val="0"/>
        <w:bidi/>
        <w:adjustRightInd w:val="0"/>
        <w:spacing w:after="0" w:line="240" w:lineRule="auto"/>
        <w:ind w:firstLine="424"/>
        <w:jc w:val="both"/>
        <w:outlineLvl w:val="0"/>
        <w:rPr>
          <w:rFonts w:asciiTheme="majorBidi" w:eastAsia="Times New Roman" w:hAnsiTheme="majorBidi" w:cstheme="majorBidi"/>
          <w:sz w:val="30"/>
          <w:szCs w:val="30"/>
          <w:rtl/>
          <w:lang w:bidi="ar-DZ"/>
        </w:rPr>
      </w:pPr>
      <w:r w:rsidRPr="000455C5">
        <w:rPr>
          <w:rFonts w:asciiTheme="majorBidi" w:eastAsia="Times New Roman" w:hAnsiTheme="majorBidi" w:cstheme="majorBidi"/>
          <w:sz w:val="30"/>
          <w:szCs w:val="30"/>
          <w:rtl/>
          <w:lang w:bidi="ar-DZ"/>
        </w:rPr>
        <w:t>وتتفّق جلّ المصادر على أنّه لمّا قامت بارجة المفاوض بالتحرّك دفعها ريح شمالي غربي على مقربة من استحكامات الميناء، حيث تعرّضت دون سابق إنذار لنيران المدفعية الجزائرية خلّفت أضرارًا طفيفة</w:t>
      </w:r>
      <w:r w:rsidRPr="000455C5">
        <w:rPr>
          <w:rFonts w:asciiTheme="majorBidi" w:eastAsia="Times New Roman" w:hAnsiTheme="majorBidi" w:cstheme="majorBidi"/>
          <w:sz w:val="30"/>
          <w:szCs w:val="30"/>
          <w:vertAlign w:val="superscript"/>
          <w:rtl/>
          <w:lang w:bidi="ar-DZ"/>
        </w:rPr>
        <w:t>(2)</w:t>
      </w:r>
      <w:r w:rsidRPr="000455C5">
        <w:rPr>
          <w:rFonts w:asciiTheme="majorBidi" w:eastAsia="Times New Roman" w:hAnsiTheme="majorBidi" w:cstheme="majorBidi"/>
          <w:sz w:val="30"/>
          <w:szCs w:val="30"/>
          <w:rtl/>
          <w:lang w:bidi="ar-DZ"/>
        </w:rPr>
        <w:t xml:space="preserve"> ؛ وعليه، ألقيت اللائمة وفق سياق الأحداث المذكور بالكامل على الداي، الّذي أثبت مجدّدًا دناءته وسوء نيّته، فيما عرف بحادثة "لا ﭘﺮوﭬﺎنس". لكن هذه الرواية يدحضها شاهدٌ عاين عن كثب كلّ ما حدث، وهو طبيب الخزناجي ﭘﻔﺎيفر الّذي أورد أنّ البارجة اقتربت من المواقع الجزائرية رغم سلسلتين من إشارات الدخان التحذيرية، تلتها ثلاث طلقات مدفع تحذيرية، دون أن تتوقّف عن السير أو تغيّر اتجاهها ؛ "</w:t>
      </w:r>
      <w:r w:rsidRPr="000455C5">
        <w:rPr>
          <w:rFonts w:asciiTheme="majorBidi" w:eastAsia="Times New Roman" w:hAnsiTheme="majorBidi" w:cstheme="majorBidi"/>
          <w:bCs/>
          <w:sz w:val="30"/>
          <w:szCs w:val="30"/>
          <w:rtl/>
          <w:lang w:bidi="ar-DZ"/>
        </w:rPr>
        <w:t>وعندما رأى الجزائريون أنّ الفرنسيين لا يهتمّون بذلك أدنى اهتمام، صوّبوا نحو السفينة بضعة قذائف ؛ ولمّا لم تفد هذه أيضًا، راحت الحامية الجزائرية تمطرها حممًا</w:t>
      </w:r>
      <w:r w:rsidRPr="000455C5">
        <w:rPr>
          <w:rFonts w:asciiTheme="majorBidi" w:eastAsia="Times New Roman" w:hAnsiTheme="majorBidi" w:cstheme="majorBidi"/>
          <w:sz w:val="30"/>
          <w:szCs w:val="30"/>
          <w:rtl/>
          <w:lang w:bidi="ar-DZ"/>
        </w:rPr>
        <w:t>"</w:t>
      </w:r>
      <w:r w:rsidRPr="000455C5">
        <w:rPr>
          <w:rFonts w:asciiTheme="majorBidi" w:eastAsia="Times New Roman" w:hAnsiTheme="majorBidi" w:cstheme="majorBidi"/>
          <w:sz w:val="30"/>
          <w:szCs w:val="30"/>
          <w:vertAlign w:val="superscript"/>
          <w:rtl/>
          <w:lang w:bidi="ar-DZ"/>
        </w:rPr>
        <w:t>(3)</w:t>
      </w:r>
      <w:r w:rsidRPr="000455C5">
        <w:rPr>
          <w:rFonts w:asciiTheme="majorBidi" w:eastAsia="Times New Roman" w:hAnsiTheme="majorBidi" w:cstheme="majorBidi"/>
          <w:sz w:val="30"/>
          <w:szCs w:val="30"/>
          <w:rtl/>
          <w:lang w:bidi="ar-DZ"/>
        </w:rPr>
        <w:t>.</w:t>
      </w:r>
    </w:p>
    <w:p w:rsidR="00F143BE" w:rsidRPr="000455C5" w:rsidRDefault="00F143BE" w:rsidP="00F143BE">
      <w:pPr>
        <w:autoSpaceDE w:val="0"/>
        <w:autoSpaceDN w:val="0"/>
        <w:bidi/>
        <w:adjustRightInd w:val="0"/>
        <w:spacing w:after="120" w:line="240" w:lineRule="auto"/>
        <w:jc w:val="both"/>
        <w:rPr>
          <w:rFonts w:asciiTheme="majorBidi" w:eastAsia="Times New Roman" w:hAnsiTheme="majorBidi" w:cstheme="majorBidi"/>
          <w:sz w:val="30"/>
          <w:szCs w:val="30"/>
          <w:rtl/>
        </w:rPr>
      </w:pPr>
      <w:r w:rsidRPr="000455C5">
        <w:rPr>
          <w:rFonts w:asciiTheme="majorBidi" w:eastAsia="Times New Roman" w:hAnsiTheme="majorBidi" w:cstheme="majorBidi"/>
          <w:spacing w:val="-2"/>
          <w:sz w:val="30"/>
          <w:szCs w:val="30"/>
          <w:rtl/>
          <w:lang w:bidi="ar-DZ"/>
        </w:rPr>
        <w:t>وقام الداي فور علمه بالحادثة بتنحية وكيل الحرج وأمر بنفيه، كما عزل باش طوبجية البطّاريات الّتي قصفت البارجة، دون أن يتحقّق من مسؤولية الطرف الفرنسي ؛ ولقد اتّخذ هذه التدابير المتسرّعة و المجحفة فقط ليبرئ اسمه إزاء العدو من جناية ظنّ أنّها ارتكبت في حقّه</w:t>
      </w:r>
      <w:r w:rsidRPr="000455C5">
        <w:rPr>
          <w:rFonts w:asciiTheme="majorBidi" w:eastAsia="Times New Roman" w:hAnsiTheme="majorBidi" w:cstheme="majorBidi"/>
          <w:spacing w:val="-2"/>
          <w:sz w:val="30"/>
          <w:szCs w:val="30"/>
          <w:vertAlign w:val="superscript"/>
          <w:rtl/>
          <w:lang w:bidi="ar-DZ"/>
        </w:rPr>
        <w:t>(</w:t>
      </w:r>
      <w:r w:rsidRPr="000455C5">
        <w:rPr>
          <w:rFonts w:asciiTheme="majorBidi" w:eastAsia="Times New Roman" w:hAnsiTheme="majorBidi" w:cstheme="majorBidi"/>
          <w:spacing w:val="-2"/>
          <w:sz w:val="30"/>
          <w:szCs w:val="30"/>
          <w:vertAlign w:val="superscript"/>
          <w:lang w:bidi="ar-DZ"/>
        </w:rPr>
        <w:t>4</w:t>
      </w:r>
      <w:r w:rsidRPr="000455C5">
        <w:rPr>
          <w:rFonts w:asciiTheme="majorBidi" w:eastAsia="Times New Roman" w:hAnsiTheme="majorBidi" w:cstheme="majorBidi"/>
          <w:spacing w:val="-2"/>
          <w:sz w:val="30"/>
          <w:szCs w:val="30"/>
          <w:vertAlign w:val="superscript"/>
          <w:rtl/>
          <w:lang w:bidi="ar-DZ"/>
        </w:rPr>
        <w:t>)</w:t>
      </w:r>
      <w:r w:rsidRPr="000455C5">
        <w:rPr>
          <w:rFonts w:asciiTheme="majorBidi" w:eastAsia="Times New Roman" w:hAnsiTheme="majorBidi" w:cstheme="majorBidi"/>
          <w:spacing w:val="-2"/>
          <w:sz w:val="30"/>
          <w:szCs w:val="30"/>
          <w:rtl/>
          <w:lang w:bidi="ar-DZ"/>
        </w:rPr>
        <w:t xml:space="preserve">. وهكذا بقيت حيثيات هذه القضية يكتنفها الغموض، لا سيّما أنّ الفرنسيين سارعوا إلى نشر روايتهم المكذوبة </w:t>
      </w:r>
      <w:r w:rsidRPr="000455C5">
        <w:rPr>
          <w:rFonts w:asciiTheme="majorBidi" w:eastAsia="Times New Roman" w:hAnsiTheme="majorBidi" w:cstheme="majorBidi"/>
          <w:spacing w:val="-1"/>
          <w:sz w:val="30"/>
          <w:szCs w:val="30"/>
          <w:rtl/>
          <w:lang w:bidi="ar-DZ"/>
        </w:rPr>
        <w:t>عن الواقعة لحاجة في أنفسهم ؛ كما تكفّل انتصارهم بعد أقلّ من سنة بتكريس روايتهم للأحداث، إذ أنّ "</w:t>
      </w:r>
      <w:r w:rsidRPr="000455C5">
        <w:rPr>
          <w:rFonts w:asciiTheme="majorBidi" w:eastAsia="Times New Roman" w:hAnsiTheme="majorBidi" w:cstheme="majorBidi"/>
          <w:bCs/>
          <w:spacing w:val="-1"/>
          <w:sz w:val="30"/>
          <w:szCs w:val="30"/>
          <w:rtl/>
          <w:lang w:bidi="ar-DZ"/>
        </w:rPr>
        <w:t>التاريخ يكتبه المنتصر</w:t>
      </w:r>
      <w:r w:rsidRPr="000455C5">
        <w:rPr>
          <w:rFonts w:asciiTheme="majorBidi" w:eastAsia="Times New Roman" w:hAnsiTheme="majorBidi" w:cstheme="majorBidi"/>
          <w:spacing w:val="-1"/>
          <w:sz w:val="30"/>
          <w:szCs w:val="30"/>
          <w:rtl/>
          <w:lang w:bidi="ar-DZ"/>
        </w:rPr>
        <w:t>".</w:t>
      </w:r>
    </w:p>
    <w:p w:rsidR="00B07724" w:rsidRPr="00A955E6" w:rsidRDefault="00B07724" w:rsidP="00C63779">
      <w:pPr>
        <w:bidi/>
        <w:spacing w:after="0" w:line="360" w:lineRule="auto"/>
        <w:jc w:val="both"/>
        <w:rPr>
          <w:rFonts w:ascii="Bahij Lotus" w:hAnsi="Bahij Lotus" w:cs="Bahij Lotus"/>
          <w:sz w:val="32"/>
          <w:szCs w:val="32"/>
          <w:rtl/>
        </w:rPr>
      </w:pPr>
      <w:r w:rsidRPr="00A955E6">
        <w:rPr>
          <w:rFonts w:ascii="Bahij Lotus" w:hAnsi="Bahij Lotus" w:cs="Times New Roman"/>
          <w:b/>
          <w:bCs/>
          <w:sz w:val="32"/>
          <w:szCs w:val="32"/>
          <w:highlight w:val="lightGray"/>
          <w:rtl/>
        </w:rPr>
        <w:lastRenderedPageBreak/>
        <w:t>السؤال الثاني</w:t>
      </w:r>
      <w:r w:rsidR="007B0FC0" w:rsidRPr="00A955E6">
        <w:rPr>
          <w:rFonts w:ascii="Bahij Lotus" w:hAnsi="Bahij Lotus" w:cs="Bahij Lotus"/>
          <w:b/>
          <w:bCs/>
          <w:sz w:val="32"/>
          <w:szCs w:val="32"/>
          <w:rtl/>
        </w:rPr>
        <w:t xml:space="preserve"> </w:t>
      </w:r>
      <w:r w:rsidRPr="00A955E6">
        <w:rPr>
          <w:rFonts w:ascii="Bahij Lotus" w:hAnsi="Bahij Lotus" w:cs="Bahij Lotus"/>
          <w:b/>
          <w:bCs/>
          <w:sz w:val="32"/>
          <w:szCs w:val="32"/>
          <w:rtl/>
        </w:rPr>
        <w:t>:</w:t>
      </w:r>
      <w:r w:rsidRPr="00A955E6">
        <w:rPr>
          <w:rFonts w:ascii="Bahij Lotus" w:hAnsi="Bahij Lotus" w:cs="Bahij Lotus"/>
          <w:sz w:val="32"/>
          <w:szCs w:val="32"/>
          <w:rtl/>
        </w:rPr>
        <w:t xml:space="preserve"> </w:t>
      </w:r>
    </w:p>
    <w:p w:rsidR="008C0DB1" w:rsidRPr="00A955E6" w:rsidRDefault="00C63779" w:rsidP="000455C5">
      <w:pPr>
        <w:bidi/>
        <w:spacing w:after="0"/>
        <w:jc w:val="both"/>
        <w:rPr>
          <w:rFonts w:ascii="Bahij Lotus" w:hAnsi="Bahij Lotus" w:cs="Bahij Lotus"/>
          <w:sz w:val="32"/>
          <w:szCs w:val="32"/>
          <w:rtl/>
        </w:rPr>
      </w:pPr>
      <w:r w:rsidRPr="007342CE">
        <w:rPr>
          <w:rFonts w:ascii="Bahij Lotus" w:hAnsi="Bahij Lotus" w:cs="Times New Roman"/>
          <w:spacing w:val="2"/>
          <w:sz w:val="32"/>
          <w:szCs w:val="32"/>
          <w:rtl/>
        </w:rPr>
        <w:t xml:space="preserve">ـ </w:t>
      </w:r>
      <w:r w:rsidR="007342CE" w:rsidRPr="007342CE">
        <w:rPr>
          <w:rFonts w:ascii="Bahij Lotus" w:hAnsi="Bahij Lotus" w:cs="Times New Roman" w:hint="cs"/>
          <w:spacing w:val="2"/>
          <w:sz w:val="32"/>
          <w:szCs w:val="32"/>
          <w:rtl/>
        </w:rPr>
        <w:t>هل كان بإمكان الدولة العثمانية أن</w:t>
      </w:r>
      <w:r w:rsidRPr="007342CE">
        <w:rPr>
          <w:rFonts w:ascii="Bahij Lotus" w:hAnsi="Bahij Lotus" w:cs="Bahij Lotus"/>
          <w:spacing w:val="2"/>
          <w:sz w:val="32"/>
          <w:szCs w:val="32"/>
          <w:rtl/>
        </w:rPr>
        <w:t xml:space="preserve"> </w:t>
      </w:r>
      <w:r w:rsidR="007342CE" w:rsidRPr="007342CE">
        <w:rPr>
          <w:rFonts w:ascii="Bahij Lotus" w:hAnsi="Bahij Lotus" w:cs="Times New Roman" w:hint="cs"/>
          <w:spacing w:val="2"/>
          <w:sz w:val="32"/>
          <w:szCs w:val="32"/>
          <w:rtl/>
        </w:rPr>
        <w:t xml:space="preserve">تتدخل بشكل أكثر فعالية في الأزمة الفرنسية الجزائرية </w:t>
      </w:r>
      <w:bookmarkStart w:id="0" w:name="_GoBack"/>
      <w:r w:rsidR="007342CE" w:rsidRPr="007342CE">
        <w:rPr>
          <w:rFonts w:ascii="Bahij Lotus" w:hAnsi="Bahij Lotus" w:cs="Times New Roman" w:hint="cs"/>
          <w:spacing w:val="-2"/>
          <w:sz w:val="32"/>
          <w:szCs w:val="32"/>
          <w:rtl/>
        </w:rPr>
        <w:t xml:space="preserve">الأخيرة؟ </w:t>
      </w:r>
      <w:r w:rsidR="007342CE" w:rsidRPr="007342CE">
        <w:rPr>
          <w:rFonts w:ascii="Bahij Lotus" w:hAnsi="Bahij Lotus" w:cs="Times New Roman" w:hint="cs"/>
          <w:spacing w:val="-2"/>
          <w:sz w:val="32"/>
          <w:szCs w:val="32"/>
          <w:rtl/>
          <w:lang w:bidi="ar-DZ"/>
        </w:rPr>
        <w:t>حسب رأيك،</w:t>
      </w:r>
      <w:r w:rsidR="007342CE" w:rsidRPr="007342CE">
        <w:rPr>
          <w:rFonts w:ascii="Bahij Lotus" w:hAnsi="Bahij Lotus" w:cs="Bahij Lotus"/>
          <w:spacing w:val="-2"/>
          <w:sz w:val="32"/>
          <w:szCs w:val="32"/>
          <w:rtl/>
        </w:rPr>
        <w:t xml:space="preserve"> </w:t>
      </w:r>
      <w:r w:rsidR="007342CE" w:rsidRPr="007342CE">
        <w:rPr>
          <w:rFonts w:ascii="Bahij Lotus" w:hAnsi="Bahij Lotus" w:cs="Times New Roman" w:hint="cs"/>
          <w:spacing w:val="-2"/>
          <w:sz w:val="32"/>
          <w:szCs w:val="32"/>
          <w:rtl/>
        </w:rPr>
        <w:t xml:space="preserve">أتعتبر موقفها من </w:t>
      </w:r>
      <w:r w:rsidRPr="007342CE">
        <w:rPr>
          <w:rFonts w:ascii="Bahij Lotus" w:hAnsi="Bahij Lotus" w:cs="Times New Roman"/>
          <w:spacing w:val="-2"/>
          <w:sz w:val="32"/>
          <w:szCs w:val="32"/>
          <w:rtl/>
        </w:rPr>
        <w:t>العوامل الّتي أ</w:t>
      </w:r>
      <w:r w:rsidR="007342CE" w:rsidRPr="007342CE">
        <w:rPr>
          <w:rFonts w:ascii="Bahij Lotus" w:hAnsi="Bahij Lotus" w:cs="Times New Roman"/>
          <w:spacing w:val="-2"/>
          <w:sz w:val="32"/>
          <w:szCs w:val="32"/>
          <w:rtl/>
        </w:rPr>
        <w:t xml:space="preserve">دّت إلى فشل الجزائريين في صدّ </w:t>
      </w:r>
      <w:r w:rsidR="007342CE" w:rsidRPr="007342CE">
        <w:rPr>
          <w:rFonts w:ascii="Bahij Lotus" w:hAnsi="Bahij Lotus" w:cs="Times New Roman" w:hint="cs"/>
          <w:spacing w:val="-2"/>
          <w:sz w:val="32"/>
          <w:szCs w:val="32"/>
          <w:rtl/>
        </w:rPr>
        <w:t>ال</w:t>
      </w:r>
      <w:r w:rsidR="007342CE" w:rsidRPr="007342CE">
        <w:rPr>
          <w:rFonts w:ascii="Bahij Lotus" w:hAnsi="Bahij Lotus" w:cs="Times New Roman"/>
          <w:spacing w:val="-2"/>
          <w:sz w:val="32"/>
          <w:szCs w:val="32"/>
          <w:rtl/>
        </w:rPr>
        <w:t>حملة</w:t>
      </w:r>
      <w:r w:rsidRPr="007342CE">
        <w:rPr>
          <w:rFonts w:ascii="Bahij Lotus" w:hAnsi="Bahij Lotus" w:cs="Times New Roman"/>
          <w:spacing w:val="-2"/>
          <w:sz w:val="32"/>
          <w:szCs w:val="32"/>
          <w:rtl/>
        </w:rPr>
        <w:t>؟</w:t>
      </w:r>
    </w:p>
    <w:p w:rsidR="000455C5" w:rsidRDefault="000455C5" w:rsidP="000455C5">
      <w:pPr>
        <w:bidi/>
        <w:spacing w:after="0" w:line="240" w:lineRule="auto"/>
        <w:ind w:firstLine="425"/>
        <w:jc w:val="both"/>
        <w:rPr>
          <w:rFonts w:ascii="Bahij Lotus" w:hAnsi="Bahij Lotus" w:cs="Times New Roman"/>
          <w:spacing w:val="4"/>
          <w:sz w:val="30"/>
          <w:szCs w:val="30"/>
          <w:rtl/>
          <w:lang w:bidi="ar-DZ"/>
        </w:rPr>
      </w:pPr>
    </w:p>
    <w:bookmarkEnd w:id="0"/>
    <w:p w:rsidR="00F143BE" w:rsidRPr="000455C5" w:rsidRDefault="00F143BE" w:rsidP="000455C5">
      <w:pPr>
        <w:bidi/>
        <w:spacing w:after="120" w:line="240" w:lineRule="auto"/>
        <w:ind w:firstLine="425"/>
        <w:jc w:val="both"/>
        <w:rPr>
          <w:rFonts w:asciiTheme="majorBidi" w:hAnsiTheme="majorBidi" w:cstheme="majorBidi"/>
          <w:spacing w:val="1"/>
          <w:sz w:val="30"/>
          <w:szCs w:val="30"/>
          <w:rtl/>
        </w:rPr>
      </w:pPr>
      <w:r w:rsidRPr="00811279">
        <w:rPr>
          <w:rFonts w:ascii="Bahij Lotus" w:hAnsi="Bahij Lotus" w:cs="Times New Roman" w:hint="cs"/>
          <w:spacing w:val="4"/>
          <w:sz w:val="30"/>
          <w:szCs w:val="30"/>
          <w:rtl/>
          <w:lang w:bidi="ar-DZ"/>
        </w:rPr>
        <w:t xml:space="preserve">الدارج في المخيّلة الشعبية أنّ الدولة العثمانية فرّطت في الجزائر، ولم تعر لقضية احتلالها </w:t>
      </w:r>
      <w:r w:rsidRPr="000455C5">
        <w:rPr>
          <w:rFonts w:asciiTheme="majorBidi" w:hAnsiTheme="majorBidi" w:cstheme="majorBidi"/>
          <w:spacing w:val="4"/>
          <w:sz w:val="30"/>
          <w:szCs w:val="30"/>
          <w:rtl/>
          <w:lang w:bidi="ar-DZ"/>
        </w:rPr>
        <w:t>أيّ</w:t>
      </w:r>
      <w:r w:rsidRPr="000455C5">
        <w:rPr>
          <w:rFonts w:asciiTheme="majorBidi" w:hAnsiTheme="majorBidi" w:cstheme="majorBidi"/>
          <w:spacing w:val="1"/>
          <w:sz w:val="30"/>
          <w:szCs w:val="30"/>
          <w:rtl/>
          <w:lang w:bidi="ar-DZ"/>
        </w:rPr>
        <w:t xml:space="preserve"> </w:t>
      </w:r>
      <w:r w:rsidRPr="000455C5">
        <w:rPr>
          <w:rFonts w:asciiTheme="majorBidi" w:hAnsiTheme="majorBidi" w:cstheme="majorBidi"/>
          <w:spacing w:val="4"/>
          <w:sz w:val="30"/>
          <w:szCs w:val="30"/>
          <w:rtl/>
          <w:lang w:bidi="ar-DZ"/>
        </w:rPr>
        <w:t>اهتمام ؛ والحقيقة أنّ هذا الاعتقاد عارٍ تمامًا من الصحّة، فدون اتّخاذ موقف تبريري المعلوم أنّه كانت للعثمانيين عدّة مساعي</w:t>
      </w:r>
      <w:r w:rsidRPr="000455C5">
        <w:rPr>
          <w:rFonts w:asciiTheme="majorBidi" w:hAnsiTheme="majorBidi" w:cstheme="majorBidi"/>
          <w:spacing w:val="1"/>
          <w:sz w:val="30"/>
          <w:szCs w:val="30"/>
          <w:rtl/>
          <w:lang w:bidi="ar-DZ"/>
        </w:rPr>
        <w:t xml:space="preserve"> </w:t>
      </w:r>
      <w:r w:rsidRPr="000455C5">
        <w:rPr>
          <w:rFonts w:asciiTheme="majorBidi" w:hAnsiTheme="majorBidi" w:cstheme="majorBidi"/>
          <w:spacing w:val="6"/>
          <w:sz w:val="30"/>
          <w:szCs w:val="30"/>
          <w:rtl/>
          <w:lang w:bidi="ar-DZ"/>
        </w:rPr>
        <w:t xml:space="preserve">لاستعادة الجزائر، غير أنّ ظروفًا وعوامل </w:t>
      </w:r>
      <w:r w:rsidRPr="000455C5">
        <w:rPr>
          <w:rFonts w:asciiTheme="majorBidi" w:hAnsiTheme="majorBidi" w:cstheme="majorBidi"/>
          <w:spacing w:val="6"/>
          <w:sz w:val="30"/>
          <w:szCs w:val="30"/>
          <w:rtl/>
        </w:rPr>
        <w:t>خلال الفترة (18</w:t>
      </w:r>
      <w:r w:rsidR="000455C5" w:rsidRPr="000455C5">
        <w:rPr>
          <w:rFonts w:asciiTheme="majorBidi" w:hAnsiTheme="majorBidi" w:cstheme="majorBidi"/>
          <w:spacing w:val="6"/>
          <w:sz w:val="30"/>
          <w:szCs w:val="30"/>
          <w:rtl/>
        </w:rPr>
        <w:t>2</w:t>
      </w:r>
      <w:r w:rsidRPr="000455C5">
        <w:rPr>
          <w:rFonts w:asciiTheme="majorBidi" w:hAnsiTheme="majorBidi" w:cstheme="majorBidi"/>
          <w:spacing w:val="6"/>
          <w:sz w:val="30"/>
          <w:szCs w:val="30"/>
          <w:rtl/>
        </w:rPr>
        <w:t>7-18</w:t>
      </w:r>
      <w:r w:rsidR="000455C5" w:rsidRPr="000455C5">
        <w:rPr>
          <w:rFonts w:asciiTheme="majorBidi" w:hAnsiTheme="majorBidi" w:cstheme="majorBidi"/>
          <w:spacing w:val="6"/>
          <w:sz w:val="30"/>
          <w:szCs w:val="30"/>
          <w:rtl/>
        </w:rPr>
        <w:t>3</w:t>
      </w:r>
      <w:r w:rsidRPr="000455C5">
        <w:rPr>
          <w:rFonts w:asciiTheme="majorBidi" w:hAnsiTheme="majorBidi" w:cstheme="majorBidi"/>
          <w:spacing w:val="6"/>
          <w:sz w:val="30"/>
          <w:szCs w:val="30"/>
          <w:rtl/>
        </w:rPr>
        <w:t xml:space="preserve">7) </w:t>
      </w:r>
      <w:r w:rsidRPr="000455C5">
        <w:rPr>
          <w:rFonts w:asciiTheme="majorBidi" w:hAnsiTheme="majorBidi" w:cstheme="majorBidi"/>
          <w:spacing w:val="6"/>
          <w:sz w:val="30"/>
          <w:szCs w:val="30"/>
          <w:rtl/>
          <w:lang w:bidi="ar-DZ"/>
        </w:rPr>
        <w:t>وقفت حائلاً دون إ</w:t>
      </w:r>
      <w:r w:rsidRPr="000455C5">
        <w:rPr>
          <w:rFonts w:asciiTheme="majorBidi" w:hAnsiTheme="majorBidi" w:cstheme="majorBidi"/>
          <w:spacing w:val="6"/>
          <w:sz w:val="30"/>
          <w:szCs w:val="30"/>
          <w:rtl/>
        </w:rPr>
        <w:t>نجاد</w:t>
      </w:r>
      <w:r w:rsidRPr="000455C5">
        <w:rPr>
          <w:rFonts w:asciiTheme="majorBidi" w:hAnsiTheme="majorBidi" w:cstheme="majorBidi"/>
          <w:spacing w:val="1"/>
          <w:sz w:val="30"/>
          <w:szCs w:val="30"/>
          <w:rtl/>
        </w:rPr>
        <w:t xml:space="preserve"> الجزائريين ومدّ يد المساعدة لهم ، ونذكر منها :</w:t>
      </w:r>
    </w:p>
    <w:p w:rsidR="00F143BE" w:rsidRPr="000455C5" w:rsidRDefault="00F143BE" w:rsidP="000455C5">
      <w:pPr>
        <w:bidi/>
        <w:spacing w:after="120" w:line="240" w:lineRule="auto"/>
        <w:jc w:val="both"/>
        <w:rPr>
          <w:rFonts w:asciiTheme="majorBidi" w:hAnsiTheme="majorBidi" w:cstheme="majorBidi"/>
          <w:b/>
          <w:bCs/>
          <w:sz w:val="30"/>
          <w:szCs w:val="30"/>
          <w:rtl/>
        </w:rPr>
      </w:pPr>
      <w:r w:rsidRPr="000455C5">
        <w:rPr>
          <w:rFonts w:asciiTheme="majorBidi" w:hAnsiTheme="majorBidi" w:cstheme="majorBidi"/>
          <w:b/>
          <w:bCs/>
          <w:sz w:val="30"/>
          <w:szCs w:val="30"/>
        </w:rPr>
        <w:sym w:font="Wingdings" w:char="F081"/>
      </w:r>
      <w:r w:rsidRPr="000455C5">
        <w:rPr>
          <w:rFonts w:asciiTheme="majorBidi" w:hAnsiTheme="majorBidi" w:cstheme="majorBidi"/>
          <w:b/>
          <w:bCs/>
          <w:sz w:val="30"/>
          <w:szCs w:val="30"/>
          <w:rtl/>
        </w:rPr>
        <w:t xml:space="preserve"> الواقعة الخيرية (1827)</w:t>
      </w:r>
    </w:p>
    <w:p w:rsidR="00F143BE" w:rsidRPr="000455C5" w:rsidRDefault="00F143BE" w:rsidP="000455C5">
      <w:pPr>
        <w:bidi/>
        <w:spacing w:after="120" w:line="240" w:lineRule="auto"/>
        <w:ind w:firstLine="425"/>
        <w:jc w:val="both"/>
        <w:rPr>
          <w:rFonts w:asciiTheme="majorBidi" w:hAnsiTheme="majorBidi" w:cstheme="majorBidi"/>
          <w:spacing w:val="2"/>
          <w:sz w:val="30"/>
          <w:szCs w:val="30"/>
          <w:rtl/>
        </w:rPr>
      </w:pPr>
      <w:r w:rsidRPr="000455C5">
        <w:rPr>
          <w:rFonts w:asciiTheme="majorBidi" w:hAnsiTheme="majorBidi" w:cstheme="majorBidi"/>
          <w:spacing w:val="2"/>
          <w:sz w:val="30"/>
          <w:szCs w:val="30"/>
          <w:rtl/>
        </w:rPr>
        <w:t xml:space="preserve">ﻟﻘﺪ ﻗﻀﺖ اﻟﺪوﻟﺔ في الواقعة ﻋﻠﻰ أهم ﻣﺆﺳﺴﺔ ﻋﺴﻜﺮﯾﺔ ﺗﻘﻠﯿﺪﯾﺔ ﻓﯿﻬﺎ، ﺗﻠﻚ اﻟﻤﺆﺳﺴﺔ اﻟّﺘﻲ ﻛﺎﻧﺖ </w:t>
      </w:r>
      <w:r w:rsidRPr="000455C5">
        <w:rPr>
          <w:rFonts w:asciiTheme="majorBidi" w:hAnsiTheme="majorBidi" w:cstheme="majorBidi"/>
          <w:spacing w:val="-2"/>
          <w:sz w:val="30"/>
          <w:szCs w:val="30"/>
          <w:rtl/>
        </w:rPr>
        <w:t>ﻣﺤﻂّ أﻧﻈﺎر الجميع، واﻟّﺘﻲ أﺣﺮزت اﻟﺪوﻟﺔ ﻓﻲ أزﻣﺎن ﻣﺎﺿﯿﺔ اﻧﺘﺼﺎراﺗﻬﺎ ﺑﻔﻀﻞ ﺷﺠﺎﻋﺘﻬﺎ وﻛﻔﺎءﺗﻬﺎ ؛ وﺑﻐﺾّ</w:t>
      </w:r>
      <w:r w:rsidRPr="000455C5">
        <w:rPr>
          <w:rFonts w:asciiTheme="majorBidi" w:hAnsiTheme="majorBidi" w:cstheme="majorBidi"/>
          <w:spacing w:val="2"/>
          <w:sz w:val="30"/>
          <w:szCs w:val="30"/>
          <w:rtl/>
        </w:rPr>
        <w:t xml:space="preserve"> اﻟﻨﻈﺮ ﻋﻦ اﻟﺘﻌﻠﯿﻘﺎت اﻟﻜﺜﯿﺮة اﻟﺘﻲ ﻗﯿﻠﺖ ﺣﻮل اﻟواقعة، ﻓﺈن اﻟﻘﻀﺎء ﻋﻠﻰ اﻻﻧﻜﺸﺎرﯾﺔ ﻛﺎن أﻣﺮًا ﻻ ﻣﻔﺮ ﻣﻨﻪ ﺑﺴﺒﺐ درﺟﺔ الانحلال اﻟﺘﻲ وﺻﻠﻮا إﻟﯿﻬﺎ، إ</w:t>
      </w:r>
      <w:r w:rsidR="000455C5" w:rsidRPr="000455C5">
        <w:rPr>
          <w:rFonts w:asciiTheme="majorBidi" w:hAnsiTheme="majorBidi" w:cstheme="majorBidi"/>
          <w:spacing w:val="2"/>
          <w:sz w:val="30"/>
          <w:szCs w:val="30"/>
          <w:rtl/>
        </w:rPr>
        <w:t>لاّ</w:t>
      </w:r>
      <w:r w:rsidRPr="000455C5">
        <w:rPr>
          <w:rFonts w:asciiTheme="majorBidi" w:hAnsiTheme="majorBidi" w:cstheme="majorBidi"/>
          <w:spacing w:val="2"/>
          <w:sz w:val="30"/>
          <w:szCs w:val="30"/>
          <w:rtl/>
        </w:rPr>
        <w:t xml:space="preserve"> أﻧﻪ ﺟﺎء ﻓﻲ وﻗﺖ ﻣﺘﺄﺧﺮ وﻛﻠّﻒ اﻟﺪوﻟﺔ ﺛﻤﻨًﺎ ﺑﺎﻫﻈًﺎ ﯾﺘﺠﻠّﻰ ﻓﻲ ﻋﺪم ﺗﻤﻜّﻨﻬﺎ ﻣﻦ ﺗﺪرﯾﺐ اﻟﺠﯿﺶ اﻟﺠﺪﯾﺪ ﻓﻲ ﻇﺮف ﺳﺮﯾﻊ، ﻣﻤﺎ ﻋﺮّﺿﻬﺎ ﻟﻬﺰاﺋﻢ أﻣﺎم اﻟﺠﯿﻮش الروسية ومن بعدها اﻟﻤﺼﺮﯾﺔ.</w:t>
      </w:r>
    </w:p>
    <w:p w:rsidR="00F143BE" w:rsidRPr="000455C5" w:rsidRDefault="00F143BE" w:rsidP="000455C5">
      <w:pPr>
        <w:bidi/>
        <w:spacing w:after="120" w:line="240" w:lineRule="auto"/>
        <w:jc w:val="both"/>
        <w:rPr>
          <w:rFonts w:asciiTheme="majorBidi" w:hAnsiTheme="majorBidi" w:cstheme="majorBidi"/>
          <w:b/>
          <w:bCs/>
          <w:sz w:val="30"/>
          <w:szCs w:val="30"/>
          <w:rtl/>
        </w:rPr>
      </w:pPr>
      <w:r w:rsidRPr="000455C5">
        <w:rPr>
          <w:rFonts w:asciiTheme="majorBidi" w:hAnsiTheme="majorBidi" w:cstheme="majorBidi"/>
          <w:b/>
          <w:bCs/>
          <w:sz w:val="30"/>
          <w:szCs w:val="30"/>
        </w:rPr>
        <w:sym w:font="Wingdings" w:char="F082"/>
      </w:r>
      <w:r w:rsidRPr="000455C5">
        <w:rPr>
          <w:rFonts w:asciiTheme="majorBidi" w:hAnsiTheme="majorBidi" w:cstheme="majorBidi"/>
          <w:b/>
          <w:bCs/>
          <w:sz w:val="30"/>
          <w:szCs w:val="30"/>
          <w:rtl/>
        </w:rPr>
        <w:t xml:space="preserve"> معركة ناﭬﺎرين (1827)</w:t>
      </w:r>
    </w:p>
    <w:p w:rsidR="00F143BE" w:rsidRPr="000455C5" w:rsidRDefault="00F143BE" w:rsidP="000455C5">
      <w:pPr>
        <w:bidi/>
        <w:spacing w:after="120" w:line="240" w:lineRule="auto"/>
        <w:ind w:firstLine="425"/>
        <w:jc w:val="both"/>
        <w:rPr>
          <w:rFonts w:asciiTheme="majorBidi" w:hAnsiTheme="majorBidi" w:cstheme="majorBidi"/>
          <w:sz w:val="30"/>
          <w:szCs w:val="30"/>
          <w:rtl/>
        </w:rPr>
      </w:pPr>
      <w:r w:rsidRPr="000455C5">
        <w:rPr>
          <w:rFonts w:asciiTheme="majorBidi" w:hAnsiTheme="majorBidi" w:cstheme="majorBidi"/>
          <w:sz w:val="30"/>
          <w:szCs w:val="30"/>
          <w:rtl/>
        </w:rPr>
        <w:t>دون رفع علم الحرب، هاجم الأسطول الأوروبي المشترك - الّذي ضمّ ثلاثة عمائر : انكليزية وفرنسية وروسية - على حين غرة الأسطول العثماني المصري - الّذي ضمّ أيضًا عمارة تونسية - الراسي في ميناء ناﭬﺎرين الواقع جنوب غرب المورة ؛ وخلال ثلاث ساعات ونصف، أغرقت أو احترقت سبعة وخمسين سفينة عثمانية، كما استشهد نحو ثمانية آلاف جندي وبحّار. كانت الدولة العثمانية يمكن القول بلا جيش نظامي جاهز، وأضحت حينها بدون أسطول.</w:t>
      </w:r>
    </w:p>
    <w:p w:rsidR="00F143BE" w:rsidRPr="000455C5" w:rsidRDefault="00F143BE" w:rsidP="000455C5">
      <w:pPr>
        <w:bidi/>
        <w:spacing w:after="120" w:line="240" w:lineRule="auto"/>
        <w:jc w:val="both"/>
        <w:rPr>
          <w:rFonts w:asciiTheme="majorBidi" w:hAnsiTheme="majorBidi" w:cstheme="majorBidi"/>
          <w:b/>
          <w:bCs/>
          <w:sz w:val="30"/>
          <w:szCs w:val="30"/>
          <w:rtl/>
        </w:rPr>
      </w:pPr>
      <w:r w:rsidRPr="000455C5">
        <w:rPr>
          <w:rFonts w:asciiTheme="majorBidi" w:hAnsiTheme="majorBidi" w:cstheme="majorBidi"/>
          <w:b/>
          <w:bCs/>
          <w:sz w:val="30"/>
          <w:szCs w:val="30"/>
        </w:rPr>
        <w:sym w:font="Wingdings" w:char="F083"/>
      </w:r>
      <w:r w:rsidRPr="000455C5">
        <w:rPr>
          <w:rFonts w:asciiTheme="majorBidi" w:hAnsiTheme="majorBidi" w:cstheme="majorBidi"/>
          <w:b/>
          <w:bCs/>
          <w:sz w:val="30"/>
          <w:szCs w:val="30"/>
          <w:rtl/>
        </w:rPr>
        <w:t xml:space="preserve"> الحرب الروسية العثمانية (1829-1828)</w:t>
      </w:r>
    </w:p>
    <w:p w:rsidR="00F143BE" w:rsidRPr="000455C5" w:rsidRDefault="00F143BE" w:rsidP="000455C5">
      <w:pPr>
        <w:bidi/>
        <w:spacing w:after="120" w:line="240" w:lineRule="auto"/>
        <w:ind w:firstLine="425"/>
        <w:jc w:val="both"/>
        <w:rPr>
          <w:rFonts w:asciiTheme="majorBidi" w:hAnsiTheme="majorBidi" w:cstheme="majorBidi"/>
          <w:sz w:val="30"/>
          <w:szCs w:val="30"/>
          <w:rtl/>
        </w:rPr>
      </w:pPr>
      <w:r w:rsidRPr="000455C5">
        <w:rPr>
          <w:rFonts w:asciiTheme="majorBidi" w:hAnsiTheme="majorBidi" w:cstheme="majorBidi"/>
          <w:sz w:val="30"/>
          <w:szCs w:val="30"/>
          <w:rtl/>
        </w:rPr>
        <w:t>اشتعلت الحرب بعد أن أغلق السلطان محمود الثاني مضيق الدردنيل في وجه السفن الروسية، انتقامًا لمشاركة روسيا في معركة ناﭬﺎرين. وأسفرت الحرب عن سلسلة من الهزائم فقدت الدولة العثمانية جرّاءها مناطقها القوقازية، والأخطر من ذلك تقدّم القوّات الروسية في الجبهة البلقانية حتّى احتلّوا العاصمة العثمانية القديمة أدرنة، وباتوا يهدّدون اسطنبول نفسها ؛ كما اضطرّت إلى دفع غرامات حربية ثقيلة رفض داي وديوان الجزائر المساهمة فيها.</w:t>
      </w:r>
    </w:p>
    <w:p w:rsidR="000455C5" w:rsidRPr="000455C5" w:rsidRDefault="00F143BE" w:rsidP="000455C5">
      <w:pPr>
        <w:bidi/>
        <w:spacing w:after="120" w:line="240" w:lineRule="auto"/>
        <w:jc w:val="both"/>
        <w:rPr>
          <w:rFonts w:asciiTheme="majorBidi" w:hAnsiTheme="majorBidi" w:cstheme="majorBidi"/>
          <w:b/>
          <w:bCs/>
          <w:sz w:val="30"/>
          <w:szCs w:val="30"/>
          <w:rtl/>
        </w:rPr>
      </w:pPr>
      <w:r w:rsidRPr="000455C5">
        <w:rPr>
          <w:rFonts w:asciiTheme="majorBidi" w:hAnsiTheme="majorBidi" w:cstheme="majorBidi"/>
          <w:b/>
          <w:bCs/>
          <w:sz w:val="30"/>
          <w:szCs w:val="30"/>
        </w:rPr>
        <w:sym w:font="Wingdings" w:char="F084"/>
      </w:r>
      <w:r w:rsidRPr="000455C5">
        <w:rPr>
          <w:rFonts w:asciiTheme="majorBidi" w:hAnsiTheme="majorBidi" w:cstheme="majorBidi"/>
          <w:b/>
          <w:bCs/>
          <w:sz w:val="30"/>
          <w:szCs w:val="30"/>
          <w:rtl/>
        </w:rPr>
        <w:t xml:space="preserve"> </w:t>
      </w:r>
      <w:r w:rsidR="000455C5" w:rsidRPr="000455C5">
        <w:rPr>
          <w:rFonts w:asciiTheme="majorBidi" w:hAnsiTheme="majorBidi" w:cstheme="majorBidi"/>
          <w:b/>
          <w:bCs/>
          <w:sz w:val="30"/>
          <w:szCs w:val="30"/>
          <w:rtl/>
        </w:rPr>
        <w:t>مناورات فرنسا الدبلوماسية لإفشال مهمّة طاهر باشا</w:t>
      </w:r>
    </w:p>
    <w:p w:rsidR="000455C5" w:rsidRPr="000455C5" w:rsidRDefault="000455C5" w:rsidP="000455C5">
      <w:pPr>
        <w:bidi/>
        <w:spacing w:after="120" w:line="240" w:lineRule="auto"/>
        <w:ind w:firstLine="425"/>
        <w:jc w:val="both"/>
        <w:rPr>
          <w:rFonts w:asciiTheme="majorBidi" w:hAnsiTheme="majorBidi" w:cstheme="majorBidi"/>
          <w:sz w:val="30"/>
          <w:szCs w:val="30"/>
          <w:rtl/>
        </w:rPr>
      </w:pPr>
      <w:r w:rsidRPr="000455C5">
        <w:rPr>
          <w:rFonts w:asciiTheme="majorBidi" w:hAnsiTheme="majorBidi" w:cstheme="majorBidi"/>
          <w:sz w:val="30"/>
          <w:szCs w:val="30"/>
          <w:rtl/>
        </w:rPr>
        <w:t>ناورت السفارة الفرنسية باسطنبول حتّى باتت متأكّدة أنّ الحملة العسكرية على وشك الخروج وأنّ</w:t>
      </w:r>
      <w:r w:rsidRPr="000455C5">
        <w:rPr>
          <w:rFonts w:asciiTheme="majorBidi" w:hAnsiTheme="majorBidi" w:cstheme="majorBidi"/>
          <w:spacing w:val="2"/>
          <w:sz w:val="30"/>
          <w:szCs w:val="30"/>
          <w:rtl/>
        </w:rPr>
        <w:t xml:space="preserve"> مهمّة</w:t>
      </w:r>
      <w:r w:rsidRPr="000455C5">
        <w:rPr>
          <w:rFonts w:asciiTheme="majorBidi" w:hAnsiTheme="majorBidi" w:cstheme="majorBidi"/>
          <w:sz w:val="30"/>
          <w:szCs w:val="30"/>
          <w:rtl/>
        </w:rPr>
        <w:t xml:space="preserve"> "الجزائري" طاهر باشا ﭼﻨﻜﻞ زاده لحلّ الأزمة الفرنسية الجزائرية سوف لن تؤدّي إلى أيّة نتيجة ؛ فقد استطاعت </w:t>
      </w:r>
      <w:r w:rsidRPr="000455C5">
        <w:rPr>
          <w:rFonts w:asciiTheme="majorBidi" w:hAnsiTheme="majorBidi" w:cstheme="majorBidi"/>
          <w:spacing w:val="2"/>
          <w:sz w:val="30"/>
          <w:szCs w:val="30"/>
          <w:rtl/>
        </w:rPr>
        <w:t xml:space="preserve">تأخير سفر المبعوث العثماني المذكور لعدّة أسابيع أوّلاً بدعوى إرفاقه بمبعوث فرنسي لن يعيّن قط، وثانيًا </w:t>
      </w:r>
      <w:r w:rsidRPr="000455C5">
        <w:rPr>
          <w:rFonts w:asciiTheme="majorBidi" w:hAnsiTheme="majorBidi" w:cstheme="majorBidi"/>
          <w:spacing w:val="1"/>
          <w:sz w:val="30"/>
          <w:szCs w:val="30"/>
          <w:rtl/>
        </w:rPr>
        <w:t>عندما مانعت تسليمه رسالة - هي بالأحرى رخصة مرور - إلى قائد عمارة الحصار.</w:t>
      </w:r>
    </w:p>
    <w:p w:rsidR="000455C5" w:rsidRPr="000455C5" w:rsidRDefault="00F143BE" w:rsidP="000455C5">
      <w:pPr>
        <w:bidi/>
        <w:spacing w:after="120" w:line="240" w:lineRule="auto"/>
        <w:jc w:val="both"/>
        <w:rPr>
          <w:rFonts w:asciiTheme="majorBidi" w:hAnsiTheme="majorBidi" w:cstheme="majorBidi"/>
          <w:b/>
          <w:bCs/>
          <w:sz w:val="30"/>
          <w:szCs w:val="30"/>
          <w:rtl/>
        </w:rPr>
      </w:pPr>
      <w:r w:rsidRPr="000455C5">
        <w:rPr>
          <w:rFonts w:asciiTheme="majorBidi" w:hAnsiTheme="majorBidi" w:cstheme="majorBidi"/>
          <w:b/>
          <w:bCs/>
          <w:sz w:val="30"/>
          <w:szCs w:val="30"/>
        </w:rPr>
        <w:sym w:font="Wingdings" w:char="F085"/>
      </w:r>
      <w:r w:rsidRPr="000455C5">
        <w:rPr>
          <w:rFonts w:asciiTheme="majorBidi" w:hAnsiTheme="majorBidi" w:cstheme="majorBidi"/>
          <w:b/>
          <w:bCs/>
          <w:sz w:val="30"/>
          <w:szCs w:val="30"/>
          <w:rtl/>
        </w:rPr>
        <w:t xml:space="preserve"> </w:t>
      </w:r>
      <w:r w:rsidR="000455C5" w:rsidRPr="000455C5">
        <w:rPr>
          <w:rFonts w:asciiTheme="majorBidi" w:hAnsiTheme="majorBidi" w:cstheme="majorBidi"/>
          <w:b/>
          <w:bCs/>
          <w:sz w:val="30"/>
          <w:szCs w:val="30"/>
          <w:rtl/>
        </w:rPr>
        <w:t>تواطؤ باي تونس مع الفرنسيين</w:t>
      </w:r>
    </w:p>
    <w:p w:rsidR="000455C5" w:rsidRPr="000455C5" w:rsidRDefault="000455C5" w:rsidP="000455C5">
      <w:pPr>
        <w:bidi/>
        <w:spacing w:after="120" w:line="240" w:lineRule="auto"/>
        <w:ind w:firstLine="425"/>
        <w:jc w:val="both"/>
        <w:rPr>
          <w:rFonts w:asciiTheme="majorBidi" w:hAnsiTheme="majorBidi" w:cstheme="majorBidi"/>
          <w:sz w:val="30"/>
          <w:szCs w:val="30"/>
          <w:rtl/>
        </w:rPr>
      </w:pPr>
      <w:r w:rsidRPr="000455C5">
        <w:rPr>
          <w:rFonts w:asciiTheme="majorBidi" w:hAnsiTheme="majorBidi" w:cstheme="majorBidi"/>
          <w:spacing w:val="-1"/>
          <w:sz w:val="30"/>
          <w:szCs w:val="30"/>
          <w:rtl/>
        </w:rPr>
        <w:t>قام باي تونس ببثّ معلومات مضلّلة حول الحملة الفرنسية لنظيره الطرابلسي - حليف الجزائريين -،</w:t>
      </w:r>
      <w:r w:rsidRPr="000455C5">
        <w:rPr>
          <w:rFonts w:asciiTheme="majorBidi" w:hAnsiTheme="majorBidi" w:cstheme="majorBidi"/>
          <w:sz w:val="30"/>
          <w:szCs w:val="30"/>
          <w:rtl/>
        </w:rPr>
        <w:t xml:space="preserve"> كما سمح للفرنسيين باتّخاذ الأراضي التونسية منطلقًا لتوزيع مناشيرهم الدعائية في أنحاء الإيالة ؛ وفوق ذلك، منع المبعوث طاهر باشا من النزول إلى برّ تونس للتوجّه إلى الجزائر، واضطرّه إلى مواصلة الطريق بحرًا حيث أوقفته سفن الحصار. وقبيل سقوط قسنطينة، لم يتورع عن منع المساعدات العسكرية العثمانية ("</w:t>
      </w:r>
      <w:r w:rsidRPr="000455C5">
        <w:rPr>
          <w:rFonts w:asciiTheme="majorBidi" w:hAnsiTheme="majorBidi" w:cstheme="majorBidi"/>
          <w:b/>
          <w:bCs/>
          <w:sz w:val="30"/>
          <w:szCs w:val="30"/>
          <w:rtl/>
        </w:rPr>
        <w:t>أربع بواخر</w:t>
      </w:r>
      <w:r w:rsidRPr="000455C5">
        <w:rPr>
          <w:rFonts w:asciiTheme="majorBidi" w:hAnsiTheme="majorBidi" w:cstheme="majorBidi"/>
          <w:sz w:val="30"/>
          <w:szCs w:val="30"/>
          <w:rtl/>
        </w:rPr>
        <w:t xml:space="preserve">(كذا) </w:t>
      </w:r>
      <w:r w:rsidRPr="000455C5">
        <w:rPr>
          <w:rFonts w:asciiTheme="majorBidi" w:hAnsiTheme="majorBidi" w:cstheme="majorBidi"/>
          <w:b/>
          <w:bCs/>
          <w:sz w:val="30"/>
          <w:szCs w:val="30"/>
          <w:rtl/>
        </w:rPr>
        <w:t xml:space="preserve">مشحونة بالجنود الأتراك وعلى متنها 12 مدفعًا </w:t>
      </w:r>
      <w:r w:rsidRPr="000455C5">
        <w:rPr>
          <w:rFonts w:asciiTheme="majorBidi" w:hAnsiTheme="majorBidi" w:cstheme="majorBidi"/>
          <w:b/>
          <w:bCs/>
          <w:sz w:val="30"/>
          <w:szCs w:val="30"/>
          <w:rtl/>
        </w:rPr>
        <w:lastRenderedPageBreak/>
        <w:t>و150 من المختّصين في المدفعية وما يتبع ذلك من العتاد</w:t>
      </w:r>
      <w:r w:rsidRPr="000455C5">
        <w:rPr>
          <w:rFonts w:asciiTheme="majorBidi" w:hAnsiTheme="majorBidi" w:cstheme="majorBidi"/>
          <w:sz w:val="30"/>
          <w:szCs w:val="30"/>
          <w:rtl/>
        </w:rPr>
        <w:t>") عن آخر ممثّل للسلطة العثمانية بالجزائر، أحمد باي.</w:t>
      </w:r>
    </w:p>
    <w:p w:rsidR="000455C5" w:rsidRPr="000455C5" w:rsidRDefault="00F143BE" w:rsidP="000455C5">
      <w:pPr>
        <w:bidi/>
        <w:spacing w:after="120" w:line="240" w:lineRule="auto"/>
        <w:jc w:val="both"/>
        <w:rPr>
          <w:rFonts w:asciiTheme="majorBidi" w:hAnsiTheme="majorBidi" w:cstheme="majorBidi"/>
          <w:b/>
          <w:bCs/>
          <w:sz w:val="30"/>
          <w:szCs w:val="30"/>
          <w:rtl/>
        </w:rPr>
      </w:pPr>
      <w:r w:rsidRPr="000455C5">
        <w:rPr>
          <w:rFonts w:asciiTheme="majorBidi" w:hAnsiTheme="majorBidi" w:cstheme="majorBidi"/>
          <w:b/>
          <w:bCs/>
          <w:sz w:val="30"/>
          <w:szCs w:val="30"/>
        </w:rPr>
        <w:sym w:font="Wingdings" w:char="F086"/>
      </w:r>
      <w:r w:rsidRPr="000455C5">
        <w:rPr>
          <w:rFonts w:asciiTheme="majorBidi" w:hAnsiTheme="majorBidi" w:cstheme="majorBidi"/>
          <w:b/>
          <w:bCs/>
          <w:sz w:val="30"/>
          <w:szCs w:val="30"/>
          <w:rtl/>
        </w:rPr>
        <w:t xml:space="preserve"> </w:t>
      </w:r>
      <w:r w:rsidR="000455C5" w:rsidRPr="000455C5">
        <w:rPr>
          <w:rFonts w:asciiTheme="majorBidi" w:hAnsiTheme="majorBidi" w:cstheme="majorBidi"/>
          <w:b/>
          <w:bCs/>
          <w:sz w:val="30"/>
          <w:szCs w:val="30"/>
          <w:rtl/>
        </w:rPr>
        <w:t>حملة إبراهيم باشا على الشام (1833-1831)</w:t>
      </w:r>
    </w:p>
    <w:p w:rsidR="000455C5" w:rsidRPr="000455C5" w:rsidRDefault="000455C5" w:rsidP="000455C5">
      <w:pPr>
        <w:bidi/>
        <w:spacing w:after="120" w:line="240" w:lineRule="auto"/>
        <w:ind w:firstLine="425"/>
        <w:jc w:val="both"/>
        <w:rPr>
          <w:rFonts w:asciiTheme="majorBidi" w:hAnsiTheme="majorBidi" w:cstheme="majorBidi"/>
          <w:sz w:val="30"/>
          <w:szCs w:val="30"/>
          <w:rtl/>
        </w:rPr>
      </w:pPr>
      <w:r w:rsidRPr="000455C5">
        <w:rPr>
          <w:rFonts w:asciiTheme="majorBidi" w:hAnsiTheme="majorBidi" w:cstheme="majorBidi"/>
          <w:spacing w:val="-2"/>
          <w:sz w:val="30"/>
          <w:szCs w:val="30"/>
          <w:rtl/>
        </w:rPr>
        <w:t>طلب محمد علي باشا من الباب العالي منحه بلاد الشام، كمكافأة لمساعدته السلطان خلال حرب الاستقلال</w:t>
      </w:r>
      <w:r w:rsidRPr="000455C5">
        <w:rPr>
          <w:rFonts w:asciiTheme="majorBidi" w:hAnsiTheme="majorBidi" w:cstheme="majorBidi"/>
          <w:sz w:val="30"/>
          <w:szCs w:val="30"/>
          <w:rtl/>
        </w:rPr>
        <w:t xml:space="preserve"> اليونانية ؛ ولمّا لم يجب على سؤله، اتّخذ من إيواء حاكم عكا الهاربين من التجنيد المصري ذريعة لشنّ الحرب المصرية العثمانية الأولى. نتيجة هزائم العثمانيين المتتالية، سيطرت قوّات محمد علي على الشام، وتقدّمت شمالًا في الأناضول حتّى مدينة كوتاهية. واضطرّت الدولة العثمانية لإبرام تحالف مع روسيا للوقوف في وجه التقدّم المصري باتّجاه اسطنبول.</w:t>
      </w:r>
    </w:p>
    <w:p w:rsidR="000455C5" w:rsidRPr="000455C5" w:rsidRDefault="00F143BE" w:rsidP="000455C5">
      <w:pPr>
        <w:bidi/>
        <w:spacing w:after="120" w:line="240" w:lineRule="auto"/>
        <w:jc w:val="both"/>
        <w:rPr>
          <w:rFonts w:asciiTheme="majorBidi" w:hAnsiTheme="majorBidi" w:cstheme="majorBidi"/>
          <w:b/>
          <w:bCs/>
          <w:sz w:val="30"/>
          <w:szCs w:val="30"/>
          <w:rtl/>
        </w:rPr>
      </w:pPr>
      <w:r w:rsidRPr="000455C5">
        <w:rPr>
          <w:rFonts w:asciiTheme="majorBidi" w:hAnsiTheme="majorBidi" w:cstheme="majorBidi"/>
          <w:b/>
          <w:bCs/>
          <w:sz w:val="30"/>
          <w:szCs w:val="30"/>
        </w:rPr>
        <w:sym w:font="Wingdings" w:char="F087"/>
      </w:r>
      <w:r w:rsidRPr="000455C5">
        <w:rPr>
          <w:rFonts w:asciiTheme="majorBidi" w:hAnsiTheme="majorBidi" w:cstheme="majorBidi"/>
          <w:b/>
          <w:bCs/>
          <w:sz w:val="30"/>
          <w:szCs w:val="30"/>
          <w:rtl/>
        </w:rPr>
        <w:t xml:space="preserve"> </w:t>
      </w:r>
      <w:r w:rsidR="000455C5" w:rsidRPr="000455C5">
        <w:rPr>
          <w:rFonts w:asciiTheme="majorBidi" w:hAnsiTheme="majorBidi" w:cstheme="majorBidi"/>
          <w:b/>
          <w:bCs/>
          <w:sz w:val="30"/>
          <w:szCs w:val="30"/>
          <w:rtl/>
        </w:rPr>
        <w:t>سقوط قسنطينة (1837)</w:t>
      </w:r>
    </w:p>
    <w:p w:rsidR="000455C5" w:rsidRPr="000455C5" w:rsidRDefault="000455C5" w:rsidP="000455C5">
      <w:pPr>
        <w:bidi/>
        <w:spacing w:after="120" w:line="240" w:lineRule="auto"/>
        <w:ind w:firstLine="425"/>
        <w:jc w:val="both"/>
        <w:rPr>
          <w:rFonts w:asciiTheme="majorBidi" w:hAnsiTheme="majorBidi" w:cstheme="majorBidi"/>
          <w:sz w:val="30"/>
          <w:szCs w:val="30"/>
          <w:rtl/>
          <w:lang w:bidi="ar-DZ"/>
        </w:rPr>
      </w:pPr>
      <w:r w:rsidRPr="000455C5">
        <w:rPr>
          <w:rFonts w:asciiTheme="majorBidi" w:hAnsiTheme="majorBidi" w:cstheme="majorBidi"/>
          <w:sz w:val="30"/>
          <w:szCs w:val="30"/>
          <w:rtl/>
          <w:lang w:bidi="ar-DZ"/>
        </w:rPr>
        <w:t xml:space="preserve">من بين دوافع الدولة العثمانية في القضاء على حكم الأسرة القره مانلية وإعادة فرض سيطرتها </w:t>
      </w:r>
      <w:r w:rsidRPr="000455C5">
        <w:rPr>
          <w:rFonts w:asciiTheme="majorBidi" w:hAnsiTheme="majorBidi" w:cstheme="majorBidi"/>
          <w:spacing w:val="4"/>
          <w:sz w:val="30"/>
          <w:szCs w:val="30"/>
          <w:rtl/>
          <w:lang w:bidi="ar-DZ"/>
        </w:rPr>
        <w:t>على طرابلس الغرب (1838-1835) رغبتها في أن تكون لها قاعدة للعمليات الحربية قريبة من</w:t>
      </w:r>
      <w:r w:rsidRPr="000455C5">
        <w:rPr>
          <w:rFonts w:asciiTheme="majorBidi" w:hAnsiTheme="majorBidi" w:cstheme="majorBidi"/>
          <w:sz w:val="30"/>
          <w:szCs w:val="30"/>
          <w:rtl/>
          <w:lang w:bidi="ar-DZ"/>
        </w:rPr>
        <w:t xml:space="preserve"> الجزائر، حتّى تستطيع أن تمدّ يد المساعدة - كيفما كان - إلى أولئك الّذين كانوا يقاومون الغزو الفرنسي بقوة السلاح، ونخصّ بالذكر الحاج أحمد باي قسنطينة.</w:t>
      </w:r>
    </w:p>
    <w:p w:rsidR="000455C5" w:rsidRPr="000455C5" w:rsidRDefault="000455C5" w:rsidP="000455C5">
      <w:pPr>
        <w:bidi/>
        <w:spacing w:after="120" w:line="240" w:lineRule="auto"/>
        <w:ind w:firstLine="425"/>
        <w:jc w:val="both"/>
        <w:rPr>
          <w:rFonts w:asciiTheme="majorBidi" w:hAnsiTheme="majorBidi" w:cstheme="majorBidi"/>
          <w:sz w:val="30"/>
          <w:szCs w:val="30"/>
          <w:rtl/>
          <w:lang w:bidi="ar-DZ"/>
        </w:rPr>
      </w:pPr>
      <w:r w:rsidRPr="000455C5">
        <w:rPr>
          <w:rFonts w:asciiTheme="majorBidi" w:hAnsiTheme="majorBidi" w:cstheme="majorBidi"/>
          <w:sz w:val="30"/>
          <w:szCs w:val="30"/>
          <w:rtl/>
          <w:lang w:bidi="ar-DZ"/>
        </w:rPr>
        <w:t xml:space="preserve">ولم يكن هذا المخطّط العثماني ليخفى على الفرنسيين، لا سيّما بعد أن عيِّن الجزائري طاهر باشا على رأس الولاية ؛ ولأجل ذلك، نراهم يعجّلون بمهاجمة عاصمة بايلك الشرق في خريف 1836، دون جدوى ؛ ثمّ يعيدون الكرّة بنجاح السنة التالية. </w:t>
      </w:r>
    </w:p>
    <w:p w:rsidR="000455C5" w:rsidRPr="000455C5" w:rsidRDefault="000455C5" w:rsidP="000455C5">
      <w:pPr>
        <w:bidi/>
        <w:spacing w:after="120" w:line="240" w:lineRule="auto"/>
        <w:ind w:firstLine="425"/>
        <w:jc w:val="both"/>
        <w:rPr>
          <w:rFonts w:asciiTheme="majorBidi" w:hAnsiTheme="majorBidi" w:cstheme="majorBidi"/>
          <w:sz w:val="30"/>
          <w:szCs w:val="30"/>
          <w:rtl/>
          <w:lang w:bidi="ar-DZ"/>
        </w:rPr>
      </w:pPr>
      <w:r w:rsidRPr="000455C5">
        <w:rPr>
          <w:rFonts w:asciiTheme="majorBidi" w:hAnsiTheme="majorBidi" w:cstheme="majorBidi"/>
          <w:sz w:val="30"/>
          <w:szCs w:val="30"/>
          <w:rtl/>
          <w:lang w:bidi="ar-DZ"/>
        </w:rPr>
        <w:t>تجدر الإشارة إلى أنّه بعد سقوط عاصمته قسنطينة، ارتأى الحاج أحمد باي - بناءً على نصح خاله بوعزيز بن قانة - الارتداد إلى بسكرة، ليتّخذها قاعدة لمقاومته، لكن فرحات بن سعيد - الّذي عيّنه الأمير عبد القادر خليفةً له على إقليم الزيبان - أفشل حساباته وأطرده منها. ونتيجةً لذلك، خسر آخر ممثّل للعثمانلي آخر منفذ ممكن للتواصل مع الإيالة الطرابلسية.</w:t>
      </w:r>
    </w:p>
    <w:p w:rsidR="000455C5" w:rsidRPr="000455C5" w:rsidRDefault="000455C5" w:rsidP="000455C5">
      <w:pPr>
        <w:bidi/>
        <w:spacing w:after="120" w:line="360" w:lineRule="auto"/>
        <w:jc w:val="both"/>
        <w:rPr>
          <w:rFonts w:asciiTheme="majorBidi" w:hAnsiTheme="majorBidi" w:cstheme="majorBidi"/>
          <w:sz w:val="30"/>
          <w:szCs w:val="30"/>
          <w:rtl/>
          <w:lang w:bidi="ar-DZ"/>
        </w:rPr>
      </w:pPr>
    </w:p>
    <w:p w:rsidR="000455C5" w:rsidRPr="000455C5" w:rsidRDefault="000455C5" w:rsidP="000455C5">
      <w:pPr>
        <w:bidi/>
        <w:spacing w:after="120" w:line="360" w:lineRule="auto"/>
        <w:jc w:val="right"/>
        <w:rPr>
          <w:rFonts w:asciiTheme="majorBidi" w:hAnsiTheme="majorBidi" w:cstheme="majorBidi"/>
          <w:sz w:val="30"/>
          <w:szCs w:val="30"/>
          <w:rtl/>
        </w:rPr>
      </w:pPr>
    </w:p>
    <w:p w:rsidR="00B07724" w:rsidRPr="00A955E6" w:rsidRDefault="00B07724" w:rsidP="000455C5">
      <w:pPr>
        <w:bidi/>
        <w:spacing w:after="0" w:line="360" w:lineRule="auto"/>
        <w:jc w:val="right"/>
        <w:rPr>
          <w:rFonts w:ascii="Bahij Lotus" w:hAnsi="Bahij Lotus" w:cs="Bahij Lotus"/>
          <w:sz w:val="32"/>
          <w:szCs w:val="32"/>
          <w:rtl/>
        </w:rPr>
      </w:pPr>
      <w:r w:rsidRPr="00A955E6">
        <w:rPr>
          <w:rFonts w:ascii="Bahij Lotus" w:hAnsi="Bahij Lotus" w:cs="Times New Roman"/>
          <w:sz w:val="32"/>
          <w:szCs w:val="32"/>
          <w:rtl/>
        </w:rPr>
        <w:t xml:space="preserve">مع تمنيات أستاذ المقياس </w:t>
      </w:r>
    </w:p>
    <w:p w:rsidR="002F78FF" w:rsidRPr="00A955E6" w:rsidRDefault="00B07724" w:rsidP="00C63779">
      <w:pPr>
        <w:spacing w:after="0" w:line="360" w:lineRule="auto"/>
        <w:rPr>
          <w:rFonts w:ascii="Bahij Lotus" w:hAnsi="Bahij Lotus" w:cs="Bahij Lotus"/>
          <w:sz w:val="32"/>
          <w:szCs w:val="32"/>
          <w:rtl/>
          <w:lang w:bidi="ar-DZ"/>
        </w:rPr>
      </w:pPr>
      <w:r w:rsidRPr="00A955E6">
        <w:rPr>
          <w:rFonts w:ascii="Bahij Lotus" w:hAnsi="Bahij Lotus" w:cs="Times New Roman"/>
          <w:sz w:val="32"/>
          <w:szCs w:val="32"/>
          <w:rtl/>
        </w:rPr>
        <w:t>بـالـ</w:t>
      </w:r>
      <w:r w:rsidR="00302C67" w:rsidRPr="00A955E6">
        <w:rPr>
          <w:rFonts w:ascii="Bahij Lotus" w:hAnsi="Bahij Lotus" w:cs="Times New Roman"/>
          <w:sz w:val="32"/>
          <w:szCs w:val="32"/>
          <w:rtl/>
        </w:rPr>
        <w:t>ـ</w:t>
      </w:r>
      <w:r w:rsidRPr="00A955E6">
        <w:rPr>
          <w:rFonts w:ascii="Bahij Lotus" w:hAnsi="Bahij Lotus" w:cs="Times New Roman"/>
          <w:sz w:val="32"/>
          <w:szCs w:val="32"/>
          <w:rtl/>
        </w:rPr>
        <w:t>ـتـ</w:t>
      </w:r>
      <w:r w:rsidR="00302C67" w:rsidRPr="00A955E6">
        <w:rPr>
          <w:rFonts w:ascii="Bahij Lotus" w:hAnsi="Bahij Lotus" w:cs="Times New Roman"/>
          <w:sz w:val="32"/>
          <w:szCs w:val="32"/>
          <w:rtl/>
        </w:rPr>
        <w:t>ـ</w:t>
      </w:r>
      <w:r w:rsidRPr="00A955E6">
        <w:rPr>
          <w:rFonts w:ascii="Bahij Lotus" w:hAnsi="Bahij Lotus" w:cs="Times New Roman"/>
          <w:sz w:val="32"/>
          <w:szCs w:val="32"/>
          <w:rtl/>
        </w:rPr>
        <w:t>ـوف</w:t>
      </w:r>
      <w:r w:rsidR="00302C67" w:rsidRPr="00A955E6">
        <w:rPr>
          <w:rFonts w:ascii="Bahij Lotus" w:hAnsi="Bahij Lotus" w:cs="Times New Roman"/>
          <w:sz w:val="32"/>
          <w:szCs w:val="32"/>
          <w:rtl/>
        </w:rPr>
        <w:t>ـ</w:t>
      </w:r>
      <w:r w:rsidRPr="00A955E6">
        <w:rPr>
          <w:rFonts w:ascii="Bahij Lotus" w:hAnsi="Bahij Lotus" w:cs="Times New Roman"/>
          <w:sz w:val="32"/>
          <w:szCs w:val="32"/>
          <w:rtl/>
        </w:rPr>
        <w:t>ــيــــق</w:t>
      </w:r>
      <w:r w:rsidR="00606C98" w:rsidRPr="00A955E6">
        <w:rPr>
          <w:rFonts w:ascii="Bahij Lotus" w:hAnsi="Bahij Lotus" w:cs="Bahij Lotus" w:hint="cs"/>
          <w:sz w:val="32"/>
          <w:szCs w:val="32"/>
          <w:rtl/>
          <w:lang w:bidi="ar-DZ"/>
        </w:rPr>
        <w:t xml:space="preserve">  </w:t>
      </w:r>
      <w:r w:rsidR="008C0DB1" w:rsidRPr="00A955E6">
        <w:rPr>
          <w:rFonts w:ascii="Bahij Lotus" w:hAnsi="Bahij Lotus" w:cs="Bahij Lotus" w:hint="cs"/>
          <w:sz w:val="32"/>
          <w:szCs w:val="32"/>
          <w:rtl/>
          <w:lang w:bidi="ar-DZ"/>
        </w:rPr>
        <w:t xml:space="preserve"> </w:t>
      </w:r>
    </w:p>
    <w:sectPr w:rsidR="002F78FF" w:rsidRPr="00A955E6" w:rsidSect="00AF5C22">
      <w:type w:val="continuous"/>
      <w:pgSz w:w="11907" w:h="16839" w:code="9"/>
      <w:pgMar w:top="1134"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ij Lotus">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24"/>
    <w:rsid w:val="00036AD4"/>
    <w:rsid w:val="000455C5"/>
    <w:rsid w:val="00100029"/>
    <w:rsid w:val="00117612"/>
    <w:rsid w:val="0014103B"/>
    <w:rsid w:val="001A056D"/>
    <w:rsid w:val="002957B7"/>
    <w:rsid w:val="002F5450"/>
    <w:rsid w:val="002F78FF"/>
    <w:rsid w:val="00302C67"/>
    <w:rsid w:val="003333FA"/>
    <w:rsid w:val="00393763"/>
    <w:rsid w:val="00441F45"/>
    <w:rsid w:val="00492846"/>
    <w:rsid w:val="005021D6"/>
    <w:rsid w:val="0055421A"/>
    <w:rsid w:val="005F2454"/>
    <w:rsid w:val="00606C98"/>
    <w:rsid w:val="00623AFE"/>
    <w:rsid w:val="00682C9D"/>
    <w:rsid w:val="006E026A"/>
    <w:rsid w:val="006E2CAD"/>
    <w:rsid w:val="007342CE"/>
    <w:rsid w:val="007A1173"/>
    <w:rsid w:val="007B0FC0"/>
    <w:rsid w:val="007C239E"/>
    <w:rsid w:val="008359E4"/>
    <w:rsid w:val="008919B3"/>
    <w:rsid w:val="008C0DB1"/>
    <w:rsid w:val="0099164D"/>
    <w:rsid w:val="009B4100"/>
    <w:rsid w:val="009C11F8"/>
    <w:rsid w:val="009F75D5"/>
    <w:rsid w:val="00A12622"/>
    <w:rsid w:val="00A535D4"/>
    <w:rsid w:val="00A70D0B"/>
    <w:rsid w:val="00A955E6"/>
    <w:rsid w:val="00AF5C22"/>
    <w:rsid w:val="00B07724"/>
    <w:rsid w:val="00B1401F"/>
    <w:rsid w:val="00B40DBA"/>
    <w:rsid w:val="00B60CF5"/>
    <w:rsid w:val="00BD6732"/>
    <w:rsid w:val="00BD7A40"/>
    <w:rsid w:val="00C00F88"/>
    <w:rsid w:val="00C07623"/>
    <w:rsid w:val="00C303FD"/>
    <w:rsid w:val="00C63779"/>
    <w:rsid w:val="00C84BD0"/>
    <w:rsid w:val="00CA7E57"/>
    <w:rsid w:val="00D90D58"/>
    <w:rsid w:val="00E333A5"/>
    <w:rsid w:val="00E523EB"/>
    <w:rsid w:val="00E96B9B"/>
    <w:rsid w:val="00F143BE"/>
    <w:rsid w:val="00F510E4"/>
    <w:rsid w:val="00F73105"/>
    <w:rsid w:val="00F75E56"/>
    <w:rsid w:val="00F77F85"/>
    <w:rsid w:val="00FB0E1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DF7F5-CFA9-4CB2-AE85-1F5B8389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724"/>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637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3779"/>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998</Words>
  <Characters>5495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mafia</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mahrez</dc:creator>
  <cp:keywords/>
  <dc:description/>
  <cp:lastModifiedBy>TOSHIBA</cp:lastModifiedBy>
  <cp:revision>5</cp:revision>
  <cp:lastPrinted>2026-05-10T05:05:00Z</cp:lastPrinted>
  <dcterms:created xsi:type="dcterms:W3CDTF">2025-05-11T23:15:00Z</dcterms:created>
  <dcterms:modified xsi:type="dcterms:W3CDTF">2026-05-31T16:24:00Z</dcterms:modified>
</cp:coreProperties>
</file>