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846" w:rsidRDefault="001A2CFA" w:rsidP="00C1416D">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Chapitre II.</w:t>
      </w:r>
      <w:r w:rsidR="002F7E42" w:rsidRPr="0018156D">
        <w:rPr>
          <w:rFonts w:asciiTheme="majorBidi" w:hAnsiTheme="majorBidi" w:cstheme="majorBidi"/>
          <w:b/>
          <w:bCs/>
          <w:sz w:val="32"/>
          <w:szCs w:val="32"/>
        </w:rPr>
        <w:t xml:space="preserve"> </w:t>
      </w:r>
      <w:r w:rsidR="00F522AD" w:rsidRPr="0018156D">
        <w:rPr>
          <w:rFonts w:asciiTheme="majorBidi" w:hAnsiTheme="majorBidi" w:cstheme="majorBidi"/>
          <w:b/>
          <w:bCs/>
          <w:sz w:val="32"/>
          <w:szCs w:val="32"/>
        </w:rPr>
        <w:t xml:space="preserve">Structure </w:t>
      </w:r>
      <w:r w:rsidR="0018156D" w:rsidRPr="0018156D">
        <w:rPr>
          <w:rFonts w:asciiTheme="majorBidi" w:hAnsiTheme="majorBidi" w:cstheme="majorBidi"/>
          <w:b/>
          <w:bCs/>
          <w:sz w:val="32"/>
          <w:szCs w:val="32"/>
        </w:rPr>
        <w:t>électronique</w:t>
      </w:r>
      <w:r w:rsidR="00F522AD" w:rsidRPr="0018156D">
        <w:rPr>
          <w:rFonts w:asciiTheme="majorBidi" w:hAnsiTheme="majorBidi" w:cstheme="majorBidi"/>
          <w:b/>
          <w:bCs/>
          <w:sz w:val="32"/>
          <w:szCs w:val="32"/>
        </w:rPr>
        <w:t xml:space="preserve"> des </w:t>
      </w:r>
      <w:r w:rsidR="00C1416D" w:rsidRPr="00C1416D">
        <w:rPr>
          <w:rFonts w:asciiTheme="majorBidi" w:hAnsiTheme="majorBidi" w:cstheme="majorBidi"/>
          <w:b/>
          <w:bCs/>
          <w:sz w:val="32"/>
          <w:szCs w:val="32"/>
        </w:rPr>
        <w:t>molécule</w:t>
      </w:r>
      <w:r w:rsidR="00F522AD" w:rsidRPr="00C1416D">
        <w:rPr>
          <w:rFonts w:asciiTheme="majorBidi" w:hAnsiTheme="majorBidi" w:cstheme="majorBidi"/>
          <w:b/>
          <w:bCs/>
          <w:sz w:val="32"/>
          <w:szCs w:val="32"/>
        </w:rPr>
        <w:t>s</w:t>
      </w:r>
    </w:p>
    <w:p w:rsidR="00DD7286" w:rsidRPr="00F9541B" w:rsidRDefault="00DD7286" w:rsidP="00C1416D">
      <w:pPr>
        <w:spacing w:line="360" w:lineRule="auto"/>
        <w:jc w:val="center"/>
        <w:rPr>
          <w:rFonts w:asciiTheme="majorBidi" w:hAnsiTheme="majorBidi" w:cstheme="majorBidi"/>
          <w:b/>
          <w:bCs/>
          <w:color w:val="FF0000"/>
          <w:sz w:val="32"/>
          <w:szCs w:val="32"/>
          <w:lang w:val="en-GB"/>
        </w:rPr>
      </w:pPr>
      <w:r w:rsidRPr="00F9541B">
        <w:rPr>
          <w:rFonts w:asciiTheme="majorBidi" w:hAnsiTheme="majorBidi" w:cstheme="majorBidi"/>
          <w:b/>
          <w:bCs/>
          <w:color w:val="FF0000"/>
          <w:sz w:val="32"/>
          <w:szCs w:val="32"/>
          <w:lang w:val="en-GB"/>
        </w:rPr>
        <w:t>Chapter II. Electronic Structure of Molecules</w:t>
      </w:r>
    </w:p>
    <w:p w:rsidR="00F522AD" w:rsidRDefault="00C400C4" w:rsidP="00C400C4">
      <w:pPr>
        <w:pStyle w:val="Paragraphedeliste"/>
        <w:spacing w:line="360" w:lineRule="auto"/>
        <w:ind w:left="0"/>
        <w:rPr>
          <w:rFonts w:asciiTheme="majorBidi" w:hAnsiTheme="majorBidi" w:cstheme="majorBidi"/>
          <w:b/>
          <w:bCs/>
          <w:sz w:val="28"/>
          <w:szCs w:val="28"/>
          <w:u w:val="single"/>
        </w:rPr>
      </w:pPr>
      <w:r w:rsidRPr="00C400C4">
        <w:rPr>
          <w:rFonts w:asciiTheme="majorBidi" w:hAnsiTheme="majorBidi" w:cstheme="majorBidi"/>
          <w:b/>
          <w:bCs/>
          <w:sz w:val="28"/>
          <w:szCs w:val="28"/>
          <w:u w:val="single"/>
        </w:rPr>
        <w:t xml:space="preserve">II-1. </w:t>
      </w:r>
      <w:r w:rsidR="0018156D" w:rsidRPr="00C400C4">
        <w:rPr>
          <w:rFonts w:asciiTheme="majorBidi" w:hAnsiTheme="majorBidi" w:cstheme="majorBidi"/>
          <w:b/>
          <w:bCs/>
          <w:sz w:val="28"/>
          <w:szCs w:val="28"/>
          <w:u w:val="single"/>
        </w:rPr>
        <w:t>Introduction</w:t>
      </w:r>
      <w:r w:rsidR="008631AC" w:rsidRPr="00C400C4">
        <w:rPr>
          <w:rFonts w:asciiTheme="majorBidi" w:hAnsiTheme="majorBidi" w:cstheme="majorBidi"/>
          <w:b/>
          <w:bCs/>
          <w:sz w:val="28"/>
          <w:szCs w:val="28"/>
          <w:u w:val="single"/>
        </w:rPr>
        <w:t> à</w:t>
      </w:r>
      <w:r w:rsidR="0018156D" w:rsidRPr="00C400C4">
        <w:rPr>
          <w:rFonts w:asciiTheme="majorBidi" w:hAnsiTheme="majorBidi" w:cstheme="majorBidi"/>
          <w:b/>
          <w:bCs/>
          <w:sz w:val="28"/>
          <w:szCs w:val="28"/>
          <w:u w:val="single"/>
        </w:rPr>
        <w:t xml:space="preserve"> l</w:t>
      </w:r>
      <w:r w:rsidR="00F522AD" w:rsidRPr="00C400C4">
        <w:rPr>
          <w:rFonts w:asciiTheme="majorBidi" w:hAnsiTheme="majorBidi" w:cstheme="majorBidi"/>
          <w:b/>
          <w:bCs/>
          <w:sz w:val="28"/>
          <w:szCs w:val="28"/>
          <w:u w:val="single"/>
        </w:rPr>
        <w:t xml:space="preserve">es orbitales </w:t>
      </w:r>
      <w:r w:rsidR="0018156D" w:rsidRPr="00C400C4">
        <w:rPr>
          <w:rFonts w:asciiTheme="majorBidi" w:hAnsiTheme="majorBidi" w:cstheme="majorBidi"/>
          <w:b/>
          <w:bCs/>
          <w:sz w:val="28"/>
          <w:szCs w:val="28"/>
          <w:u w:val="single"/>
        </w:rPr>
        <w:t>moléculaires</w:t>
      </w:r>
    </w:p>
    <w:p w:rsidR="00DD7286" w:rsidRPr="00DD7286" w:rsidRDefault="00DD7286" w:rsidP="00C400C4">
      <w:pPr>
        <w:pStyle w:val="Paragraphedeliste"/>
        <w:spacing w:line="360" w:lineRule="auto"/>
        <w:ind w:left="0"/>
        <w:rPr>
          <w:rFonts w:asciiTheme="majorBidi" w:hAnsiTheme="majorBidi" w:cstheme="majorBidi"/>
          <w:b/>
          <w:bCs/>
          <w:color w:val="FF0000"/>
          <w:sz w:val="28"/>
          <w:szCs w:val="28"/>
          <w:u w:val="single"/>
        </w:rPr>
      </w:pPr>
      <w:r w:rsidRPr="00DD7286">
        <w:rPr>
          <w:rFonts w:asciiTheme="majorBidi" w:hAnsiTheme="majorBidi" w:cstheme="majorBidi"/>
          <w:b/>
          <w:bCs/>
          <w:color w:val="FF0000"/>
          <w:sz w:val="28"/>
          <w:szCs w:val="28"/>
          <w:u w:val="single"/>
        </w:rPr>
        <w:t>II-1. Introduction to Molecular Orbitals</w:t>
      </w:r>
    </w:p>
    <w:p w:rsidR="00F522AD" w:rsidRPr="00F15989" w:rsidRDefault="00F522AD" w:rsidP="00F15989">
      <w:pPr>
        <w:spacing w:line="360" w:lineRule="auto"/>
        <w:jc w:val="both"/>
        <w:rPr>
          <w:rFonts w:asciiTheme="majorBidi" w:hAnsiTheme="majorBidi" w:cstheme="majorBidi"/>
          <w:sz w:val="24"/>
          <w:szCs w:val="24"/>
        </w:rPr>
      </w:pPr>
      <w:r w:rsidRPr="00F15989">
        <w:rPr>
          <w:rFonts w:asciiTheme="majorBidi" w:hAnsiTheme="majorBidi" w:cstheme="majorBidi"/>
          <w:sz w:val="24"/>
          <w:szCs w:val="24"/>
        </w:rPr>
        <w:t xml:space="preserve">Les atomes forment des molécules afin d'abaisser leur énergie. La liaison se stabilise autour d'un puits de potentiel qui donne la distance interatomique idéale : </w:t>
      </w:r>
    </w:p>
    <w:p w:rsidR="00F522AD" w:rsidRPr="0018156D" w:rsidRDefault="00F522AD" w:rsidP="0018156D">
      <w:pPr>
        <w:pStyle w:val="Paragraphedeliste"/>
        <w:spacing w:line="360" w:lineRule="auto"/>
        <w:jc w:val="both"/>
        <w:rPr>
          <w:rFonts w:asciiTheme="majorBidi" w:hAnsiTheme="majorBidi" w:cstheme="majorBidi"/>
          <w:sz w:val="24"/>
          <w:szCs w:val="24"/>
        </w:rPr>
      </w:pPr>
      <w:r w:rsidRPr="0018156D">
        <w:rPr>
          <w:rFonts w:asciiTheme="majorBidi" w:hAnsiTheme="majorBidi" w:cstheme="majorBidi"/>
          <w:sz w:val="24"/>
          <w:szCs w:val="24"/>
        </w:rPr>
        <w:t>-  si les atomes sont trop près, ils se rentrent dedans, la liaison est trop instable.</w:t>
      </w:r>
    </w:p>
    <w:p w:rsidR="00F522AD" w:rsidRPr="0018156D" w:rsidRDefault="00F522AD" w:rsidP="0018156D">
      <w:pPr>
        <w:pStyle w:val="Paragraphedeliste"/>
        <w:spacing w:line="360" w:lineRule="auto"/>
        <w:jc w:val="both"/>
        <w:rPr>
          <w:rFonts w:asciiTheme="majorBidi" w:hAnsiTheme="majorBidi" w:cstheme="majorBidi"/>
          <w:sz w:val="24"/>
          <w:szCs w:val="24"/>
        </w:rPr>
      </w:pPr>
      <w:r w:rsidRPr="0018156D">
        <w:rPr>
          <w:rFonts w:asciiTheme="majorBidi" w:hAnsiTheme="majorBidi" w:cstheme="majorBidi"/>
          <w:sz w:val="24"/>
          <w:szCs w:val="24"/>
        </w:rPr>
        <w:t>-  si les atomes sont trop séparés, la liaison est inexistante (c'est le niveau 0 d'énergie, correspondant à la somme des énergies des 2 atomes).</w:t>
      </w:r>
    </w:p>
    <w:p w:rsidR="00F522AD" w:rsidRPr="0018156D" w:rsidRDefault="00F522AD" w:rsidP="00F15989">
      <w:pPr>
        <w:spacing w:line="360" w:lineRule="auto"/>
        <w:jc w:val="both"/>
        <w:rPr>
          <w:rFonts w:asciiTheme="majorBidi" w:hAnsiTheme="majorBidi" w:cstheme="majorBidi"/>
          <w:i/>
          <w:iCs/>
          <w:sz w:val="24"/>
          <w:szCs w:val="24"/>
        </w:rPr>
      </w:pPr>
      <w:r w:rsidRPr="0018156D">
        <w:rPr>
          <w:rFonts w:asciiTheme="majorBidi" w:hAnsiTheme="majorBidi" w:cstheme="majorBidi"/>
          <w:i/>
          <w:iCs/>
          <w:sz w:val="24"/>
          <w:szCs w:val="24"/>
        </w:rPr>
        <w:t>Exemple : dihydrogène</w:t>
      </w:r>
      <w:r w:rsidR="0018156D">
        <w:rPr>
          <w:rFonts w:asciiTheme="majorBidi" w:hAnsiTheme="majorBidi" w:cstheme="majorBidi"/>
          <w:i/>
          <w:iCs/>
          <w:sz w:val="24"/>
          <w:szCs w:val="24"/>
        </w:rPr>
        <w:t xml:space="preserve">. </w:t>
      </w:r>
      <w:r w:rsidRPr="0018156D">
        <w:rPr>
          <w:rFonts w:asciiTheme="majorBidi" w:hAnsiTheme="majorBidi" w:cstheme="majorBidi"/>
          <w:sz w:val="24"/>
          <w:szCs w:val="24"/>
        </w:rPr>
        <w:t>En prenant l'exemple du dihydrogène, chacun des atomes de H possède une orbitale atomique. Lorsqu'elles sont trop éloignées, il n'y a pas de liaison. Lorsqu'elles sont rapprochées, elles se recouvrent  pour former une zone de densité électronique renforcée.</w:t>
      </w:r>
    </w:p>
    <w:p w:rsidR="00F522AD" w:rsidRPr="0018156D" w:rsidRDefault="00F522AD" w:rsidP="0018156D">
      <w:pPr>
        <w:tabs>
          <w:tab w:val="left" w:pos="1440"/>
        </w:tabs>
        <w:spacing w:line="360" w:lineRule="auto"/>
        <w:jc w:val="center"/>
        <w:rPr>
          <w:rFonts w:asciiTheme="majorBidi" w:hAnsiTheme="majorBidi" w:cstheme="majorBidi"/>
          <w:sz w:val="24"/>
          <w:szCs w:val="24"/>
        </w:rPr>
      </w:pPr>
      <w:r w:rsidRPr="0018156D">
        <w:rPr>
          <w:rFonts w:asciiTheme="majorBidi" w:hAnsiTheme="majorBidi" w:cstheme="majorBidi"/>
          <w:noProof/>
          <w:sz w:val="24"/>
          <w:szCs w:val="24"/>
          <w:lang w:eastAsia="fr-FR"/>
        </w:rPr>
        <w:drawing>
          <wp:inline distT="0" distB="0" distL="0" distR="0">
            <wp:extent cx="3340774" cy="1952625"/>
            <wp:effectExtent l="19050" t="19050" r="12026"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341639" cy="1953131"/>
                    </a:xfrm>
                    <a:prstGeom prst="rect">
                      <a:avLst/>
                    </a:prstGeom>
                    <a:noFill/>
                    <a:ln w="19050">
                      <a:solidFill>
                        <a:srgbClr val="0070C0"/>
                      </a:solidFill>
                      <a:miter lim="800000"/>
                      <a:headEnd/>
                      <a:tailEnd/>
                    </a:ln>
                  </pic:spPr>
                </pic:pic>
              </a:graphicData>
            </a:graphic>
          </wp:inline>
        </w:drawing>
      </w:r>
    </w:p>
    <w:p w:rsidR="00F522AD" w:rsidRPr="0018156D" w:rsidRDefault="00F522AD" w:rsidP="0018156D">
      <w:pPr>
        <w:tabs>
          <w:tab w:val="left" w:pos="902"/>
        </w:tabs>
        <w:spacing w:line="360" w:lineRule="auto"/>
        <w:rPr>
          <w:rFonts w:asciiTheme="majorBidi" w:hAnsiTheme="majorBidi" w:cstheme="majorBidi"/>
          <w:sz w:val="24"/>
          <w:szCs w:val="24"/>
        </w:rPr>
      </w:pPr>
      <w:r w:rsidRPr="0018156D">
        <w:rPr>
          <w:rFonts w:asciiTheme="majorBidi" w:hAnsiTheme="majorBidi" w:cstheme="majorBidi"/>
          <w:sz w:val="24"/>
          <w:szCs w:val="24"/>
        </w:rPr>
        <w:t>→ Ce concept de recouvrement est fondamental : il y aura liaison lorsqu'il y aura recouvrement.</w:t>
      </w:r>
      <w:r w:rsidR="0018156D">
        <w:rPr>
          <w:rFonts w:asciiTheme="majorBidi" w:hAnsiTheme="majorBidi" w:cstheme="majorBidi"/>
          <w:sz w:val="24"/>
          <w:szCs w:val="24"/>
        </w:rPr>
        <w:t xml:space="preserve"> </w:t>
      </w:r>
      <w:r w:rsidRPr="0018156D">
        <w:rPr>
          <w:rFonts w:asciiTheme="majorBidi" w:hAnsiTheme="majorBidi" w:cstheme="majorBidi"/>
          <w:sz w:val="24"/>
          <w:szCs w:val="24"/>
        </w:rPr>
        <w:t>Cela correspondra à l'existence d'une zone particulière de l'espace entre les deux noyaux où les électrons cohabiteront assez souvent.</w:t>
      </w:r>
      <w:r w:rsidR="0018156D" w:rsidRPr="0018156D">
        <w:rPr>
          <w:rFonts w:asciiTheme="majorBidi" w:hAnsiTheme="majorBidi" w:cstheme="majorBidi"/>
          <w:sz w:val="24"/>
          <w:szCs w:val="24"/>
        </w:rPr>
        <w:t xml:space="preserve"> </w:t>
      </w:r>
      <w:r w:rsidRPr="0018156D">
        <w:rPr>
          <w:rFonts w:asciiTheme="majorBidi" w:hAnsiTheme="majorBidi" w:cstheme="majorBidi"/>
          <w:sz w:val="24"/>
          <w:szCs w:val="24"/>
        </w:rPr>
        <w:t>Chaque orbitale atomique (OA) étant caractérisé par un niveau d'énergie, l'orbitale moléculaire (OM</w:t>
      </w:r>
      <w:r w:rsidR="0018156D" w:rsidRPr="0018156D">
        <w:rPr>
          <w:rFonts w:asciiTheme="majorBidi" w:hAnsiTheme="majorBidi" w:cstheme="majorBidi"/>
          <w:sz w:val="24"/>
          <w:szCs w:val="24"/>
        </w:rPr>
        <w:t xml:space="preserve">). Orbitale moléculaire (OM) </w:t>
      </w:r>
      <w:r w:rsidRPr="0018156D">
        <w:rPr>
          <w:rFonts w:asciiTheme="majorBidi" w:hAnsiTheme="majorBidi" w:cstheme="majorBidi"/>
          <w:sz w:val="24"/>
          <w:szCs w:val="24"/>
        </w:rPr>
        <w:t xml:space="preserve">: combinaison linéaire d’orbitales atomiques  (OA), sachant que chaque OA est </w:t>
      </w:r>
      <w:r w:rsidR="0018156D" w:rsidRPr="0018156D">
        <w:rPr>
          <w:rFonts w:asciiTheme="majorBidi" w:hAnsiTheme="majorBidi" w:cstheme="majorBidi"/>
          <w:sz w:val="24"/>
          <w:szCs w:val="24"/>
        </w:rPr>
        <w:t>caractérisée</w:t>
      </w:r>
      <w:r w:rsidRPr="0018156D">
        <w:rPr>
          <w:rFonts w:asciiTheme="majorBidi" w:hAnsiTheme="majorBidi" w:cstheme="majorBidi"/>
          <w:sz w:val="24"/>
          <w:szCs w:val="24"/>
        </w:rPr>
        <w:t xml:space="preserve"> par un niveau </w:t>
      </w:r>
      <w:r w:rsidR="0018156D" w:rsidRPr="0018156D">
        <w:rPr>
          <w:rFonts w:asciiTheme="majorBidi" w:hAnsiTheme="majorBidi" w:cstheme="majorBidi"/>
          <w:sz w:val="24"/>
          <w:szCs w:val="24"/>
        </w:rPr>
        <w:t>d’énergie</w:t>
      </w:r>
      <w:r w:rsidRPr="0018156D">
        <w:rPr>
          <w:rFonts w:asciiTheme="majorBidi" w:hAnsiTheme="majorBidi" w:cstheme="majorBidi"/>
          <w:sz w:val="24"/>
          <w:szCs w:val="24"/>
        </w:rPr>
        <w:t>. 2 OA ≈ 2 OM.</w:t>
      </w:r>
    </w:p>
    <w:p w:rsidR="002F7E42" w:rsidRPr="0018156D" w:rsidRDefault="002F7E42" w:rsidP="0018156D">
      <w:pPr>
        <w:tabs>
          <w:tab w:val="left" w:pos="902"/>
        </w:tabs>
        <w:spacing w:line="360" w:lineRule="auto"/>
        <w:jc w:val="both"/>
        <w:rPr>
          <w:rFonts w:asciiTheme="majorBidi" w:hAnsiTheme="majorBidi" w:cstheme="majorBidi"/>
          <w:sz w:val="24"/>
          <w:szCs w:val="24"/>
        </w:rPr>
      </w:pPr>
      <w:r w:rsidRPr="0018156D">
        <w:rPr>
          <w:rFonts w:asciiTheme="majorBidi" w:hAnsiTheme="majorBidi" w:cstheme="majorBidi"/>
          <w:sz w:val="24"/>
          <w:szCs w:val="24"/>
        </w:rPr>
        <w:t>La résultante de la combinaison de 2 orbitales atomiques sera 2 orbitales moléculaires :</w:t>
      </w:r>
    </w:p>
    <w:p w:rsidR="0018156D" w:rsidRDefault="002F7E42" w:rsidP="0018156D">
      <w:pPr>
        <w:tabs>
          <w:tab w:val="left" w:pos="902"/>
        </w:tabs>
        <w:spacing w:line="360" w:lineRule="auto"/>
        <w:jc w:val="both"/>
        <w:rPr>
          <w:rFonts w:asciiTheme="majorBidi" w:hAnsiTheme="majorBidi" w:cstheme="majorBidi"/>
          <w:sz w:val="24"/>
          <w:szCs w:val="24"/>
        </w:rPr>
      </w:pPr>
      <w:r w:rsidRPr="0018156D">
        <w:rPr>
          <w:rFonts w:asciiTheme="majorBidi" w:hAnsiTheme="majorBidi" w:cstheme="majorBidi"/>
          <w:sz w:val="24"/>
          <w:szCs w:val="24"/>
        </w:rPr>
        <w:lastRenderedPageBreak/>
        <w:t>Ainsi OM = Ψ(e</w:t>
      </w:r>
      <w:r w:rsidRPr="00D5260F">
        <w:rPr>
          <w:rFonts w:asciiTheme="majorBidi" w:hAnsiTheme="majorBidi" w:cstheme="majorBidi"/>
          <w:sz w:val="24"/>
          <w:szCs w:val="24"/>
          <w:vertAlign w:val="subscript"/>
        </w:rPr>
        <w:t>1</w:t>
      </w:r>
      <w:r w:rsidRPr="0018156D">
        <w:rPr>
          <w:rFonts w:asciiTheme="majorBidi" w:hAnsiTheme="majorBidi" w:cstheme="majorBidi"/>
          <w:sz w:val="24"/>
          <w:szCs w:val="24"/>
        </w:rPr>
        <w:t>) ± Ψ(e</w:t>
      </w:r>
      <w:r w:rsidRPr="00D5260F">
        <w:rPr>
          <w:rFonts w:asciiTheme="majorBidi" w:hAnsiTheme="majorBidi" w:cstheme="majorBidi"/>
          <w:sz w:val="24"/>
          <w:szCs w:val="24"/>
          <w:vertAlign w:val="subscript"/>
        </w:rPr>
        <w:t>2</w:t>
      </w:r>
      <w:r w:rsidRPr="0018156D">
        <w:rPr>
          <w:rFonts w:asciiTheme="majorBidi" w:hAnsiTheme="majorBidi" w:cstheme="majorBidi"/>
          <w:sz w:val="24"/>
          <w:szCs w:val="24"/>
        </w:rPr>
        <w:t>)</w:t>
      </w:r>
    </w:p>
    <w:p w:rsidR="00E674B0" w:rsidRPr="00F9541B" w:rsidRDefault="00E674B0" w:rsidP="00E674B0">
      <w:pPr>
        <w:tabs>
          <w:tab w:val="left" w:pos="902"/>
        </w:tabs>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Atoms form molecules to lower their energy. The bond stabilizes around a potential well, which gives the ideal interatomic distance:</w:t>
      </w:r>
    </w:p>
    <w:p w:rsidR="00E674B0" w:rsidRPr="00F9541B" w:rsidRDefault="00E674B0" w:rsidP="00E674B0">
      <w:pPr>
        <w:tabs>
          <w:tab w:val="left" w:pos="902"/>
        </w:tabs>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If the atoms are too close, they bump into each other and the bond is too unstable.</w:t>
      </w:r>
    </w:p>
    <w:p w:rsidR="00E674B0" w:rsidRPr="00F9541B" w:rsidRDefault="00E674B0" w:rsidP="00E674B0">
      <w:pPr>
        <w:tabs>
          <w:tab w:val="left" w:pos="902"/>
        </w:tabs>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If the atoms are too far apart, the bond is non-existent (this is the zero energy level, corresponding to the sum of the energies of the 2 atoms).</w:t>
      </w:r>
    </w:p>
    <w:p w:rsidR="00E674B0" w:rsidRPr="00F9541B" w:rsidRDefault="00E674B0" w:rsidP="00E674B0">
      <w:pPr>
        <w:tabs>
          <w:tab w:val="left" w:pos="902"/>
        </w:tabs>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b/>
          <w:bCs/>
          <w:color w:val="FF0000"/>
          <w:sz w:val="24"/>
          <w:szCs w:val="24"/>
          <w:lang w:val="en-GB"/>
        </w:rPr>
        <w:t>Example:</w:t>
      </w:r>
      <w:r w:rsidRPr="00F9541B">
        <w:rPr>
          <w:rFonts w:asciiTheme="majorBidi" w:hAnsiTheme="majorBidi" w:cstheme="majorBidi"/>
          <w:color w:val="FF0000"/>
          <w:sz w:val="24"/>
          <w:szCs w:val="24"/>
          <w:lang w:val="en-GB"/>
        </w:rPr>
        <w:t xml:space="preserve"> Dihydrogen. Taking the example of dihydrogen, each H atom has an atomic orbital. When they are too far apart, there is no bond. When they are brought closer together, they overlap to form a region of enhanced electron density.</w:t>
      </w:r>
    </w:p>
    <w:p w:rsidR="00E674B0" w:rsidRPr="00F9541B" w:rsidRDefault="00E674B0" w:rsidP="00E674B0">
      <w:pPr>
        <w:tabs>
          <w:tab w:val="left" w:pos="902"/>
        </w:tabs>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 This concept of overlap is fundamental: a bond will form when there is overlap. This corresponds to the existence of a particular region of space between the two nuclei where the electrons will coexist frequently enough. Each atomic orbital (AO) being characterized by an energy level, the molecular orbital (MO). Molecular orbital (MO): linear combination of atomic orbitals (AOs),</w:t>
      </w:r>
      <w:r w:rsidRPr="00F9541B">
        <w:rPr>
          <w:color w:val="FF0000"/>
          <w:lang w:val="en-GB"/>
        </w:rPr>
        <w:t xml:space="preserve"> </w:t>
      </w:r>
      <w:r w:rsidRPr="00F9541B">
        <w:rPr>
          <w:rFonts w:asciiTheme="majorBidi" w:hAnsiTheme="majorBidi" w:cstheme="majorBidi"/>
          <w:color w:val="FF0000"/>
          <w:sz w:val="24"/>
          <w:szCs w:val="24"/>
          <w:lang w:val="en-GB"/>
        </w:rPr>
        <w:t>knowing that each AO is characterized by an energy level. 2 AOs ≈ 2 MOs.</w:t>
      </w:r>
    </w:p>
    <w:p w:rsidR="00E674B0" w:rsidRPr="00F9541B" w:rsidRDefault="00E674B0" w:rsidP="00E674B0">
      <w:pPr>
        <w:tabs>
          <w:tab w:val="left" w:pos="902"/>
        </w:tabs>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The result of combining 2 atomic orbitals will be 2 molecular orbitals:</w:t>
      </w:r>
    </w:p>
    <w:p w:rsidR="00E674B0" w:rsidRPr="00F9541B" w:rsidRDefault="00E674B0" w:rsidP="00E674B0">
      <w:pPr>
        <w:tabs>
          <w:tab w:val="left" w:pos="902"/>
        </w:tabs>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 xml:space="preserve">Thus, MO = </w:t>
      </w:r>
      <w:r w:rsidRPr="00E674B0">
        <w:rPr>
          <w:rFonts w:asciiTheme="majorBidi" w:hAnsiTheme="majorBidi" w:cstheme="majorBidi"/>
          <w:color w:val="FF0000"/>
          <w:sz w:val="24"/>
          <w:szCs w:val="24"/>
        </w:rPr>
        <w:t>Ψ</w:t>
      </w:r>
      <w:r w:rsidRPr="00F9541B">
        <w:rPr>
          <w:rFonts w:asciiTheme="majorBidi" w:hAnsiTheme="majorBidi" w:cstheme="majorBidi"/>
          <w:color w:val="FF0000"/>
          <w:sz w:val="24"/>
          <w:szCs w:val="24"/>
          <w:lang w:val="en-GB"/>
        </w:rPr>
        <w:t xml:space="preserve">(e1) ± </w:t>
      </w:r>
      <w:r w:rsidRPr="00E674B0">
        <w:rPr>
          <w:rFonts w:asciiTheme="majorBidi" w:hAnsiTheme="majorBidi" w:cstheme="majorBidi"/>
          <w:color w:val="FF0000"/>
          <w:sz w:val="24"/>
          <w:szCs w:val="24"/>
        </w:rPr>
        <w:t>Ψ</w:t>
      </w:r>
      <w:r w:rsidRPr="00F9541B">
        <w:rPr>
          <w:rFonts w:asciiTheme="majorBidi" w:hAnsiTheme="majorBidi" w:cstheme="majorBidi"/>
          <w:color w:val="FF0000"/>
          <w:sz w:val="24"/>
          <w:szCs w:val="24"/>
          <w:lang w:val="en-GB"/>
        </w:rPr>
        <w:t>(e2)</w:t>
      </w:r>
    </w:p>
    <w:p w:rsidR="002F7E42" w:rsidRPr="00C400C4" w:rsidRDefault="00C400C4" w:rsidP="00C400C4">
      <w:pPr>
        <w:pStyle w:val="Paragraphedeliste"/>
        <w:numPr>
          <w:ilvl w:val="0"/>
          <w:numId w:val="10"/>
        </w:numPr>
        <w:tabs>
          <w:tab w:val="left" w:pos="902"/>
        </w:tabs>
        <w:spacing w:line="360" w:lineRule="auto"/>
        <w:jc w:val="both"/>
        <w:rPr>
          <w:rFonts w:asciiTheme="majorBidi" w:hAnsiTheme="majorBidi" w:cstheme="majorBidi"/>
          <w:color w:val="FF0000"/>
          <w:sz w:val="24"/>
          <w:szCs w:val="24"/>
        </w:rPr>
      </w:pPr>
      <w:r w:rsidRPr="00F9541B">
        <w:rPr>
          <w:rFonts w:asciiTheme="majorBidi" w:hAnsiTheme="majorBidi" w:cstheme="majorBidi"/>
          <w:b/>
          <w:bCs/>
          <w:color w:val="FF0000"/>
          <w:sz w:val="24"/>
          <w:szCs w:val="24"/>
          <w:lang w:val="en-GB"/>
        </w:rPr>
        <w:t xml:space="preserve"> </w:t>
      </w:r>
      <w:r w:rsidR="002F7E42" w:rsidRPr="00C400C4">
        <w:rPr>
          <w:rFonts w:asciiTheme="majorBidi" w:hAnsiTheme="majorBidi" w:cstheme="majorBidi"/>
          <w:b/>
          <w:bCs/>
          <w:color w:val="FF0000"/>
          <w:sz w:val="24"/>
          <w:szCs w:val="24"/>
        </w:rPr>
        <w:t>Conditions requises pour un recouvrement d’OM :</w:t>
      </w:r>
    </w:p>
    <w:p w:rsidR="002F7E42" w:rsidRPr="0018156D" w:rsidRDefault="002F7E42" w:rsidP="0018156D">
      <w:pPr>
        <w:pStyle w:val="Paragraphedeliste"/>
        <w:numPr>
          <w:ilvl w:val="0"/>
          <w:numId w:val="5"/>
        </w:numPr>
        <w:tabs>
          <w:tab w:val="left" w:pos="902"/>
        </w:tabs>
        <w:spacing w:line="360" w:lineRule="auto"/>
        <w:jc w:val="both"/>
        <w:rPr>
          <w:rFonts w:asciiTheme="majorBidi" w:hAnsiTheme="majorBidi" w:cstheme="majorBidi"/>
          <w:sz w:val="24"/>
          <w:szCs w:val="24"/>
        </w:rPr>
      </w:pPr>
      <w:r w:rsidRPr="0018156D">
        <w:rPr>
          <w:rFonts w:asciiTheme="majorBidi" w:hAnsiTheme="majorBidi" w:cstheme="majorBidi"/>
          <w:sz w:val="24"/>
          <w:szCs w:val="24"/>
        </w:rPr>
        <w:t>Si ∆E  (différence d’énergie) entre les deux OA &lt; 10 eV</w:t>
      </w:r>
    </w:p>
    <w:p w:rsidR="002F7E42" w:rsidRPr="0018156D" w:rsidRDefault="002F7E42" w:rsidP="0018156D">
      <w:pPr>
        <w:pStyle w:val="Paragraphedeliste"/>
        <w:numPr>
          <w:ilvl w:val="0"/>
          <w:numId w:val="5"/>
        </w:numPr>
        <w:tabs>
          <w:tab w:val="left" w:pos="902"/>
        </w:tabs>
        <w:spacing w:line="360" w:lineRule="auto"/>
        <w:jc w:val="both"/>
        <w:rPr>
          <w:rFonts w:asciiTheme="majorBidi" w:hAnsiTheme="majorBidi" w:cstheme="majorBidi"/>
          <w:sz w:val="24"/>
          <w:szCs w:val="24"/>
        </w:rPr>
      </w:pPr>
      <w:r w:rsidRPr="0018156D">
        <w:rPr>
          <w:rFonts w:asciiTheme="majorBidi" w:hAnsiTheme="majorBidi" w:cstheme="majorBidi"/>
          <w:sz w:val="24"/>
          <w:szCs w:val="24"/>
        </w:rPr>
        <w:t>Si la géométrie est compatible (S non nul) :</w:t>
      </w:r>
    </w:p>
    <w:p w:rsidR="002F7E42" w:rsidRPr="0018156D" w:rsidRDefault="002F7E42" w:rsidP="0018156D">
      <w:pPr>
        <w:pStyle w:val="Paragraphedeliste"/>
        <w:numPr>
          <w:ilvl w:val="0"/>
          <w:numId w:val="4"/>
        </w:numPr>
        <w:tabs>
          <w:tab w:val="left" w:pos="902"/>
        </w:tabs>
        <w:spacing w:line="360" w:lineRule="auto"/>
        <w:jc w:val="both"/>
        <w:rPr>
          <w:rFonts w:asciiTheme="majorBidi" w:hAnsiTheme="majorBidi" w:cstheme="majorBidi"/>
          <w:sz w:val="24"/>
          <w:szCs w:val="24"/>
        </w:rPr>
      </w:pPr>
      <w:r w:rsidRPr="0018156D">
        <w:rPr>
          <w:rFonts w:asciiTheme="majorBidi" w:hAnsiTheme="majorBidi" w:cstheme="majorBidi"/>
          <w:sz w:val="24"/>
          <w:szCs w:val="24"/>
        </w:rPr>
        <w:t xml:space="preserve">2 ondes de même signe : liante (σ ou </w:t>
      </w:r>
      <w:r w:rsidRPr="0018156D">
        <w:rPr>
          <w:rFonts w:ascii="Cambria Math" w:hAnsi="Cambria Math" w:cstheme="majorBidi"/>
          <w:sz w:val="24"/>
          <w:szCs w:val="24"/>
        </w:rPr>
        <w:t>𝜋</w:t>
      </w:r>
      <w:r w:rsidRPr="0018156D">
        <w:rPr>
          <w:rFonts w:asciiTheme="majorBidi" w:hAnsiTheme="majorBidi" w:cstheme="majorBidi"/>
          <w:sz w:val="24"/>
          <w:szCs w:val="24"/>
        </w:rPr>
        <w:t>)</w:t>
      </w:r>
    </w:p>
    <w:p w:rsidR="0016067B" w:rsidRPr="0018156D" w:rsidRDefault="002F7E42" w:rsidP="0018156D">
      <w:pPr>
        <w:pStyle w:val="Paragraphedeliste"/>
        <w:numPr>
          <w:ilvl w:val="0"/>
          <w:numId w:val="4"/>
        </w:numPr>
        <w:tabs>
          <w:tab w:val="left" w:pos="902"/>
        </w:tabs>
        <w:spacing w:line="360" w:lineRule="auto"/>
        <w:jc w:val="both"/>
        <w:rPr>
          <w:rFonts w:asciiTheme="majorBidi" w:hAnsiTheme="majorBidi" w:cstheme="majorBidi"/>
          <w:sz w:val="24"/>
          <w:szCs w:val="24"/>
        </w:rPr>
      </w:pPr>
      <w:r w:rsidRPr="0018156D">
        <w:rPr>
          <w:rFonts w:asciiTheme="majorBidi" w:hAnsiTheme="majorBidi" w:cstheme="majorBidi"/>
          <w:sz w:val="24"/>
          <w:szCs w:val="24"/>
        </w:rPr>
        <w:t>2 ondes de signes opposés : anti</w:t>
      </w:r>
      <w:r w:rsidR="00F15989">
        <w:rPr>
          <w:rFonts w:asciiTheme="majorBidi" w:hAnsiTheme="majorBidi" w:cstheme="majorBidi"/>
          <w:sz w:val="24"/>
          <w:szCs w:val="24"/>
        </w:rPr>
        <w:t xml:space="preserve"> </w:t>
      </w:r>
      <w:r w:rsidRPr="0018156D">
        <w:rPr>
          <w:rFonts w:asciiTheme="majorBidi" w:hAnsiTheme="majorBidi" w:cstheme="majorBidi"/>
          <w:sz w:val="24"/>
          <w:szCs w:val="24"/>
        </w:rPr>
        <w:t xml:space="preserve">liante (σ* ou </w:t>
      </w:r>
      <w:r w:rsidRPr="0018156D">
        <w:rPr>
          <w:rFonts w:ascii="Cambria Math" w:hAnsi="Cambria Math" w:cstheme="majorBidi"/>
          <w:sz w:val="24"/>
          <w:szCs w:val="24"/>
        </w:rPr>
        <w:t>𝜋</w:t>
      </w:r>
      <w:r w:rsidRPr="0018156D">
        <w:rPr>
          <w:rFonts w:asciiTheme="majorBidi" w:hAnsiTheme="majorBidi" w:cstheme="majorBidi"/>
          <w:sz w:val="24"/>
          <w:szCs w:val="24"/>
        </w:rPr>
        <w:t>*)</w:t>
      </w:r>
    </w:p>
    <w:p w:rsidR="0016067B" w:rsidRPr="00AA0E59" w:rsidRDefault="0016067B" w:rsidP="0018156D">
      <w:pPr>
        <w:spacing w:line="360" w:lineRule="auto"/>
        <w:jc w:val="both"/>
        <w:rPr>
          <w:rFonts w:asciiTheme="majorBidi" w:hAnsiTheme="majorBidi" w:cstheme="majorBidi"/>
          <w:sz w:val="24"/>
          <w:szCs w:val="24"/>
          <w:u w:val="single"/>
        </w:rPr>
      </w:pPr>
      <w:r w:rsidRPr="00AA0E59">
        <w:rPr>
          <w:rFonts w:asciiTheme="majorBidi" w:hAnsiTheme="majorBidi" w:cstheme="majorBidi"/>
          <w:sz w:val="24"/>
          <w:szCs w:val="24"/>
          <w:u w:val="single"/>
        </w:rPr>
        <w:t>2 OA correspondent à 2 niveaux atomiques :</w:t>
      </w:r>
    </w:p>
    <w:p w:rsidR="0016067B" w:rsidRPr="00F15989" w:rsidRDefault="0016067B" w:rsidP="00F15989">
      <w:pPr>
        <w:pStyle w:val="Paragraphedeliste"/>
        <w:numPr>
          <w:ilvl w:val="0"/>
          <w:numId w:val="6"/>
        </w:numPr>
        <w:spacing w:line="360" w:lineRule="auto"/>
        <w:jc w:val="both"/>
        <w:rPr>
          <w:rFonts w:asciiTheme="majorBidi" w:hAnsiTheme="majorBidi" w:cstheme="majorBidi"/>
          <w:sz w:val="24"/>
          <w:szCs w:val="24"/>
        </w:rPr>
      </w:pPr>
      <w:r w:rsidRPr="00F15989">
        <w:rPr>
          <w:rFonts w:asciiTheme="majorBidi" w:hAnsiTheme="majorBidi" w:cstheme="majorBidi"/>
          <w:sz w:val="24"/>
          <w:szCs w:val="24"/>
        </w:rPr>
        <w:t>1 niveau + bas dit « liant » où l’énergie OM est plus basse que les OA.</w:t>
      </w:r>
    </w:p>
    <w:p w:rsidR="002F7E42" w:rsidRPr="00F15989" w:rsidRDefault="0016067B" w:rsidP="00F15989">
      <w:pPr>
        <w:pStyle w:val="Paragraphedeliste"/>
        <w:numPr>
          <w:ilvl w:val="0"/>
          <w:numId w:val="6"/>
        </w:numPr>
        <w:spacing w:line="360" w:lineRule="auto"/>
        <w:jc w:val="both"/>
        <w:rPr>
          <w:rFonts w:asciiTheme="majorBidi" w:hAnsiTheme="majorBidi" w:cstheme="majorBidi"/>
          <w:sz w:val="24"/>
          <w:szCs w:val="24"/>
        </w:rPr>
      </w:pPr>
      <w:r w:rsidRPr="00F15989">
        <w:rPr>
          <w:rFonts w:asciiTheme="majorBidi" w:hAnsiTheme="majorBidi" w:cstheme="majorBidi"/>
          <w:sz w:val="24"/>
          <w:szCs w:val="24"/>
        </w:rPr>
        <w:t>1 niveau + haut dit « anti</w:t>
      </w:r>
      <w:r w:rsidR="00F15989" w:rsidRPr="00F15989">
        <w:rPr>
          <w:rFonts w:asciiTheme="majorBidi" w:hAnsiTheme="majorBidi" w:cstheme="majorBidi"/>
          <w:sz w:val="24"/>
          <w:szCs w:val="24"/>
        </w:rPr>
        <w:t xml:space="preserve"> </w:t>
      </w:r>
      <w:r w:rsidRPr="00F15989">
        <w:rPr>
          <w:rFonts w:asciiTheme="majorBidi" w:hAnsiTheme="majorBidi" w:cstheme="majorBidi"/>
          <w:sz w:val="24"/>
          <w:szCs w:val="24"/>
        </w:rPr>
        <w:t>liant » où l’énergie OM est plus haute que les OA.</w:t>
      </w:r>
    </w:p>
    <w:p w:rsidR="00E674B0" w:rsidRDefault="00E674B0" w:rsidP="00C400C4">
      <w:pPr>
        <w:spacing w:line="360" w:lineRule="auto"/>
        <w:jc w:val="both"/>
        <w:rPr>
          <w:rFonts w:asciiTheme="majorBidi" w:hAnsiTheme="majorBidi" w:cstheme="majorBidi"/>
          <w:b/>
          <w:bCs/>
          <w:color w:val="FF0000"/>
          <w:sz w:val="24"/>
          <w:szCs w:val="24"/>
        </w:rPr>
      </w:pPr>
    </w:p>
    <w:p w:rsidR="00E674B0" w:rsidRDefault="00E674B0" w:rsidP="00C400C4">
      <w:pPr>
        <w:spacing w:line="360" w:lineRule="auto"/>
        <w:jc w:val="both"/>
        <w:rPr>
          <w:rFonts w:asciiTheme="majorBidi" w:hAnsiTheme="majorBidi" w:cstheme="majorBidi"/>
          <w:b/>
          <w:bCs/>
          <w:color w:val="FF0000"/>
          <w:sz w:val="24"/>
          <w:szCs w:val="24"/>
        </w:rPr>
      </w:pPr>
    </w:p>
    <w:p w:rsidR="00E674B0" w:rsidRPr="00F9541B" w:rsidRDefault="00E674B0" w:rsidP="00E674B0">
      <w:pPr>
        <w:spacing w:line="360" w:lineRule="auto"/>
        <w:jc w:val="both"/>
        <w:rPr>
          <w:rFonts w:asciiTheme="majorBidi" w:hAnsiTheme="majorBidi" w:cstheme="majorBidi"/>
          <w:b/>
          <w:bCs/>
          <w:color w:val="FF0000"/>
          <w:sz w:val="24"/>
          <w:szCs w:val="24"/>
          <w:lang w:val="en-GB"/>
        </w:rPr>
      </w:pPr>
      <w:r w:rsidRPr="00F9541B">
        <w:rPr>
          <w:rFonts w:asciiTheme="majorBidi" w:hAnsiTheme="majorBidi" w:cstheme="majorBidi"/>
          <w:b/>
          <w:bCs/>
          <w:color w:val="FF0000"/>
          <w:sz w:val="24"/>
          <w:szCs w:val="24"/>
          <w:lang w:val="en-GB"/>
        </w:rPr>
        <w:lastRenderedPageBreak/>
        <w:t>a) Conditions required for MO overlap:</w:t>
      </w:r>
    </w:p>
    <w:p w:rsidR="00E674B0" w:rsidRPr="00F9541B" w:rsidRDefault="00E674B0" w:rsidP="00E674B0">
      <w:pPr>
        <w:spacing w:line="360" w:lineRule="auto"/>
        <w:jc w:val="both"/>
        <w:rPr>
          <w:rFonts w:asciiTheme="majorBidi" w:hAnsiTheme="majorBidi" w:cstheme="majorBidi"/>
          <w:sz w:val="24"/>
          <w:szCs w:val="24"/>
          <w:lang w:val="en-GB"/>
        </w:rPr>
      </w:pPr>
      <w:r w:rsidRPr="00F9541B">
        <w:rPr>
          <w:rFonts w:asciiTheme="majorBidi" w:hAnsiTheme="majorBidi" w:cstheme="majorBidi"/>
          <w:sz w:val="24"/>
          <w:szCs w:val="24"/>
          <w:lang w:val="en-GB"/>
        </w:rPr>
        <w:t xml:space="preserve">If </w:t>
      </w:r>
      <w:r w:rsidRPr="00E674B0">
        <w:rPr>
          <w:rFonts w:asciiTheme="majorBidi" w:hAnsiTheme="majorBidi" w:cstheme="majorBidi"/>
          <w:sz w:val="24"/>
          <w:szCs w:val="24"/>
        </w:rPr>
        <w:t>Δ</w:t>
      </w:r>
      <w:r w:rsidRPr="00F9541B">
        <w:rPr>
          <w:rFonts w:asciiTheme="majorBidi" w:hAnsiTheme="majorBidi" w:cstheme="majorBidi"/>
          <w:sz w:val="24"/>
          <w:szCs w:val="24"/>
          <w:lang w:val="en-GB"/>
        </w:rPr>
        <w:t>E (energy difference) between the two AOs &lt; 10 eV</w:t>
      </w:r>
    </w:p>
    <w:p w:rsidR="00E674B0" w:rsidRPr="00F9541B" w:rsidRDefault="00E674B0" w:rsidP="00E674B0">
      <w:pPr>
        <w:spacing w:line="360" w:lineRule="auto"/>
        <w:jc w:val="both"/>
        <w:rPr>
          <w:rFonts w:asciiTheme="majorBidi" w:hAnsiTheme="majorBidi" w:cstheme="majorBidi"/>
          <w:sz w:val="24"/>
          <w:szCs w:val="24"/>
          <w:lang w:val="en-GB"/>
        </w:rPr>
      </w:pPr>
      <w:r w:rsidRPr="00F9541B">
        <w:rPr>
          <w:rFonts w:asciiTheme="majorBidi" w:hAnsiTheme="majorBidi" w:cstheme="majorBidi"/>
          <w:sz w:val="24"/>
          <w:szCs w:val="24"/>
          <w:lang w:val="en-GB"/>
        </w:rPr>
        <w:t>If the geometry is compatible (S non-zero):</w:t>
      </w:r>
    </w:p>
    <w:p w:rsidR="00E674B0" w:rsidRPr="00F9541B" w:rsidRDefault="00E674B0" w:rsidP="00E674B0">
      <w:pPr>
        <w:spacing w:line="360" w:lineRule="auto"/>
        <w:jc w:val="both"/>
        <w:rPr>
          <w:rFonts w:asciiTheme="majorBidi" w:hAnsiTheme="majorBidi" w:cstheme="majorBidi"/>
          <w:sz w:val="24"/>
          <w:szCs w:val="24"/>
          <w:lang w:val="en-GB"/>
        </w:rPr>
      </w:pPr>
      <w:r w:rsidRPr="00F9541B">
        <w:rPr>
          <w:rFonts w:asciiTheme="majorBidi" w:hAnsiTheme="majorBidi" w:cstheme="majorBidi"/>
          <w:sz w:val="24"/>
          <w:szCs w:val="24"/>
          <w:lang w:val="en-GB"/>
        </w:rPr>
        <w:t>2 waves of the same sign: bonding (</w:t>
      </w:r>
      <w:r w:rsidRPr="00E674B0">
        <w:rPr>
          <w:rFonts w:asciiTheme="majorBidi" w:hAnsiTheme="majorBidi" w:cstheme="majorBidi"/>
          <w:sz w:val="24"/>
          <w:szCs w:val="24"/>
        </w:rPr>
        <w:t>σ</w:t>
      </w:r>
      <w:r w:rsidRPr="00F9541B">
        <w:rPr>
          <w:rFonts w:asciiTheme="majorBidi" w:hAnsiTheme="majorBidi" w:cstheme="majorBidi"/>
          <w:sz w:val="24"/>
          <w:szCs w:val="24"/>
          <w:lang w:val="en-GB"/>
        </w:rPr>
        <w:t xml:space="preserve"> or </w:t>
      </w:r>
      <w:r w:rsidRPr="00E674B0">
        <w:rPr>
          <w:rFonts w:asciiTheme="majorBidi" w:hAnsiTheme="majorBidi" w:cstheme="majorBidi"/>
          <w:sz w:val="24"/>
          <w:szCs w:val="24"/>
        </w:rPr>
        <w:t>π</w:t>
      </w:r>
      <w:r w:rsidRPr="00F9541B">
        <w:rPr>
          <w:rFonts w:asciiTheme="majorBidi" w:hAnsiTheme="majorBidi" w:cstheme="majorBidi"/>
          <w:sz w:val="24"/>
          <w:szCs w:val="24"/>
          <w:lang w:val="en-GB"/>
        </w:rPr>
        <w:t>)</w:t>
      </w:r>
    </w:p>
    <w:p w:rsidR="00E674B0" w:rsidRPr="00F9541B" w:rsidRDefault="00E674B0" w:rsidP="00E674B0">
      <w:pPr>
        <w:spacing w:line="360" w:lineRule="auto"/>
        <w:jc w:val="both"/>
        <w:rPr>
          <w:rFonts w:asciiTheme="majorBidi" w:hAnsiTheme="majorBidi" w:cstheme="majorBidi"/>
          <w:sz w:val="24"/>
          <w:szCs w:val="24"/>
          <w:lang w:val="en-GB"/>
        </w:rPr>
      </w:pPr>
      <w:r w:rsidRPr="00F9541B">
        <w:rPr>
          <w:rFonts w:asciiTheme="majorBidi" w:hAnsiTheme="majorBidi" w:cstheme="majorBidi"/>
          <w:sz w:val="24"/>
          <w:szCs w:val="24"/>
          <w:lang w:val="en-GB"/>
        </w:rPr>
        <w:t>2 waves of opposite signs: anti-bonding (</w:t>
      </w:r>
      <w:r w:rsidRPr="00E674B0">
        <w:rPr>
          <w:rFonts w:asciiTheme="majorBidi" w:hAnsiTheme="majorBidi" w:cstheme="majorBidi"/>
          <w:sz w:val="24"/>
          <w:szCs w:val="24"/>
        </w:rPr>
        <w:t>σ</w:t>
      </w:r>
      <w:r w:rsidRPr="00F9541B">
        <w:rPr>
          <w:rFonts w:asciiTheme="majorBidi" w:hAnsiTheme="majorBidi" w:cstheme="majorBidi"/>
          <w:sz w:val="24"/>
          <w:szCs w:val="24"/>
          <w:lang w:val="en-GB"/>
        </w:rPr>
        <w:t xml:space="preserve">* or </w:t>
      </w:r>
      <w:r w:rsidRPr="00E674B0">
        <w:rPr>
          <w:rFonts w:asciiTheme="majorBidi" w:hAnsiTheme="majorBidi" w:cstheme="majorBidi"/>
          <w:sz w:val="24"/>
          <w:szCs w:val="24"/>
        </w:rPr>
        <w:t>π</w:t>
      </w:r>
      <w:r w:rsidRPr="00F9541B">
        <w:rPr>
          <w:rFonts w:asciiTheme="majorBidi" w:hAnsiTheme="majorBidi" w:cstheme="majorBidi"/>
          <w:sz w:val="24"/>
          <w:szCs w:val="24"/>
          <w:lang w:val="en-GB"/>
        </w:rPr>
        <w:t>*)</w:t>
      </w:r>
    </w:p>
    <w:p w:rsidR="00E674B0" w:rsidRPr="00F9541B" w:rsidRDefault="00E674B0" w:rsidP="00E674B0">
      <w:pPr>
        <w:spacing w:line="360" w:lineRule="auto"/>
        <w:jc w:val="both"/>
        <w:rPr>
          <w:rFonts w:asciiTheme="majorBidi" w:hAnsiTheme="majorBidi" w:cstheme="majorBidi"/>
          <w:b/>
          <w:bCs/>
          <w:sz w:val="24"/>
          <w:szCs w:val="24"/>
          <w:u w:val="single"/>
          <w:lang w:val="en-GB"/>
        </w:rPr>
      </w:pPr>
      <w:r w:rsidRPr="00F9541B">
        <w:rPr>
          <w:rFonts w:asciiTheme="majorBidi" w:hAnsiTheme="majorBidi" w:cstheme="majorBidi"/>
          <w:b/>
          <w:bCs/>
          <w:sz w:val="24"/>
          <w:szCs w:val="24"/>
          <w:u w:val="single"/>
          <w:lang w:val="en-GB"/>
        </w:rPr>
        <w:t>2 AOs correspond to 2 atomic levels:</w:t>
      </w:r>
    </w:p>
    <w:p w:rsidR="00E674B0" w:rsidRPr="00F9541B" w:rsidRDefault="00E674B0" w:rsidP="00E674B0">
      <w:pPr>
        <w:spacing w:line="360" w:lineRule="auto"/>
        <w:jc w:val="both"/>
        <w:rPr>
          <w:rFonts w:asciiTheme="majorBidi" w:hAnsiTheme="majorBidi" w:cstheme="majorBidi"/>
          <w:sz w:val="24"/>
          <w:szCs w:val="24"/>
          <w:lang w:val="en-GB"/>
        </w:rPr>
      </w:pPr>
      <w:r w:rsidRPr="00F9541B">
        <w:rPr>
          <w:rFonts w:asciiTheme="majorBidi" w:hAnsiTheme="majorBidi" w:cstheme="majorBidi"/>
          <w:sz w:val="24"/>
          <w:szCs w:val="24"/>
          <w:lang w:val="en-GB"/>
        </w:rPr>
        <w:t>1 lower level called "bonding" where the MO energy is lower than the AOs.</w:t>
      </w:r>
    </w:p>
    <w:p w:rsidR="00E674B0" w:rsidRPr="00F9541B" w:rsidRDefault="00E674B0" w:rsidP="00E674B0">
      <w:pPr>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sz w:val="24"/>
          <w:szCs w:val="24"/>
          <w:lang w:val="en-GB"/>
        </w:rPr>
        <w:t>1 higher level called "anti-bonding" where the MO energy is higher than the</w:t>
      </w:r>
      <w:r w:rsidRPr="00F9541B">
        <w:rPr>
          <w:rFonts w:asciiTheme="majorBidi" w:hAnsiTheme="majorBidi" w:cstheme="majorBidi"/>
          <w:color w:val="FF0000"/>
          <w:sz w:val="24"/>
          <w:szCs w:val="24"/>
          <w:lang w:val="en-GB"/>
        </w:rPr>
        <w:t xml:space="preserve"> AOs.</w:t>
      </w:r>
    </w:p>
    <w:p w:rsidR="00846C89" w:rsidRPr="00C400C4" w:rsidRDefault="00C400C4" w:rsidP="00C400C4">
      <w:pPr>
        <w:spacing w:line="360" w:lineRule="auto"/>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b)  </w:t>
      </w:r>
      <w:r w:rsidR="00846C89" w:rsidRPr="00C400C4">
        <w:rPr>
          <w:rFonts w:asciiTheme="majorBidi" w:hAnsiTheme="majorBidi" w:cstheme="majorBidi"/>
          <w:b/>
          <w:bCs/>
          <w:color w:val="FF0000"/>
          <w:sz w:val="24"/>
          <w:szCs w:val="24"/>
        </w:rPr>
        <w:t xml:space="preserve">Exemple </w:t>
      </w:r>
      <w:r w:rsidR="00C7409A" w:rsidRPr="00C400C4">
        <w:rPr>
          <w:rFonts w:asciiTheme="majorBidi" w:hAnsiTheme="majorBidi" w:cstheme="majorBidi"/>
          <w:b/>
          <w:bCs/>
          <w:color w:val="FF0000"/>
          <w:sz w:val="24"/>
          <w:szCs w:val="24"/>
        </w:rPr>
        <w:t>d’écriture</w:t>
      </w:r>
      <w:r w:rsidR="00846C89" w:rsidRPr="00C400C4">
        <w:rPr>
          <w:rFonts w:asciiTheme="majorBidi" w:hAnsiTheme="majorBidi" w:cstheme="majorBidi"/>
          <w:b/>
          <w:bCs/>
          <w:color w:val="FF0000"/>
          <w:sz w:val="24"/>
          <w:szCs w:val="24"/>
        </w:rPr>
        <w:t xml:space="preserve"> orbital </w:t>
      </w:r>
      <w:r w:rsidR="00C7409A" w:rsidRPr="00C400C4">
        <w:rPr>
          <w:rFonts w:asciiTheme="majorBidi" w:hAnsiTheme="majorBidi" w:cstheme="majorBidi"/>
          <w:b/>
          <w:bCs/>
          <w:color w:val="FF0000"/>
          <w:sz w:val="24"/>
          <w:szCs w:val="24"/>
        </w:rPr>
        <w:t>moléculaire</w:t>
      </w:r>
    </w:p>
    <w:p w:rsidR="00846C89" w:rsidRPr="0018156D" w:rsidRDefault="00C7409A" w:rsidP="0018156D">
      <w:pPr>
        <w:pStyle w:val="Paragraphedeliste"/>
        <w:numPr>
          <w:ilvl w:val="0"/>
          <w:numId w:val="2"/>
        </w:numPr>
        <w:spacing w:line="360" w:lineRule="auto"/>
        <w:jc w:val="both"/>
        <w:rPr>
          <w:rFonts w:asciiTheme="majorBidi" w:hAnsiTheme="majorBidi" w:cstheme="majorBidi"/>
          <w:sz w:val="24"/>
          <w:szCs w:val="24"/>
        </w:rPr>
      </w:pPr>
      <w:r w:rsidRPr="0018156D">
        <w:rPr>
          <w:rFonts w:asciiTheme="majorBidi" w:hAnsiTheme="majorBidi" w:cstheme="majorBidi"/>
          <w:sz w:val="24"/>
          <w:szCs w:val="24"/>
        </w:rPr>
        <w:t>Vérifier</w:t>
      </w:r>
      <w:r w:rsidR="00846C89" w:rsidRPr="0018156D">
        <w:rPr>
          <w:rFonts w:asciiTheme="majorBidi" w:hAnsiTheme="majorBidi" w:cstheme="majorBidi"/>
          <w:sz w:val="24"/>
          <w:szCs w:val="24"/>
        </w:rPr>
        <w:t xml:space="preserve"> la </w:t>
      </w:r>
      <w:r w:rsidRPr="0018156D">
        <w:rPr>
          <w:rFonts w:asciiTheme="majorBidi" w:hAnsiTheme="majorBidi" w:cstheme="majorBidi"/>
          <w:sz w:val="24"/>
          <w:szCs w:val="24"/>
        </w:rPr>
        <w:t>compatibilité</w:t>
      </w:r>
      <w:r w:rsidR="00846C89" w:rsidRPr="0018156D">
        <w:rPr>
          <w:rFonts w:asciiTheme="majorBidi" w:hAnsiTheme="majorBidi" w:cstheme="majorBidi"/>
          <w:sz w:val="24"/>
          <w:szCs w:val="24"/>
        </w:rPr>
        <w:t xml:space="preserve"> </w:t>
      </w:r>
      <w:r w:rsidRPr="0018156D">
        <w:rPr>
          <w:rFonts w:asciiTheme="majorBidi" w:hAnsiTheme="majorBidi" w:cstheme="majorBidi"/>
          <w:sz w:val="24"/>
          <w:szCs w:val="24"/>
        </w:rPr>
        <w:t>d’OA</w:t>
      </w:r>
      <w:r w:rsidR="00846C89" w:rsidRPr="0018156D">
        <w:rPr>
          <w:rFonts w:asciiTheme="majorBidi" w:hAnsiTheme="majorBidi" w:cstheme="majorBidi"/>
          <w:sz w:val="24"/>
          <w:szCs w:val="24"/>
        </w:rPr>
        <w:t xml:space="preserve"> avec autre niveau atomique </w:t>
      </w:r>
    </w:p>
    <w:p w:rsidR="00846C89" w:rsidRPr="0018156D" w:rsidRDefault="00846C89" w:rsidP="0018156D">
      <w:pPr>
        <w:pStyle w:val="Paragraphedeliste"/>
        <w:numPr>
          <w:ilvl w:val="0"/>
          <w:numId w:val="2"/>
        </w:numPr>
        <w:spacing w:line="360" w:lineRule="auto"/>
        <w:jc w:val="both"/>
        <w:rPr>
          <w:rFonts w:asciiTheme="majorBidi" w:hAnsiTheme="majorBidi" w:cstheme="majorBidi"/>
          <w:sz w:val="24"/>
          <w:szCs w:val="24"/>
        </w:rPr>
      </w:pPr>
      <w:r w:rsidRPr="0018156D">
        <w:rPr>
          <w:rFonts w:asciiTheme="majorBidi" w:hAnsiTheme="majorBidi" w:cstheme="majorBidi"/>
          <w:sz w:val="24"/>
          <w:szCs w:val="24"/>
        </w:rPr>
        <w:t xml:space="preserve">Choisir une OA </w:t>
      </w:r>
      <w:r w:rsidR="00C7409A" w:rsidRPr="0018156D">
        <w:rPr>
          <w:rFonts w:asciiTheme="majorBidi" w:hAnsiTheme="majorBidi" w:cstheme="majorBidi"/>
          <w:sz w:val="24"/>
          <w:szCs w:val="24"/>
        </w:rPr>
        <w:t>commençant</w:t>
      </w:r>
      <w:r w:rsidRPr="0018156D">
        <w:rPr>
          <w:rFonts w:asciiTheme="majorBidi" w:hAnsiTheme="majorBidi" w:cstheme="majorBidi"/>
          <w:sz w:val="24"/>
          <w:szCs w:val="24"/>
        </w:rPr>
        <w:t xml:space="preserve"> par la plus basse </w:t>
      </w:r>
      <w:r w:rsidR="00C7409A" w:rsidRPr="0018156D">
        <w:rPr>
          <w:rFonts w:asciiTheme="majorBidi" w:hAnsiTheme="majorBidi" w:cstheme="majorBidi"/>
          <w:sz w:val="24"/>
          <w:szCs w:val="24"/>
        </w:rPr>
        <w:t>d’énergie</w:t>
      </w:r>
    </w:p>
    <w:p w:rsidR="00846C89" w:rsidRPr="0018156D" w:rsidRDefault="00C7409A" w:rsidP="0018156D">
      <w:pPr>
        <w:pStyle w:val="Paragraphedeliste"/>
        <w:numPr>
          <w:ilvl w:val="0"/>
          <w:numId w:val="2"/>
        </w:numPr>
        <w:spacing w:line="360" w:lineRule="auto"/>
        <w:jc w:val="both"/>
        <w:rPr>
          <w:rFonts w:asciiTheme="majorBidi" w:hAnsiTheme="majorBidi" w:cstheme="majorBidi"/>
          <w:sz w:val="24"/>
          <w:szCs w:val="24"/>
        </w:rPr>
      </w:pPr>
      <w:r w:rsidRPr="0018156D">
        <w:rPr>
          <w:rFonts w:asciiTheme="majorBidi" w:hAnsiTheme="majorBidi" w:cstheme="majorBidi"/>
          <w:sz w:val="24"/>
          <w:szCs w:val="24"/>
        </w:rPr>
        <w:t>Créer</w:t>
      </w:r>
      <w:r w:rsidR="00846C89" w:rsidRPr="0018156D">
        <w:rPr>
          <w:rFonts w:asciiTheme="majorBidi" w:hAnsiTheme="majorBidi" w:cstheme="majorBidi"/>
          <w:sz w:val="24"/>
          <w:szCs w:val="24"/>
        </w:rPr>
        <w:t xml:space="preserve"> la combinaison liante et </w:t>
      </w:r>
      <w:r w:rsidRPr="0018156D">
        <w:rPr>
          <w:rFonts w:asciiTheme="majorBidi" w:hAnsiTheme="majorBidi" w:cstheme="majorBidi"/>
          <w:sz w:val="24"/>
          <w:szCs w:val="24"/>
        </w:rPr>
        <w:t>anti liante</w:t>
      </w:r>
    </w:p>
    <w:p w:rsidR="00E674B0" w:rsidRPr="00F9541B" w:rsidRDefault="00E674B0" w:rsidP="00E674B0">
      <w:pPr>
        <w:spacing w:line="360" w:lineRule="auto"/>
        <w:jc w:val="both"/>
        <w:rPr>
          <w:rFonts w:asciiTheme="majorBidi" w:hAnsiTheme="majorBidi" w:cstheme="majorBidi"/>
          <w:b/>
          <w:bCs/>
          <w:color w:val="FF0000"/>
          <w:sz w:val="24"/>
          <w:szCs w:val="24"/>
          <w:lang w:val="en-GB"/>
        </w:rPr>
      </w:pPr>
      <w:r w:rsidRPr="00F9541B">
        <w:rPr>
          <w:rFonts w:asciiTheme="majorBidi" w:hAnsiTheme="majorBidi" w:cstheme="majorBidi"/>
          <w:b/>
          <w:bCs/>
          <w:color w:val="FF0000"/>
          <w:sz w:val="24"/>
          <w:szCs w:val="24"/>
          <w:lang w:val="en-GB"/>
        </w:rPr>
        <w:t>b) Example of molecular orbital notation</w:t>
      </w:r>
    </w:p>
    <w:p w:rsidR="00E674B0" w:rsidRPr="00F9541B" w:rsidRDefault="00E674B0" w:rsidP="00E674B0">
      <w:pPr>
        <w:pStyle w:val="Paragraphedeliste"/>
        <w:numPr>
          <w:ilvl w:val="0"/>
          <w:numId w:val="14"/>
        </w:numPr>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Check the compatibility of an AO with another atomic level</w:t>
      </w:r>
    </w:p>
    <w:p w:rsidR="00E674B0" w:rsidRPr="00F9541B" w:rsidRDefault="00E674B0" w:rsidP="00E674B0">
      <w:pPr>
        <w:pStyle w:val="Paragraphedeliste"/>
        <w:numPr>
          <w:ilvl w:val="0"/>
          <w:numId w:val="14"/>
        </w:numPr>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Choose an AO starting with the lowest energy</w:t>
      </w:r>
    </w:p>
    <w:p w:rsidR="00E674B0" w:rsidRPr="00F9541B" w:rsidRDefault="00E674B0" w:rsidP="00E674B0">
      <w:pPr>
        <w:pStyle w:val="Paragraphedeliste"/>
        <w:numPr>
          <w:ilvl w:val="0"/>
          <w:numId w:val="14"/>
        </w:numPr>
        <w:spacing w:line="360" w:lineRule="auto"/>
        <w:jc w:val="both"/>
        <w:rPr>
          <w:rFonts w:asciiTheme="majorBidi" w:hAnsiTheme="majorBidi" w:cstheme="majorBidi"/>
          <w:color w:val="FF0000"/>
          <w:sz w:val="24"/>
          <w:szCs w:val="24"/>
          <w:lang w:val="en-GB"/>
        </w:rPr>
      </w:pPr>
      <w:r w:rsidRPr="00F9541B">
        <w:rPr>
          <w:rFonts w:asciiTheme="majorBidi" w:hAnsiTheme="majorBidi" w:cstheme="majorBidi"/>
          <w:color w:val="FF0000"/>
          <w:sz w:val="24"/>
          <w:szCs w:val="24"/>
          <w:lang w:val="en-GB"/>
        </w:rPr>
        <w:t>Create the bonding and anti-bonding combination</w:t>
      </w:r>
    </w:p>
    <w:p w:rsidR="00713BDE" w:rsidRPr="00C400C4" w:rsidRDefault="00713BDE" w:rsidP="00C400C4">
      <w:pPr>
        <w:spacing w:line="360" w:lineRule="auto"/>
        <w:jc w:val="both"/>
        <w:rPr>
          <w:rFonts w:asciiTheme="majorBidi" w:hAnsiTheme="majorBidi" w:cstheme="majorBidi"/>
          <w:b/>
          <w:bCs/>
          <w:color w:val="E36C0A" w:themeColor="accent6" w:themeShade="BF"/>
          <w:sz w:val="24"/>
          <w:szCs w:val="24"/>
        </w:rPr>
      </w:pPr>
      <w:r w:rsidRPr="00C400C4">
        <w:rPr>
          <w:rFonts w:asciiTheme="majorBidi" w:hAnsiTheme="majorBidi" w:cstheme="majorBidi"/>
          <w:b/>
          <w:bCs/>
          <w:color w:val="E36C0A" w:themeColor="accent6" w:themeShade="BF"/>
          <w:sz w:val="24"/>
          <w:szCs w:val="24"/>
        </w:rPr>
        <w:t>Combinaison liante</w:t>
      </w:r>
    </w:p>
    <w:p w:rsidR="00846C89" w:rsidRPr="0018156D" w:rsidRDefault="00846C89" w:rsidP="00C7409A">
      <w:pPr>
        <w:spacing w:line="360" w:lineRule="auto"/>
        <w:jc w:val="center"/>
        <w:rPr>
          <w:rFonts w:asciiTheme="majorBidi" w:hAnsiTheme="majorBidi" w:cstheme="majorBidi"/>
          <w:sz w:val="24"/>
          <w:szCs w:val="24"/>
        </w:rPr>
      </w:pPr>
      <w:r w:rsidRPr="0018156D">
        <w:rPr>
          <w:rFonts w:asciiTheme="majorBidi" w:hAnsiTheme="majorBidi" w:cstheme="majorBidi"/>
          <w:noProof/>
          <w:sz w:val="24"/>
          <w:szCs w:val="24"/>
          <w:lang w:eastAsia="fr-FR"/>
        </w:rPr>
        <w:drawing>
          <wp:inline distT="0" distB="0" distL="0" distR="0">
            <wp:extent cx="4174490" cy="898525"/>
            <wp:effectExtent l="19050" t="19050" r="16510" b="158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174490" cy="898525"/>
                    </a:xfrm>
                    <a:prstGeom prst="rect">
                      <a:avLst/>
                    </a:prstGeom>
                    <a:noFill/>
                    <a:ln w="19050">
                      <a:solidFill>
                        <a:schemeClr val="accent6">
                          <a:lumMod val="75000"/>
                        </a:schemeClr>
                      </a:solidFill>
                      <a:miter lim="800000"/>
                      <a:headEnd/>
                      <a:tailEnd/>
                    </a:ln>
                  </pic:spPr>
                </pic:pic>
              </a:graphicData>
            </a:graphic>
          </wp:inline>
        </w:drawing>
      </w:r>
    </w:p>
    <w:p w:rsidR="00713BDE" w:rsidRPr="00C400C4" w:rsidRDefault="00713BDE" w:rsidP="00C400C4">
      <w:pPr>
        <w:spacing w:line="360" w:lineRule="auto"/>
        <w:jc w:val="both"/>
        <w:rPr>
          <w:rFonts w:asciiTheme="majorBidi" w:hAnsiTheme="majorBidi" w:cstheme="majorBidi"/>
          <w:b/>
          <w:bCs/>
          <w:color w:val="E36C0A" w:themeColor="accent6" w:themeShade="BF"/>
          <w:sz w:val="24"/>
          <w:szCs w:val="24"/>
        </w:rPr>
      </w:pPr>
      <w:r w:rsidRPr="00C400C4">
        <w:rPr>
          <w:rFonts w:asciiTheme="majorBidi" w:hAnsiTheme="majorBidi" w:cstheme="majorBidi"/>
          <w:b/>
          <w:bCs/>
          <w:color w:val="E36C0A" w:themeColor="accent6" w:themeShade="BF"/>
          <w:sz w:val="24"/>
          <w:szCs w:val="24"/>
        </w:rPr>
        <w:t xml:space="preserve">Combinaison </w:t>
      </w:r>
      <w:r w:rsidR="00C7409A" w:rsidRPr="00C400C4">
        <w:rPr>
          <w:rFonts w:asciiTheme="majorBidi" w:hAnsiTheme="majorBidi" w:cstheme="majorBidi"/>
          <w:b/>
          <w:bCs/>
          <w:color w:val="E36C0A" w:themeColor="accent6" w:themeShade="BF"/>
          <w:sz w:val="24"/>
          <w:szCs w:val="24"/>
        </w:rPr>
        <w:t>anti liante</w:t>
      </w:r>
    </w:p>
    <w:p w:rsidR="00846C89" w:rsidRPr="0018156D" w:rsidRDefault="00846C89" w:rsidP="00C7409A">
      <w:pPr>
        <w:spacing w:line="360" w:lineRule="auto"/>
        <w:jc w:val="center"/>
        <w:rPr>
          <w:rFonts w:asciiTheme="majorBidi" w:hAnsiTheme="majorBidi" w:cstheme="majorBidi"/>
          <w:sz w:val="24"/>
          <w:szCs w:val="24"/>
        </w:rPr>
      </w:pPr>
      <w:r w:rsidRPr="0018156D">
        <w:rPr>
          <w:rFonts w:asciiTheme="majorBidi" w:hAnsiTheme="majorBidi" w:cstheme="majorBidi"/>
          <w:noProof/>
          <w:sz w:val="24"/>
          <w:szCs w:val="24"/>
          <w:lang w:eastAsia="fr-FR"/>
        </w:rPr>
        <w:drawing>
          <wp:inline distT="0" distB="0" distL="0" distR="0">
            <wp:extent cx="4510297" cy="852218"/>
            <wp:effectExtent l="19050" t="19050" r="23603" b="24082"/>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508500" cy="851878"/>
                    </a:xfrm>
                    <a:prstGeom prst="rect">
                      <a:avLst/>
                    </a:prstGeom>
                    <a:noFill/>
                    <a:ln w="19050">
                      <a:solidFill>
                        <a:schemeClr val="accent6">
                          <a:lumMod val="75000"/>
                        </a:schemeClr>
                      </a:solidFill>
                      <a:miter lim="800000"/>
                      <a:headEnd/>
                      <a:tailEnd/>
                    </a:ln>
                  </pic:spPr>
                </pic:pic>
              </a:graphicData>
            </a:graphic>
          </wp:inline>
        </w:drawing>
      </w:r>
    </w:p>
    <w:p w:rsidR="008250B6" w:rsidRPr="00F15989" w:rsidRDefault="00C7409A" w:rsidP="0018156D">
      <w:pPr>
        <w:spacing w:line="360" w:lineRule="auto"/>
        <w:jc w:val="both"/>
        <w:rPr>
          <w:rFonts w:asciiTheme="majorBidi" w:hAnsiTheme="majorBidi" w:cstheme="majorBidi"/>
          <w:i/>
          <w:iCs/>
          <w:sz w:val="24"/>
          <w:szCs w:val="24"/>
          <w:lang w:val="en-US"/>
        </w:rPr>
      </w:pPr>
      <w:r w:rsidRPr="00F15989">
        <w:rPr>
          <w:rFonts w:asciiTheme="majorBidi" w:hAnsiTheme="majorBidi" w:cstheme="majorBidi"/>
          <w:i/>
          <w:iCs/>
          <w:sz w:val="24"/>
          <w:szCs w:val="24"/>
          <w:lang w:val="en-US"/>
        </w:rPr>
        <w:lastRenderedPageBreak/>
        <w:t>Exemple:</w:t>
      </w:r>
      <w:r w:rsidR="008250B6" w:rsidRPr="00F15989">
        <w:rPr>
          <w:rFonts w:asciiTheme="majorBidi" w:hAnsiTheme="majorBidi" w:cstheme="majorBidi"/>
          <w:i/>
          <w:iCs/>
          <w:sz w:val="24"/>
          <w:szCs w:val="24"/>
          <w:lang w:val="en-US"/>
        </w:rPr>
        <w:t xml:space="preserve"> H</w:t>
      </w:r>
      <w:r w:rsidR="008250B6" w:rsidRPr="00F15989">
        <w:rPr>
          <w:rFonts w:asciiTheme="majorBidi" w:hAnsiTheme="majorBidi" w:cstheme="majorBidi"/>
          <w:i/>
          <w:iCs/>
          <w:sz w:val="24"/>
          <w:szCs w:val="24"/>
          <w:vertAlign w:val="subscript"/>
          <w:lang w:val="en-US"/>
        </w:rPr>
        <w:t>2</w:t>
      </w:r>
      <w:r w:rsidR="008250B6" w:rsidRPr="00F15989">
        <w:rPr>
          <w:rFonts w:asciiTheme="majorBidi" w:hAnsiTheme="majorBidi" w:cstheme="majorBidi"/>
          <w:i/>
          <w:iCs/>
          <w:sz w:val="24"/>
          <w:szCs w:val="24"/>
          <w:lang w:val="en-US"/>
        </w:rPr>
        <w:t xml:space="preserve">: OM = </w:t>
      </w:r>
      <w:r w:rsidR="008250B6" w:rsidRPr="00F15989">
        <w:rPr>
          <w:rFonts w:asciiTheme="majorBidi" w:hAnsiTheme="majorBidi" w:cstheme="majorBidi"/>
          <w:i/>
          <w:iCs/>
          <w:sz w:val="24"/>
          <w:szCs w:val="24"/>
        </w:rPr>
        <w:t>Ψ</w:t>
      </w:r>
      <w:r w:rsidR="008250B6" w:rsidRPr="00F15989">
        <w:rPr>
          <w:rFonts w:asciiTheme="majorBidi" w:hAnsiTheme="majorBidi" w:cstheme="majorBidi"/>
          <w:i/>
          <w:iCs/>
          <w:sz w:val="24"/>
          <w:szCs w:val="24"/>
          <w:lang w:val="en-US"/>
        </w:rPr>
        <w:t>(H</w:t>
      </w:r>
      <w:r w:rsidR="008250B6" w:rsidRPr="00F15989">
        <w:rPr>
          <w:rFonts w:asciiTheme="majorBidi" w:hAnsiTheme="majorBidi" w:cstheme="majorBidi"/>
          <w:i/>
          <w:iCs/>
          <w:sz w:val="24"/>
          <w:szCs w:val="24"/>
          <w:vertAlign w:val="subscript"/>
          <w:lang w:val="en-US"/>
        </w:rPr>
        <w:t>1S</w:t>
      </w:r>
      <w:r w:rsidR="008250B6" w:rsidRPr="00F15989">
        <w:rPr>
          <w:rFonts w:asciiTheme="majorBidi" w:hAnsiTheme="majorBidi" w:cstheme="majorBidi"/>
          <w:i/>
          <w:iCs/>
          <w:sz w:val="24"/>
          <w:szCs w:val="24"/>
          <w:lang w:val="en-US"/>
        </w:rPr>
        <w:t xml:space="preserve">) ± </w:t>
      </w:r>
      <w:r w:rsidR="008250B6" w:rsidRPr="00F15989">
        <w:rPr>
          <w:rFonts w:asciiTheme="majorBidi" w:hAnsiTheme="majorBidi" w:cstheme="majorBidi"/>
          <w:i/>
          <w:iCs/>
          <w:sz w:val="24"/>
          <w:szCs w:val="24"/>
        </w:rPr>
        <w:t>Ψ</w:t>
      </w:r>
      <w:r w:rsidR="008250B6" w:rsidRPr="00F15989">
        <w:rPr>
          <w:rFonts w:asciiTheme="majorBidi" w:hAnsiTheme="majorBidi" w:cstheme="majorBidi"/>
          <w:i/>
          <w:iCs/>
          <w:sz w:val="24"/>
          <w:szCs w:val="24"/>
          <w:lang w:val="en-US"/>
        </w:rPr>
        <w:t>(H</w:t>
      </w:r>
      <w:r w:rsidR="008250B6" w:rsidRPr="00F15989">
        <w:rPr>
          <w:rFonts w:asciiTheme="majorBidi" w:hAnsiTheme="majorBidi" w:cstheme="majorBidi"/>
          <w:i/>
          <w:iCs/>
          <w:sz w:val="24"/>
          <w:szCs w:val="24"/>
          <w:vertAlign w:val="subscript"/>
          <w:lang w:val="en-US"/>
        </w:rPr>
        <w:t>1S</w:t>
      </w:r>
      <w:r w:rsidR="008250B6" w:rsidRPr="00F15989">
        <w:rPr>
          <w:rFonts w:asciiTheme="majorBidi" w:hAnsiTheme="majorBidi" w:cstheme="majorBidi"/>
          <w:i/>
          <w:iCs/>
          <w:sz w:val="24"/>
          <w:szCs w:val="24"/>
          <w:lang w:val="en-US"/>
        </w:rPr>
        <w:t>) :</w:t>
      </w:r>
    </w:p>
    <w:p w:rsidR="00846C89" w:rsidRDefault="00846C89" w:rsidP="00F15989">
      <w:pPr>
        <w:spacing w:line="360" w:lineRule="auto"/>
        <w:jc w:val="center"/>
        <w:rPr>
          <w:rFonts w:asciiTheme="majorBidi" w:hAnsiTheme="majorBidi" w:cstheme="majorBidi"/>
          <w:sz w:val="24"/>
          <w:szCs w:val="24"/>
        </w:rPr>
      </w:pPr>
      <w:r w:rsidRPr="0018156D">
        <w:rPr>
          <w:rFonts w:asciiTheme="majorBidi" w:hAnsiTheme="majorBidi" w:cstheme="majorBidi"/>
          <w:noProof/>
          <w:sz w:val="24"/>
          <w:szCs w:val="24"/>
          <w:lang w:eastAsia="fr-FR"/>
        </w:rPr>
        <w:drawing>
          <wp:inline distT="0" distB="0" distL="0" distR="0">
            <wp:extent cx="2574025" cy="1672154"/>
            <wp:effectExtent l="19050" t="19050" r="16775" b="23296"/>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585956" cy="1679905"/>
                    </a:xfrm>
                    <a:prstGeom prst="rect">
                      <a:avLst/>
                    </a:prstGeom>
                    <a:noFill/>
                    <a:ln w="19050">
                      <a:solidFill>
                        <a:schemeClr val="bg1">
                          <a:lumMod val="50000"/>
                        </a:schemeClr>
                      </a:solidFill>
                      <a:miter lim="800000"/>
                      <a:headEnd/>
                      <a:tailEnd/>
                    </a:ln>
                  </pic:spPr>
                </pic:pic>
              </a:graphicData>
            </a:graphic>
          </wp:inline>
        </w:drawing>
      </w:r>
    </w:p>
    <w:p w:rsidR="00F23D18" w:rsidRDefault="00F23D18" w:rsidP="00F23D18">
      <w:pPr>
        <w:spacing w:line="360" w:lineRule="auto"/>
        <w:jc w:val="center"/>
        <w:rPr>
          <w:rStyle w:val="lev"/>
          <w:rFonts w:asciiTheme="majorBidi" w:hAnsiTheme="majorBidi" w:cstheme="majorBidi"/>
          <w:sz w:val="24"/>
          <w:szCs w:val="24"/>
          <w:vertAlign w:val="subscript"/>
        </w:rPr>
      </w:pPr>
      <w:r w:rsidRPr="00F23D18">
        <w:rPr>
          <w:rStyle w:val="lev"/>
          <w:rFonts w:asciiTheme="majorBidi" w:hAnsiTheme="majorBidi" w:cstheme="majorBidi"/>
          <w:sz w:val="24"/>
          <w:szCs w:val="24"/>
        </w:rPr>
        <w:t>Figure</w:t>
      </w:r>
      <w:r w:rsidR="001B5DF5">
        <w:rPr>
          <w:rStyle w:val="lev"/>
          <w:rFonts w:asciiTheme="majorBidi" w:hAnsiTheme="majorBidi" w:cstheme="majorBidi"/>
          <w:sz w:val="24"/>
          <w:szCs w:val="24"/>
        </w:rPr>
        <w:t>.1</w:t>
      </w:r>
      <w:r w:rsidRPr="00F23D18">
        <w:rPr>
          <w:rStyle w:val="lev"/>
          <w:rFonts w:asciiTheme="majorBidi" w:hAnsiTheme="majorBidi" w:cstheme="majorBidi"/>
          <w:sz w:val="24"/>
          <w:szCs w:val="24"/>
        </w:rPr>
        <w:t xml:space="preserve"> Diagramme d’OM de la molécule H</w:t>
      </w:r>
      <w:r w:rsidRPr="00F23D18">
        <w:rPr>
          <w:rStyle w:val="lev"/>
          <w:rFonts w:asciiTheme="majorBidi" w:hAnsiTheme="majorBidi" w:cstheme="majorBidi"/>
          <w:sz w:val="24"/>
          <w:szCs w:val="24"/>
          <w:vertAlign w:val="subscript"/>
        </w:rPr>
        <w:t>2</w:t>
      </w:r>
    </w:p>
    <w:p w:rsidR="00E674B0" w:rsidRPr="00F9541B" w:rsidRDefault="00E674B0" w:rsidP="00F23D18">
      <w:pPr>
        <w:spacing w:line="360" w:lineRule="auto"/>
        <w:jc w:val="center"/>
        <w:rPr>
          <w:rFonts w:asciiTheme="majorBidi" w:hAnsiTheme="majorBidi" w:cstheme="majorBidi"/>
          <w:b/>
          <w:bCs/>
          <w:color w:val="FF0000"/>
          <w:sz w:val="24"/>
          <w:szCs w:val="24"/>
          <w:lang w:val="en-GB"/>
        </w:rPr>
      </w:pPr>
      <w:r w:rsidRPr="00F9541B">
        <w:rPr>
          <w:rFonts w:asciiTheme="majorBidi" w:hAnsiTheme="majorBidi" w:cstheme="majorBidi"/>
          <w:b/>
          <w:bCs/>
          <w:color w:val="FF0000"/>
          <w:sz w:val="24"/>
          <w:szCs w:val="24"/>
          <w:lang w:val="en-GB"/>
        </w:rPr>
        <w:t>Figure 1: Molecular Orbital Diagram of the H₂ Molecule</w:t>
      </w:r>
    </w:p>
    <w:p w:rsidR="0016067B" w:rsidRPr="00C400C4" w:rsidRDefault="0016067B" w:rsidP="00C400C4">
      <w:pPr>
        <w:pStyle w:val="Paragraphedeliste"/>
        <w:numPr>
          <w:ilvl w:val="0"/>
          <w:numId w:val="9"/>
        </w:numPr>
        <w:spacing w:line="360" w:lineRule="auto"/>
        <w:jc w:val="both"/>
        <w:rPr>
          <w:rFonts w:asciiTheme="majorBidi" w:hAnsiTheme="majorBidi" w:cstheme="majorBidi"/>
          <w:b/>
          <w:bCs/>
          <w:color w:val="FF0000"/>
          <w:sz w:val="24"/>
          <w:szCs w:val="24"/>
        </w:rPr>
      </w:pPr>
      <w:r w:rsidRPr="00C400C4">
        <w:rPr>
          <w:rFonts w:asciiTheme="majorBidi" w:hAnsiTheme="majorBidi" w:cstheme="majorBidi"/>
          <w:b/>
          <w:bCs/>
          <w:color w:val="FF0000"/>
          <w:sz w:val="24"/>
          <w:szCs w:val="24"/>
        </w:rPr>
        <w:t xml:space="preserve">Géométrie des recouvrements : </w:t>
      </w:r>
    </w:p>
    <w:p w:rsidR="0016067B" w:rsidRPr="0018156D" w:rsidRDefault="0016067B" w:rsidP="0018156D">
      <w:pPr>
        <w:spacing w:line="360" w:lineRule="auto"/>
        <w:jc w:val="both"/>
        <w:rPr>
          <w:rFonts w:asciiTheme="majorBidi" w:hAnsiTheme="majorBidi" w:cstheme="majorBidi"/>
          <w:sz w:val="24"/>
          <w:szCs w:val="24"/>
        </w:rPr>
      </w:pPr>
      <w:r w:rsidRPr="0018156D">
        <w:rPr>
          <w:rFonts w:asciiTheme="majorBidi" w:hAnsiTheme="majorBidi" w:cstheme="majorBidi"/>
          <w:sz w:val="24"/>
          <w:szCs w:val="24"/>
        </w:rPr>
        <w:t>Types de recouvrement :</w:t>
      </w:r>
    </w:p>
    <w:p w:rsidR="00C407C4" w:rsidRPr="001B5DF5" w:rsidRDefault="0016067B" w:rsidP="0018156D">
      <w:pPr>
        <w:pStyle w:val="Paragraphedeliste"/>
        <w:numPr>
          <w:ilvl w:val="0"/>
          <w:numId w:val="3"/>
        </w:numPr>
        <w:spacing w:line="360" w:lineRule="auto"/>
        <w:jc w:val="both"/>
        <w:rPr>
          <w:rFonts w:asciiTheme="majorBidi" w:hAnsiTheme="majorBidi" w:cstheme="majorBidi"/>
          <w:sz w:val="24"/>
          <w:szCs w:val="24"/>
        </w:rPr>
      </w:pPr>
      <w:r w:rsidRPr="001B5DF5">
        <w:rPr>
          <w:rFonts w:asciiTheme="majorBidi" w:hAnsiTheme="majorBidi" w:cstheme="majorBidi"/>
          <w:sz w:val="24"/>
          <w:szCs w:val="24"/>
        </w:rPr>
        <w:t>s/s : axial (</w:t>
      </w:r>
      <w:r w:rsidRPr="0018156D">
        <w:rPr>
          <w:rFonts w:asciiTheme="majorBidi" w:hAnsiTheme="majorBidi" w:cstheme="majorBidi"/>
          <w:sz w:val="24"/>
          <w:szCs w:val="24"/>
        </w:rPr>
        <w:t>σ</w:t>
      </w:r>
      <w:r w:rsidRPr="001B5DF5">
        <w:rPr>
          <w:rFonts w:asciiTheme="majorBidi" w:hAnsiTheme="majorBidi" w:cstheme="majorBidi"/>
          <w:sz w:val="24"/>
          <w:szCs w:val="24"/>
        </w:rPr>
        <w:t>)</w:t>
      </w:r>
    </w:p>
    <w:p w:rsidR="0016067B" w:rsidRPr="001B5DF5" w:rsidRDefault="0016067B" w:rsidP="0018156D">
      <w:pPr>
        <w:pStyle w:val="Paragraphedeliste"/>
        <w:numPr>
          <w:ilvl w:val="0"/>
          <w:numId w:val="3"/>
        </w:numPr>
        <w:spacing w:line="360" w:lineRule="auto"/>
        <w:jc w:val="both"/>
        <w:rPr>
          <w:rFonts w:asciiTheme="majorBidi" w:hAnsiTheme="majorBidi" w:cstheme="majorBidi"/>
          <w:sz w:val="24"/>
          <w:szCs w:val="24"/>
        </w:rPr>
      </w:pPr>
      <w:r w:rsidRPr="001B5DF5">
        <w:rPr>
          <w:rFonts w:asciiTheme="majorBidi" w:hAnsiTheme="majorBidi" w:cstheme="majorBidi"/>
          <w:sz w:val="24"/>
          <w:szCs w:val="24"/>
        </w:rPr>
        <w:t>s/pz : axial (</w:t>
      </w:r>
      <w:r w:rsidRPr="0018156D">
        <w:rPr>
          <w:rFonts w:asciiTheme="majorBidi" w:hAnsiTheme="majorBidi" w:cstheme="majorBidi"/>
          <w:sz w:val="24"/>
          <w:szCs w:val="24"/>
        </w:rPr>
        <w:t>σ</w:t>
      </w:r>
      <w:r w:rsidRPr="001B5DF5">
        <w:rPr>
          <w:rFonts w:asciiTheme="majorBidi" w:hAnsiTheme="majorBidi" w:cstheme="majorBidi"/>
          <w:sz w:val="24"/>
          <w:szCs w:val="24"/>
        </w:rPr>
        <w:t>)</w:t>
      </w:r>
    </w:p>
    <w:p w:rsidR="0016067B" w:rsidRPr="00D075C9" w:rsidRDefault="0016067B" w:rsidP="0018156D">
      <w:pPr>
        <w:pStyle w:val="Paragraphedeliste"/>
        <w:numPr>
          <w:ilvl w:val="0"/>
          <w:numId w:val="3"/>
        </w:numPr>
        <w:spacing w:line="360" w:lineRule="auto"/>
        <w:jc w:val="both"/>
        <w:rPr>
          <w:rFonts w:asciiTheme="majorBidi" w:hAnsiTheme="majorBidi" w:cstheme="majorBidi"/>
          <w:sz w:val="24"/>
          <w:szCs w:val="24"/>
        </w:rPr>
      </w:pPr>
      <w:r w:rsidRPr="00D075C9">
        <w:rPr>
          <w:rFonts w:asciiTheme="majorBidi" w:hAnsiTheme="majorBidi" w:cstheme="majorBidi"/>
          <w:sz w:val="24"/>
          <w:szCs w:val="24"/>
        </w:rPr>
        <w:t>pz/pz : axial (</w:t>
      </w:r>
      <w:r w:rsidRPr="0018156D">
        <w:rPr>
          <w:rFonts w:asciiTheme="majorBidi" w:hAnsiTheme="majorBidi" w:cstheme="majorBidi"/>
          <w:sz w:val="24"/>
          <w:szCs w:val="24"/>
        </w:rPr>
        <w:t>σ</w:t>
      </w:r>
      <w:r w:rsidRPr="00D075C9">
        <w:rPr>
          <w:rFonts w:asciiTheme="majorBidi" w:hAnsiTheme="majorBidi" w:cstheme="majorBidi"/>
          <w:sz w:val="24"/>
          <w:szCs w:val="24"/>
        </w:rPr>
        <w:t>)- les 2 OA pz sont dans l’axe internucléire.</w:t>
      </w:r>
    </w:p>
    <w:p w:rsidR="0016067B" w:rsidRPr="0018156D" w:rsidRDefault="0016067B" w:rsidP="0018156D">
      <w:pPr>
        <w:pStyle w:val="Paragraphedeliste"/>
        <w:numPr>
          <w:ilvl w:val="0"/>
          <w:numId w:val="3"/>
        </w:numPr>
        <w:spacing w:line="360" w:lineRule="auto"/>
        <w:jc w:val="both"/>
        <w:rPr>
          <w:rFonts w:asciiTheme="majorBidi" w:hAnsiTheme="majorBidi" w:cstheme="majorBidi"/>
          <w:sz w:val="24"/>
          <w:szCs w:val="24"/>
        </w:rPr>
      </w:pPr>
      <w:r w:rsidRPr="0018156D">
        <w:rPr>
          <w:rFonts w:asciiTheme="majorBidi" w:hAnsiTheme="majorBidi" w:cstheme="majorBidi"/>
          <w:sz w:val="24"/>
          <w:szCs w:val="24"/>
        </w:rPr>
        <w:t>px/px : latéral (</w:t>
      </w:r>
      <w:r w:rsidRPr="0018156D">
        <w:rPr>
          <w:rFonts w:ascii="Cambria Math" w:hAnsi="Cambria Math" w:cstheme="majorBidi"/>
          <w:sz w:val="24"/>
          <w:szCs w:val="24"/>
        </w:rPr>
        <w:t>𝜋</w:t>
      </w:r>
      <w:r w:rsidRPr="0018156D">
        <w:rPr>
          <w:rFonts w:asciiTheme="majorBidi" w:hAnsiTheme="majorBidi" w:cstheme="majorBidi"/>
          <w:sz w:val="24"/>
          <w:szCs w:val="24"/>
        </w:rPr>
        <w:t>)</w:t>
      </w:r>
    </w:p>
    <w:p w:rsidR="00846C89" w:rsidRDefault="0016067B" w:rsidP="00AA0E59">
      <w:pPr>
        <w:pStyle w:val="Paragraphedeliste"/>
        <w:numPr>
          <w:ilvl w:val="0"/>
          <w:numId w:val="3"/>
        </w:numPr>
        <w:spacing w:line="360" w:lineRule="auto"/>
        <w:rPr>
          <w:rFonts w:asciiTheme="majorBidi" w:hAnsiTheme="majorBidi" w:cstheme="majorBidi"/>
          <w:sz w:val="24"/>
          <w:szCs w:val="24"/>
        </w:rPr>
      </w:pPr>
      <w:r w:rsidRPr="0018156D">
        <w:rPr>
          <w:rFonts w:asciiTheme="majorBidi" w:hAnsiTheme="majorBidi" w:cstheme="majorBidi"/>
          <w:sz w:val="24"/>
          <w:szCs w:val="24"/>
        </w:rPr>
        <w:t>py/py : latéral (</w:t>
      </w:r>
      <w:r w:rsidRPr="0018156D">
        <w:rPr>
          <w:rFonts w:ascii="Cambria Math" w:hAnsi="Cambria Math" w:cstheme="majorBidi"/>
          <w:sz w:val="24"/>
          <w:szCs w:val="24"/>
        </w:rPr>
        <w:t>𝜋</w:t>
      </w:r>
      <w:r w:rsidRPr="0018156D">
        <w:rPr>
          <w:rFonts w:asciiTheme="majorBidi" w:hAnsiTheme="majorBidi" w:cstheme="majorBidi"/>
          <w:sz w:val="24"/>
          <w:szCs w:val="24"/>
        </w:rPr>
        <w:t>)</w:t>
      </w:r>
    </w:p>
    <w:p w:rsidR="00E674B0" w:rsidRPr="00E674B0" w:rsidRDefault="00E674B0" w:rsidP="00E674B0">
      <w:pPr>
        <w:pStyle w:val="ds-markdown-paragraph"/>
        <w:shd w:val="clear" w:color="auto" w:fill="FFFFFF"/>
        <w:spacing w:after="146" w:afterAutospacing="0" w:line="360" w:lineRule="auto"/>
        <w:jc w:val="both"/>
        <w:rPr>
          <w:rFonts w:asciiTheme="majorBidi" w:hAnsiTheme="majorBidi" w:cstheme="majorBidi"/>
          <w:color w:val="FF0000"/>
        </w:rPr>
      </w:pPr>
      <w:r w:rsidRPr="00E674B0">
        <w:rPr>
          <w:rStyle w:val="lev"/>
          <w:rFonts w:asciiTheme="majorBidi" w:hAnsiTheme="majorBidi" w:cstheme="majorBidi"/>
          <w:color w:val="FF0000"/>
        </w:rPr>
        <w:t>c) Geometry of Overlaps:</w:t>
      </w:r>
    </w:p>
    <w:p w:rsidR="00E674B0" w:rsidRPr="00E674B0" w:rsidRDefault="00E674B0" w:rsidP="00E674B0">
      <w:pPr>
        <w:pStyle w:val="ds-markdown-paragraph"/>
        <w:shd w:val="clear" w:color="auto" w:fill="FFFFFF"/>
        <w:spacing w:before="146" w:beforeAutospacing="0" w:after="146" w:afterAutospacing="0" w:line="360" w:lineRule="auto"/>
        <w:jc w:val="both"/>
        <w:rPr>
          <w:rFonts w:asciiTheme="majorBidi" w:hAnsiTheme="majorBidi" w:cstheme="majorBidi"/>
          <w:color w:val="FF0000"/>
        </w:rPr>
      </w:pPr>
      <w:r w:rsidRPr="00E674B0">
        <w:rPr>
          <w:rStyle w:val="lev"/>
          <w:rFonts w:asciiTheme="majorBidi" w:hAnsiTheme="majorBidi" w:cstheme="majorBidi"/>
          <w:color w:val="FF0000"/>
        </w:rPr>
        <w:t>Types of Overlap:</w:t>
      </w:r>
    </w:p>
    <w:p w:rsidR="00E674B0" w:rsidRPr="00F9541B" w:rsidRDefault="00E674B0" w:rsidP="00E674B0">
      <w:pPr>
        <w:pStyle w:val="ds-markdown-paragraph"/>
        <w:numPr>
          <w:ilvl w:val="0"/>
          <w:numId w:val="15"/>
        </w:numPr>
        <w:shd w:val="clear" w:color="auto" w:fill="FFFFFF"/>
        <w:spacing w:after="0" w:afterAutospacing="0" w:line="360" w:lineRule="auto"/>
        <w:ind w:left="0"/>
        <w:jc w:val="both"/>
        <w:rPr>
          <w:rFonts w:asciiTheme="majorBidi" w:hAnsiTheme="majorBidi" w:cstheme="majorBidi"/>
          <w:color w:val="FF0000"/>
          <w:lang w:val="en-GB"/>
        </w:rPr>
      </w:pPr>
      <w:r w:rsidRPr="00F9541B">
        <w:rPr>
          <w:rStyle w:val="lev"/>
          <w:rFonts w:asciiTheme="majorBidi" w:hAnsiTheme="majorBidi" w:cstheme="majorBidi"/>
          <w:color w:val="FF0000"/>
          <w:lang w:val="en-GB"/>
        </w:rPr>
        <w:t>s/s:</w:t>
      </w:r>
      <w:r w:rsidRPr="00F9541B">
        <w:rPr>
          <w:rFonts w:asciiTheme="majorBidi" w:hAnsiTheme="majorBidi" w:cstheme="majorBidi"/>
          <w:color w:val="FF0000"/>
          <w:lang w:val="en-GB"/>
        </w:rPr>
        <w:t> Axial (</w:t>
      </w:r>
      <w:r w:rsidRPr="00E674B0">
        <w:rPr>
          <w:rFonts w:asciiTheme="majorBidi" w:hAnsiTheme="majorBidi" w:cstheme="majorBidi"/>
          <w:color w:val="FF0000"/>
        </w:rPr>
        <w:t>σ</w:t>
      </w:r>
      <w:r w:rsidRPr="00F9541B">
        <w:rPr>
          <w:rFonts w:asciiTheme="majorBidi" w:hAnsiTheme="majorBidi" w:cstheme="majorBidi"/>
          <w:color w:val="FF0000"/>
          <w:lang w:val="en-GB"/>
        </w:rPr>
        <w:t xml:space="preserve"> bond)</w:t>
      </w:r>
    </w:p>
    <w:p w:rsidR="00E674B0" w:rsidRPr="00F9541B" w:rsidRDefault="00E674B0" w:rsidP="00E674B0">
      <w:pPr>
        <w:pStyle w:val="ds-markdown-paragraph"/>
        <w:numPr>
          <w:ilvl w:val="0"/>
          <w:numId w:val="15"/>
        </w:numPr>
        <w:shd w:val="clear" w:color="auto" w:fill="FFFFFF"/>
        <w:spacing w:after="0" w:afterAutospacing="0" w:line="360" w:lineRule="auto"/>
        <w:ind w:left="0"/>
        <w:jc w:val="both"/>
        <w:rPr>
          <w:rFonts w:asciiTheme="majorBidi" w:hAnsiTheme="majorBidi" w:cstheme="majorBidi"/>
          <w:color w:val="FF0000"/>
          <w:lang w:val="en-GB"/>
        </w:rPr>
      </w:pPr>
      <w:r w:rsidRPr="00F9541B">
        <w:rPr>
          <w:rStyle w:val="lev"/>
          <w:rFonts w:asciiTheme="majorBidi" w:hAnsiTheme="majorBidi" w:cstheme="majorBidi"/>
          <w:color w:val="FF0000"/>
          <w:lang w:val="en-GB"/>
        </w:rPr>
        <w:t>s/pz:</w:t>
      </w:r>
      <w:r w:rsidRPr="00F9541B">
        <w:rPr>
          <w:rFonts w:asciiTheme="majorBidi" w:hAnsiTheme="majorBidi" w:cstheme="majorBidi"/>
          <w:color w:val="FF0000"/>
          <w:lang w:val="en-GB"/>
        </w:rPr>
        <w:t> Axial (</w:t>
      </w:r>
      <w:r w:rsidRPr="00E674B0">
        <w:rPr>
          <w:rFonts w:asciiTheme="majorBidi" w:hAnsiTheme="majorBidi" w:cstheme="majorBidi"/>
          <w:color w:val="FF0000"/>
        </w:rPr>
        <w:t>σ</w:t>
      </w:r>
      <w:r w:rsidRPr="00F9541B">
        <w:rPr>
          <w:rFonts w:asciiTheme="majorBidi" w:hAnsiTheme="majorBidi" w:cstheme="majorBidi"/>
          <w:color w:val="FF0000"/>
          <w:lang w:val="en-GB"/>
        </w:rPr>
        <w:t xml:space="preserve"> bond)</w:t>
      </w:r>
    </w:p>
    <w:p w:rsidR="00E674B0" w:rsidRPr="00F9541B" w:rsidRDefault="00E674B0" w:rsidP="00E674B0">
      <w:pPr>
        <w:pStyle w:val="ds-markdown-paragraph"/>
        <w:numPr>
          <w:ilvl w:val="0"/>
          <w:numId w:val="15"/>
        </w:numPr>
        <w:shd w:val="clear" w:color="auto" w:fill="FFFFFF"/>
        <w:spacing w:after="0" w:afterAutospacing="0" w:line="360" w:lineRule="auto"/>
        <w:ind w:left="0"/>
        <w:jc w:val="both"/>
        <w:rPr>
          <w:rFonts w:asciiTheme="majorBidi" w:hAnsiTheme="majorBidi" w:cstheme="majorBidi"/>
          <w:color w:val="FF0000"/>
          <w:lang w:val="en-GB"/>
        </w:rPr>
      </w:pPr>
      <w:r w:rsidRPr="00F9541B">
        <w:rPr>
          <w:rStyle w:val="lev"/>
          <w:rFonts w:asciiTheme="majorBidi" w:hAnsiTheme="majorBidi" w:cstheme="majorBidi"/>
          <w:color w:val="FF0000"/>
          <w:lang w:val="en-GB"/>
        </w:rPr>
        <w:t>pz/pz:</w:t>
      </w:r>
      <w:r w:rsidRPr="00F9541B">
        <w:rPr>
          <w:rFonts w:asciiTheme="majorBidi" w:hAnsiTheme="majorBidi" w:cstheme="majorBidi"/>
          <w:color w:val="FF0000"/>
          <w:lang w:val="en-GB"/>
        </w:rPr>
        <w:t> Axial (</w:t>
      </w:r>
      <w:r w:rsidRPr="00E674B0">
        <w:rPr>
          <w:rFonts w:asciiTheme="majorBidi" w:hAnsiTheme="majorBidi" w:cstheme="majorBidi"/>
          <w:color w:val="FF0000"/>
        </w:rPr>
        <w:t>σ</w:t>
      </w:r>
      <w:r w:rsidRPr="00F9541B">
        <w:rPr>
          <w:rFonts w:asciiTheme="majorBidi" w:hAnsiTheme="majorBidi" w:cstheme="majorBidi"/>
          <w:color w:val="FF0000"/>
          <w:lang w:val="en-GB"/>
        </w:rPr>
        <w:t xml:space="preserve"> bond) - the two pz atomic orbitals are aligned along the internuclear axis.</w:t>
      </w:r>
    </w:p>
    <w:p w:rsidR="00E674B0" w:rsidRPr="00F9541B" w:rsidRDefault="00E674B0" w:rsidP="00E674B0">
      <w:pPr>
        <w:pStyle w:val="ds-markdown-paragraph"/>
        <w:numPr>
          <w:ilvl w:val="0"/>
          <w:numId w:val="15"/>
        </w:numPr>
        <w:shd w:val="clear" w:color="auto" w:fill="FFFFFF"/>
        <w:spacing w:after="0" w:afterAutospacing="0" w:line="360" w:lineRule="auto"/>
        <w:ind w:left="0"/>
        <w:jc w:val="both"/>
        <w:rPr>
          <w:rFonts w:asciiTheme="majorBidi" w:hAnsiTheme="majorBidi" w:cstheme="majorBidi"/>
          <w:color w:val="FF0000"/>
          <w:lang w:val="en-GB"/>
        </w:rPr>
      </w:pPr>
      <w:r w:rsidRPr="00F9541B">
        <w:rPr>
          <w:rStyle w:val="lev"/>
          <w:rFonts w:asciiTheme="majorBidi" w:hAnsiTheme="majorBidi" w:cstheme="majorBidi"/>
          <w:color w:val="FF0000"/>
          <w:lang w:val="en-GB"/>
        </w:rPr>
        <w:t>px/px:</w:t>
      </w:r>
      <w:r w:rsidRPr="00F9541B">
        <w:rPr>
          <w:rFonts w:asciiTheme="majorBidi" w:hAnsiTheme="majorBidi" w:cstheme="majorBidi"/>
          <w:color w:val="FF0000"/>
          <w:lang w:val="en-GB"/>
        </w:rPr>
        <w:t> Lateral (</w:t>
      </w:r>
      <w:r w:rsidRPr="00E674B0">
        <w:rPr>
          <w:rFonts w:asciiTheme="majorBidi" w:hAnsiTheme="majorBidi" w:cstheme="majorBidi"/>
          <w:color w:val="FF0000"/>
        </w:rPr>
        <w:t>π</w:t>
      </w:r>
      <w:r w:rsidRPr="00F9541B">
        <w:rPr>
          <w:rFonts w:asciiTheme="majorBidi" w:hAnsiTheme="majorBidi" w:cstheme="majorBidi"/>
          <w:color w:val="FF0000"/>
          <w:lang w:val="en-GB"/>
        </w:rPr>
        <w:t xml:space="preserve"> bond)</w:t>
      </w:r>
    </w:p>
    <w:p w:rsidR="00E674B0" w:rsidRPr="00F9541B" w:rsidRDefault="00E674B0" w:rsidP="00E674B0">
      <w:pPr>
        <w:pStyle w:val="ds-markdown-paragraph"/>
        <w:numPr>
          <w:ilvl w:val="0"/>
          <w:numId w:val="15"/>
        </w:numPr>
        <w:shd w:val="clear" w:color="auto" w:fill="FFFFFF"/>
        <w:spacing w:after="0" w:afterAutospacing="0" w:line="360" w:lineRule="auto"/>
        <w:ind w:left="0"/>
        <w:jc w:val="both"/>
        <w:rPr>
          <w:rFonts w:asciiTheme="majorBidi" w:hAnsiTheme="majorBidi" w:cstheme="majorBidi"/>
          <w:color w:val="FF0000"/>
          <w:lang w:val="en-GB"/>
        </w:rPr>
      </w:pPr>
      <w:r w:rsidRPr="00F9541B">
        <w:rPr>
          <w:rStyle w:val="lev"/>
          <w:rFonts w:asciiTheme="majorBidi" w:hAnsiTheme="majorBidi" w:cstheme="majorBidi"/>
          <w:color w:val="FF0000"/>
          <w:lang w:val="en-GB"/>
        </w:rPr>
        <w:t>py/py:</w:t>
      </w:r>
      <w:r w:rsidRPr="00F9541B">
        <w:rPr>
          <w:rFonts w:asciiTheme="majorBidi" w:hAnsiTheme="majorBidi" w:cstheme="majorBidi"/>
          <w:color w:val="FF0000"/>
          <w:lang w:val="en-GB"/>
        </w:rPr>
        <w:t> Lateral (</w:t>
      </w:r>
      <w:r w:rsidRPr="00E674B0">
        <w:rPr>
          <w:rFonts w:asciiTheme="majorBidi" w:hAnsiTheme="majorBidi" w:cstheme="majorBidi"/>
          <w:color w:val="FF0000"/>
        </w:rPr>
        <w:t>π</w:t>
      </w:r>
      <w:r w:rsidRPr="00F9541B">
        <w:rPr>
          <w:rFonts w:asciiTheme="majorBidi" w:hAnsiTheme="majorBidi" w:cstheme="majorBidi"/>
          <w:color w:val="FF0000"/>
          <w:lang w:val="en-GB"/>
        </w:rPr>
        <w:t xml:space="preserve"> bond)</w:t>
      </w:r>
    </w:p>
    <w:p w:rsidR="00E674B0" w:rsidRPr="00F9541B" w:rsidRDefault="00E674B0" w:rsidP="00E674B0">
      <w:pPr>
        <w:pStyle w:val="Paragraphedeliste"/>
        <w:spacing w:line="360" w:lineRule="auto"/>
        <w:rPr>
          <w:rFonts w:asciiTheme="majorBidi" w:hAnsiTheme="majorBidi" w:cstheme="majorBidi"/>
          <w:sz w:val="24"/>
          <w:szCs w:val="24"/>
          <w:lang w:val="en-GB"/>
        </w:rPr>
      </w:pPr>
    </w:p>
    <w:p w:rsidR="00846C89" w:rsidRPr="0018156D" w:rsidRDefault="00846C89" w:rsidP="00AA0E59">
      <w:pPr>
        <w:spacing w:line="360" w:lineRule="auto"/>
        <w:jc w:val="center"/>
        <w:rPr>
          <w:rFonts w:asciiTheme="majorBidi" w:hAnsiTheme="majorBidi" w:cstheme="majorBidi"/>
          <w:sz w:val="24"/>
          <w:szCs w:val="24"/>
        </w:rPr>
      </w:pPr>
      <w:r w:rsidRPr="0018156D">
        <w:rPr>
          <w:rFonts w:asciiTheme="majorBidi" w:hAnsiTheme="majorBidi" w:cstheme="majorBidi"/>
          <w:noProof/>
          <w:sz w:val="24"/>
          <w:szCs w:val="24"/>
          <w:lang w:eastAsia="fr-FR"/>
        </w:rPr>
        <w:lastRenderedPageBreak/>
        <w:drawing>
          <wp:inline distT="0" distB="0" distL="0" distR="0">
            <wp:extent cx="4015297" cy="1944148"/>
            <wp:effectExtent l="19050" t="0" r="4253"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023624" cy="1948180"/>
                    </a:xfrm>
                    <a:prstGeom prst="rect">
                      <a:avLst/>
                    </a:prstGeom>
                    <a:noFill/>
                    <a:ln w="9525">
                      <a:noFill/>
                      <a:miter lim="800000"/>
                      <a:headEnd/>
                      <a:tailEnd/>
                    </a:ln>
                  </pic:spPr>
                </pic:pic>
              </a:graphicData>
            </a:graphic>
          </wp:inline>
        </w:drawing>
      </w:r>
    </w:p>
    <w:p w:rsidR="00846C89" w:rsidRPr="0018156D" w:rsidRDefault="00846C89" w:rsidP="00AA0E59">
      <w:pPr>
        <w:spacing w:line="360" w:lineRule="auto"/>
        <w:jc w:val="center"/>
        <w:rPr>
          <w:rFonts w:asciiTheme="majorBidi" w:hAnsiTheme="majorBidi" w:cstheme="majorBidi"/>
          <w:sz w:val="24"/>
          <w:szCs w:val="24"/>
        </w:rPr>
      </w:pPr>
      <w:r w:rsidRPr="0018156D">
        <w:rPr>
          <w:rFonts w:asciiTheme="majorBidi" w:hAnsiTheme="majorBidi" w:cstheme="majorBidi"/>
          <w:noProof/>
          <w:sz w:val="24"/>
          <w:szCs w:val="24"/>
          <w:lang w:eastAsia="fr-FR"/>
        </w:rPr>
        <w:drawing>
          <wp:inline distT="0" distB="0" distL="0" distR="0">
            <wp:extent cx="3028950" cy="2274559"/>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36235" cy="2280030"/>
                    </a:xfrm>
                    <a:prstGeom prst="rect">
                      <a:avLst/>
                    </a:prstGeom>
                    <a:noFill/>
                    <a:ln w="9525">
                      <a:noFill/>
                      <a:miter lim="800000"/>
                      <a:headEnd/>
                      <a:tailEnd/>
                    </a:ln>
                  </pic:spPr>
                </pic:pic>
              </a:graphicData>
            </a:graphic>
          </wp:inline>
        </w:drawing>
      </w:r>
    </w:p>
    <w:p w:rsidR="004E2653" w:rsidRDefault="00846C89" w:rsidP="0018156D">
      <w:pPr>
        <w:spacing w:line="360" w:lineRule="auto"/>
        <w:jc w:val="both"/>
        <w:rPr>
          <w:rFonts w:asciiTheme="majorBidi" w:hAnsiTheme="majorBidi" w:cstheme="majorBidi"/>
          <w:sz w:val="24"/>
          <w:szCs w:val="24"/>
        </w:rPr>
      </w:pPr>
      <w:r w:rsidRPr="0018156D">
        <w:rPr>
          <w:rFonts w:asciiTheme="majorBidi" w:hAnsiTheme="majorBidi" w:cstheme="majorBidi"/>
          <w:noProof/>
          <w:sz w:val="24"/>
          <w:szCs w:val="24"/>
          <w:lang w:eastAsia="fr-FR"/>
        </w:rPr>
        <w:drawing>
          <wp:inline distT="0" distB="0" distL="0" distR="0">
            <wp:extent cx="5781274" cy="18288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818331" cy="1840522"/>
                    </a:xfrm>
                    <a:prstGeom prst="rect">
                      <a:avLst/>
                    </a:prstGeom>
                    <a:noFill/>
                    <a:ln w="9525">
                      <a:noFill/>
                      <a:miter lim="800000"/>
                      <a:headEnd/>
                      <a:tailEnd/>
                    </a:ln>
                  </pic:spPr>
                </pic:pic>
              </a:graphicData>
            </a:graphic>
          </wp:inline>
        </w:drawing>
      </w:r>
    </w:p>
    <w:p w:rsidR="00846C89" w:rsidRPr="004E2653" w:rsidRDefault="004E2653" w:rsidP="00714D73">
      <w:pPr>
        <w:pStyle w:val="Paragraphedeliste"/>
        <w:numPr>
          <w:ilvl w:val="1"/>
          <w:numId w:val="11"/>
        </w:numPr>
        <w:spacing w:line="360" w:lineRule="auto"/>
        <w:ind w:left="0" w:firstLine="0"/>
        <w:rPr>
          <w:rFonts w:asciiTheme="majorBidi" w:hAnsiTheme="majorBidi" w:cstheme="majorBidi"/>
          <w:b/>
          <w:bCs/>
          <w:sz w:val="28"/>
          <w:szCs w:val="28"/>
        </w:rPr>
      </w:pPr>
      <w:r w:rsidRPr="004E2653">
        <w:rPr>
          <w:rFonts w:asciiTheme="majorBidi" w:hAnsiTheme="majorBidi" w:cstheme="majorBidi"/>
          <w:b/>
          <w:bCs/>
          <w:sz w:val="28"/>
          <w:szCs w:val="28"/>
        </w:rPr>
        <w:t>Orbitales moléculaires de type A-A</w:t>
      </w:r>
    </w:p>
    <w:p w:rsidR="00AF5E96" w:rsidRPr="00B60B45" w:rsidRDefault="00C400C4" w:rsidP="004E2653">
      <w:pPr>
        <w:spacing w:line="360" w:lineRule="auto"/>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1</w:t>
      </w:r>
      <w:r w:rsidR="008631AC" w:rsidRPr="00B60B45">
        <w:rPr>
          <w:rFonts w:asciiTheme="majorBidi" w:hAnsiTheme="majorBidi" w:cstheme="majorBidi"/>
          <w:b/>
          <w:bCs/>
          <w:color w:val="FF0000"/>
          <w:sz w:val="24"/>
          <w:szCs w:val="24"/>
        </w:rPr>
        <w:t xml:space="preserve">.1 </w:t>
      </w:r>
      <w:r w:rsidR="00AF5E96" w:rsidRPr="00B60B45">
        <w:rPr>
          <w:rFonts w:asciiTheme="majorBidi" w:hAnsiTheme="majorBidi" w:cstheme="majorBidi"/>
          <w:b/>
          <w:bCs/>
          <w:color w:val="FF0000"/>
          <w:sz w:val="24"/>
          <w:szCs w:val="24"/>
        </w:rPr>
        <w:t>Remplissage des électrons</w:t>
      </w:r>
    </w:p>
    <w:p w:rsidR="00E674B0" w:rsidRDefault="004E2653" w:rsidP="003C4964">
      <w:pPr>
        <w:spacing w:line="360" w:lineRule="auto"/>
        <w:jc w:val="both"/>
        <w:rPr>
          <w:rFonts w:asciiTheme="majorBidi" w:hAnsiTheme="majorBidi" w:cstheme="majorBidi"/>
          <w:sz w:val="24"/>
          <w:szCs w:val="24"/>
        </w:rPr>
      </w:pPr>
      <w:r w:rsidRPr="004E2653">
        <w:rPr>
          <w:rFonts w:asciiTheme="majorBidi" w:hAnsiTheme="majorBidi" w:cstheme="majorBidi"/>
          <w:sz w:val="24"/>
          <w:szCs w:val="24"/>
        </w:rPr>
        <w:t>On  détermine  le  nombre d’électron de valence de chaque atome  puis  la  somme  donne  le nombre d’électrons  à  placer  sur les OM.[Pour O</w:t>
      </w:r>
      <w:r w:rsidR="00AF5E96" w:rsidRPr="004E2653">
        <w:rPr>
          <w:rFonts w:asciiTheme="majorBidi" w:hAnsiTheme="majorBidi" w:cstheme="majorBidi"/>
          <w:sz w:val="24"/>
          <w:szCs w:val="24"/>
        </w:rPr>
        <w:t>8</w:t>
      </w:r>
      <w:r w:rsidRPr="004E2653">
        <w:rPr>
          <w:rFonts w:asciiTheme="majorBidi" w:hAnsiTheme="majorBidi" w:cstheme="majorBidi"/>
          <w:sz w:val="24"/>
          <w:szCs w:val="24"/>
        </w:rPr>
        <w:t xml:space="preserve"> :  1s</w:t>
      </w:r>
      <w:r w:rsidRPr="003C4964">
        <w:rPr>
          <w:rFonts w:asciiTheme="majorBidi" w:hAnsiTheme="majorBidi" w:cstheme="majorBidi"/>
          <w:sz w:val="24"/>
          <w:szCs w:val="24"/>
          <w:vertAlign w:val="superscript"/>
        </w:rPr>
        <w:t>2</w:t>
      </w:r>
      <w:r w:rsidRPr="004E2653">
        <w:rPr>
          <w:rFonts w:asciiTheme="majorBidi" w:hAnsiTheme="majorBidi" w:cstheme="majorBidi"/>
          <w:sz w:val="24"/>
          <w:szCs w:val="24"/>
        </w:rPr>
        <w:t>2s</w:t>
      </w:r>
      <w:r w:rsidRPr="003C4964">
        <w:rPr>
          <w:rFonts w:asciiTheme="majorBidi" w:hAnsiTheme="majorBidi" w:cstheme="majorBidi"/>
          <w:sz w:val="24"/>
          <w:szCs w:val="24"/>
          <w:vertAlign w:val="superscript"/>
        </w:rPr>
        <w:t>2</w:t>
      </w:r>
      <w:r w:rsidRPr="004E2653">
        <w:rPr>
          <w:rFonts w:asciiTheme="majorBidi" w:hAnsiTheme="majorBidi" w:cstheme="majorBidi"/>
          <w:sz w:val="24"/>
          <w:szCs w:val="24"/>
        </w:rPr>
        <w:t>2p</w:t>
      </w:r>
      <w:r w:rsidRPr="003C4964">
        <w:rPr>
          <w:rFonts w:asciiTheme="majorBidi" w:hAnsiTheme="majorBidi" w:cstheme="majorBidi"/>
          <w:sz w:val="24"/>
          <w:szCs w:val="24"/>
          <w:vertAlign w:val="superscript"/>
        </w:rPr>
        <w:t>4</w:t>
      </w:r>
      <w:r w:rsidR="003C4964">
        <w:rPr>
          <w:rFonts w:asciiTheme="majorBidi" w:hAnsiTheme="majorBidi" w:cstheme="majorBidi"/>
          <w:sz w:val="24"/>
          <w:szCs w:val="24"/>
          <w:vertAlign w:val="superscript"/>
        </w:rPr>
        <w:t xml:space="preserve"> </w:t>
      </w:r>
      <w:r w:rsidRPr="004E2653">
        <w:rPr>
          <w:rFonts w:asciiTheme="majorBidi" w:hAnsiTheme="majorBidi" w:cstheme="majorBidi"/>
          <w:sz w:val="24"/>
          <w:szCs w:val="24"/>
        </w:rPr>
        <w:t>soit  6 électrons de valence, donc pour O</w:t>
      </w:r>
      <w:r w:rsidRPr="003C4964">
        <w:rPr>
          <w:rFonts w:asciiTheme="majorBidi" w:hAnsiTheme="majorBidi" w:cstheme="majorBidi"/>
          <w:sz w:val="24"/>
          <w:szCs w:val="24"/>
          <w:vertAlign w:val="subscript"/>
        </w:rPr>
        <w:t>2</w:t>
      </w:r>
      <w:r w:rsidRPr="004E2653">
        <w:rPr>
          <w:rFonts w:asciiTheme="majorBidi" w:hAnsiTheme="majorBidi" w:cstheme="majorBidi"/>
          <w:sz w:val="24"/>
          <w:szCs w:val="24"/>
        </w:rPr>
        <w:t>: 12 électrons].[Pour N</w:t>
      </w:r>
      <w:r w:rsidR="003C4964" w:rsidRPr="003C4964">
        <w:rPr>
          <w:rFonts w:asciiTheme="majorBidi" w:hAnsiTheme="majorBidi" w:cstheme="majorBidi"/>
          <w:sz w:val="24"/>
          <w:szCs w:val="24"/>
          <w:vertAlign w:val="subscript"/>
        </w:rPr>
        <w:t>7</w:t>
      </w:r>
      <w:r w:rsidRPr="004E2653">
        <w:rPr>
          <w:rFonts w:asciiTheme="majorBidi" w:hAnsiTheme="majorBidi" w:cstheme="majorBidi"/>
          <w:sz w:val="24"/>
          <w:szCs w:val="24"/>
        </w:rPr>
        <w:t xml:space="preserve"> :  1s</w:t>
      </w:r>
      <w:r w:rsidRPr="00E660BD">
        <w:rPr>
          <w:rFonts w:asciiTheme="majorBidi" w:hAnsiTheme="majorBidi" w:cstheme="majorBidi"/>
          <w:sz w:val="24"/>
          <w:szCs w:val="24"/>
          <w:vertAlign w:val="superscript"/>
        </w:rPr>
        <w:t>2</w:t>
      </w:r>
      <w:r w:rsidRPr="004E2653">
        <w:rPr>
          <w:rFonts w:asciiTheme="majorBidi" w:hAnsiTheme="majorBidi" w:cstheme="majorBidi"/>
          <w:sz w:val="24"/>
          <w:szCs w:val="24"/>
        </w:rPr>
        <w:t>2s</w:t>
      </w:r>
      <w:r w:rsidRPr="00E660BD">
        <w:rPr>
          <w:rFonts w:asciiTheme="majorBidi" w:hAnsiTheme="majorBidi" w:cstheme="majorBidi"/>
          <w:sz w:val="24"/>
          <w:szCs w:val="24"/>
          <w:vertAlign w:val="superscript"/>
        </w:rPr>
        <w:t>2</w:t>
      </w:r>
      <w:r w:rsidRPr="004E2653">
        <w:rPr>
          <w:rFonts w:asciiTheme="majorBidi" w:hAnsiTheme="majorBidi" w:cstheme="majorBidi"/>
          <w:sz w:val="24"/>
          <w:szCs w:val="24"/>
        </w:rPr>
        <w:t>2p</w:t>
      </w:r>
      <w:r w:rsidRPr="00E660BD">
        <w:rPr>
          <w:rFonts w:asciiTheme="majorBidi" w:hAnsiTheme="majorBidi" w:cstheme="majorBidi"/>
          <w:sz w:val="24"/>
          <w:szCs w:val="24"/>
          <w:vertAlign w:val="superscript"/>
        </w:rPr>
        <w:t>3</w:t>
      </w:r>
      <w:r>
        <w:rPr>
          <w:rFonts w:asciiTheme="majorBidi" w:hAnsiTheme="majorBidi" w:cstheme="majorBidi"/>
          <w:sz w:val="24"/>
          <w:szCs w:val="24"/>
        </w:rPr>
        <w:t xml:space="preserve"> </w:t>
      </w:r>
      <w:r w:rsidRPr="004E2653">
        <w:rPr>
          <w:rFonts w:asciiTheme="majorBidi" w:hAnsiTheme="majorBidi" w:cstheme="majorBidi"/>
          <w:sz w:val="24"/>
          <w:szCs w:val="24"/>
        </w:rPr>
        <w:t>soit  5 électrons de valence, donc pour N</w:t>
      </w:r>
      <w:r w:rsidRPr="00E660BD">
        <w:rPr>
          <w:rFonts w:asciiTheme="majorBidi" w:hAnsiTheme="majorBidi" w:cstheme="majorBidi"/>
          <w:sz w:val="24"/>
          <w:szCs w:val="24"/>
          <w:vertAlign w:val="subscript"/>
        </w:rPr>
        <w:t>2</w:t>
      </w:r>
      <w:r w:rsidR="00E660BD">
        <w:rPr>
          <w:rFonts w:asciiTheme="majorBidi" w:hAnsiTheme="majorBidi" w:cstheme="majorBidi"/>
          <w:sz w:val="24"/>
          <w:szCs w:val="24"/>
        </w:rPr>
        <w:t>: 10</w:t>
      </w:r>
      <w:r w:rsidRPr="004E2653">
        <w:rPr>
          <w:rFonts w:asciiTheme="majorBidi" w:hAnsiTheme="majorBidi" w:cstheme="majorBidi"/>
          <w:sz w:val="24"/>
          <w:szCs w:val="24"/>
        </w:rPr>
        <w:t xml:space="preserve"> électrons].</w:t>
      </w:r>
    </w:p>
    <w:p w:rsidR="004E2653" w:rsidRDefault="004E2653" w:rsidP="003C4964">
      <w:pPr>
        <w:spacing w:line="360" w:lineRule="auto"/>
        <w:jc w:val="both"/>
        <w:rPr>
          <w:rFonts w:asciiTheme="majorBidi" w:hAnsiTheme="majorBidi" w:cstheme="majorBidi"/>
          <w:sz w:val="24"/>
          <w:szCs w:val="24"/>
        </w:rPr>
      </w:pPr>
      <w:r w:rsidRPr="004E2653">
        <w:rPr>
          <w:rFonts w:asciiTheme="majorBidi" w:hAnsiTheme="majorBidi" w:cstheme="majorBidi"/>
          <w:sz w:val="24"/>
          <w:szCs w:val="24"/>
        </w:rPr>
        <w:lastRenderedPageBreak/>
        <w:t>• Même remplissage que les cases quantiques :  les  plus  basses d’abord,  si  plusieurs  OM  ont  la même  énergie,  on  place  un électron  dans  chaque  OM avant d’en mettre un second)</w:t>
      </w:r>
      <w:r>
        <w:rPr>
          <w:rFonts w:asciiTheme="majorBidi" w:hAnsiTheme="majorBidi" w:cstheme="majorBidi"/>
          <w:sz w:val="24"/>
          <w:szCs w:val="24"/>
        </w:rPr>
        <w:t>.</w:t>
      </w:r>
    </w:p>
    <w:p w:rsidR="00E674B0" w:rsidRDefault="00E674B0" w:rsidP="003C4964">
      <w:pPr>
        <w:spacing w:line="360" w:lineRule="auto"/>
        <w:jc w:val="both"/>
        <w:rPr>
          <w:rFonts w:asciiTheme="majorBidi" w:hAnsiTheme="majorBidi" w:cstheme="majorBidi"/>
          <w:sz w:val="24"/>
          <w:szCs w:val="24"/>
        </w:rPr>
      </w:pPr>
    </w:p>
    <w:p w:rsidR="00E674B0" w:rsidRPr="00F9541B" w:rsidRDefault="00E674B0" w:rsidP="00E674B0">
      <w:pPr>
        <w:pStyle w:val="ds-markdown-paragraph"/>
        <w:shd w:val="clear" w:color="auto" w:fill="FFFFFF"/>
        <w:spacing w:after="146" w:afterAutospacing="0" w:line="360" w:lineRule="auto"/>
        <w:jc w:val="both"/>
        <w:rPr>
          <w:rFonts w:asciiTheme="majorBidi" w:hAnsiTheme="majorBidi" w:cstheme="majorBidi"/>
          <w:color w:val="FF0000"/>
          <w:lang w:val="en-GB"/>
        </w:rPr>
      </w:pPr>
      <w:r w:rsidRPr="00F9541B">
        <w:rPr>
          <w:rStyle w:val="lev"/>
          <w:rFonts w:asciiTheme="majorBidi" w:hAnsiTheme="majorBidi" w:cstheme="majorBidi"/>
          <w:color w:val="FF0000"/>
          <w:lang w:val="en-GB"/>
        </w:rPr>
        <w:t>1.1. Molecular Orbitals of the A-A Type</w:t>
      </w:r>
    </w:p>
    <w:p w:rsidR="00E674B0" w:rsidRPr="00E674B0" w:rsidRDefault="00E674B0" w:rsidP="00E674B0">
      <w:pPr>
        <w:pStyle w:val="ds-markdown-paragraph"/>
        <w:numPr>
          <w:ilvl w:val="1"/>
          <w:numId w:val="17"/>
        </w:numPr>
        <w:shd w:val="clear" w:color="auto" w:fill="FFFFFF"/>
        <w:spacing w:before="146" w:beforeAutospacing="0" w:after="146" w:afterAutospacing="0" w:line="360" w:lineRule="auto"/>
        <w:jc w:val="both"/>
        <w:rPr>
          <w:rFonts w:asciiTheme="majorBidi" w:hAnsiTheme="majorBidi" w:cstheme="majorBidi"/>
          <w:color w:val="FF0000"/>
        </w:rPr>
      </w:pPr>
      <w:r w:rsidRPr="00E674B0">
        <w:rPr>
          <w:rStyle w:val="lev"/>
          <w:rFonts w:asciiTheme="majorBidi" w:hAnsiTheme="majorBidi" w:cstheme="majorBidi"/>
          <w:color w:val="FF0000"/>
        </w:rPr>
        <w:t>Electron Filling</w:t>
      </w:r>
    </w:p>
    <w:p w:rsidR="00E674B0" w:rsidRPr="00F9541B" w:rsidRDefault="00E674B0" w:rsidP="00E674B0">
      <w:pPr>
        <w:pStyle w:val="ds-markdown-paragraph"/>
        <w:shd w:val="clear" w:color="auto" w:fill="FFFFFF"/>
        <w:spacing w:before="146" w:beforeAutospacing="0" w:after="146" w:afterAutospacing="0" w:line="360" w:lineRule="auto"/>
        <w:jc w:val="both"/>
        <w:rPr>
          <w:rFonts w:asciiTheme="majorBidi" w:hAnsiTheme="majorBidi" w:cstheme="majorBidi"/>
          <w:color w:val="FF0000"/>
          <w:lang w:val="en-GB"/>
        </w:rPr>
      </w:pPr>
      <w:r w:rsidRPr="00F9541B">
        <w:rPr>
          <w:rFonts w:asciiTheme="majorBidi" w:hAnsiTheme="majorBidi" w:cstheme="majorBidi"/>
          <w:color w:val="FF0000"/>
          <w:lang w:val="en-GB"/>
        </w:rPr>
        <w:t>We determine the number of valence electrons for each atom, and their sum gives the number of electrons to place in the MOs. [For O (Z=8): 1s² 2s² 2p⁴, i.e., 6 valence electrons, so for O₂: 12 electrons]. [For N (Z=7): 1s² 2s² 2p³, i.e., 5 valence electrons, so for N₂: 10 electrons]. The same filling principle as for atomic orbitals (Aufbau principle) applies: fill the lowest energy MOs first. If several MOs have the same energy (are degenerate), place one electron in each orbital before pairing a second electron in any of them (Hund's rule).</w:t>
      </w:r>
    </w:p>
    <w:p w:rsidR="00E674B0" w:rsidRPr="00F9541B" w:rsidRDefault="00E674B0" w:rsidP="003C4964">
      <w:pPr>
        <w:spacing w:line="360" w:lineRule="auto"/>
        <w:jc w:val="both"/>
        <w:rPr>
          <w:rFonts w:asciiTheme="majorBidi" w:hAnsiTheme="majorBidi" w:cstheme="majorBidi"/>
          <w:sz w:val="24"/>
          <w:szCs w:val="24"/>
          <w:lang w:val="en-GB"/>
        </w:rPr>
      </w:pPr>
    </w:p>
    <w:p w:rsidR="00AF5E96" w:rsidRPr="00B60B45" w:rsidRDefault="00C400C4" w:rsidP="00AF5E96">
      <w:pPr>
        <w:spacing w:line="360" w:lineRule="auto"/>
        <w:rPr>
          <w:rFonts w:asciiTheme="majorBidi" w:hAnsiTheme="majorBidi" w:cstheme="majorBidi"/>
          <w:b/>
          <w:bCs/>
          <w:color w:val="FF0000"/>
          <w:sz w:val="24"/>
          <w:szCs w:val="24"/>
        </w:rPr>
      </w:pPr>
      <w:r>
        <w:rPr>
          <w:rFonts w:asciiTheme="majorBidi" w:hAnsiTheme="majorBidi" w:cstheme="majorBidi"/>
          <w:b/>
          <w:bCs/>
          <w:color w:val="FF0000"/>
          <w:sz w:val="24"/>
          <w:szCs w:val="24"/>
        </w:rPr>
        <w:t>1</w:t>
      </w:r>
      <w:r w:rsidR="008631AC" w:rsidRPr="00B60B45">
        <w:rPr>
          <w:rFonts w:asciiTheme="majorBidi" w:hAnsiTheme="majorBidi" w:cstheme="majorBidi"/>
          <w:b/>
          <w:bCs/>
          <w:color w:val="FF0000"/>
          <w:sz w:val="24"/>
          <w:szCs w:val="24"/>
        </w:rPr>
        <w:t xml:space="preserve">.2 </w:t>
      </w:r>
      <w:r w:rsidR="00E660BD" w:rsidRPr="00B60B45">
        <w:rPr>
          <w:rFonts w:asciiTheme="majorBidi" w:hAnsiTheme="majorBidi" w:cstheme="majorBidi"/>
          <w:b/>
          <w:bCs/>
          <w:color w:val="FF0000"/>
          <w:sz w:val="24"/>
          <w:szCs w:val="24"/>
        </w:rPr>
        <w:t xml:space="preserve">Calcule </w:t>
      </w:r>
      <w:r w:rsidR="00AF5E96" w:rsidRPr="00B60B45">
        <w:rPr>
          <w:rFonts w:asciiTheme="majorBidi" w:hAnsiTheme="majorBidi" w:cstheme="majorBidi"/>
          <w:b/>
          <w:bCs/>
          <w:color w:val="FF0000"/>
          <w:sz w:val="24"/>
          <w:szCs w:val="24"/>
        </w:rPr>
        <w:t>Indice de liaison (« nombre » de liaisons):</w:t>
      </w:r>
    </w:p>
    <w:p w:rsidR="00A617B4" w:rsidRPr="008631AC" w:rsidRDefault="00A617B4" w:rsidP="008631AC">
      <w:pPr>
        <w:spacing w:line="360" w:lineRule="auto"/>
        <w:jc w:val="both"/>
        <w:rPr>
          <w:rFonts w:asciiTheme="majorBidi" w:hAnsiTheme="majorBidi" w:cstheme="majorBidi"/>
          <w:b/>
          <w:bCs/>
          <w:sz w:val="24"/>
          <w:szCs w:val="24"/>
        </w:rPr>
      </w:pPr>
      <w:r w:rsidRPr="008631AC">
        <w:rPr>
          <w:rFonts w:asciiTheme="majorBidi" w:hAnsiTheme="majorBidi" w:cstheme="majorBidi"/>
          <w:sz w:val="24"/>
          <w:szCs w:val="24"/>
        </w:rPr>
        <w:t>La détermination de l’ordre d’une liaison permet trouver le nombre de liaisons entre les atomes d’une molécule. L’ordre de liaison est la différence entre le nombre de paires d’électrons occupant les OM anti-liantes et les OM liantes</w:t>
      </w:r>
      <w:r w:rsidR="00BB1615">
        <w:rPr>
          <w:rFonts w:asciiTheme="majorBidi" w:hAnsiTheme="majorBidi" w:cstheme="majorBidi"/>
          <w:sz w:val="24"/>
          <w:szCs w:val="24"/>
        </w:rPr>
        <w:t>.</w:t>
      </w:r>
    </w:p>
    <w:p w:rsidR="00AF5E96" w:rsidRPr="008631AC" w:rsidRDefault="00AF5E96" w:rsidP="00AF5E96">
      <w:pPr>
        <w:spacing w:line="360" w:lineRule="auto"/>
        <w:jc w:val="center"/>
        <w:rPr>
          <w:rFonts w:asciiTheme="majorBidi" w:hAnsiTheme="majorBidi" w:cstheme="majorBidi"/>
          <w:b/>
          <w:bCs/>
          <w:color w:val="C00000"/>
          <w:sz w:val="24"/>
          <w:szCs w:val="24"/>
        </w:rPr>
      </w:pPr>
      <w:r w:rsidRPr="008631AC">
        <w:rPr>
          <w:rFonts w:asciiTheme="majorBidi" w:hAnsiTheme="majorBidi" w:cstheme="majorBidi"/>
          <w:b/>
          <w:bCs/>
          <w:color w:val="C00000"/>
          <w:sz w:val="24"/>
          <w:szCs w:val="24"/>
        </w:rPr>
        <w:t>i</w:t>
      </w:r>
      <w:r w:rsidR="008631AC">
        <w:rPr>
          <w:rFonts w:asciiTheme="majorBidi" w:hAnsiTheme="majorBidi" w:cstheme="majorBidi"/>
          <w:b/>
          <w:bCs/>
          <w:color w:val="C00000"/>
          <w:sz w:val="24"/>
          <w:szCs w:val="24"/>
        </w:rPr>
        <w:t xml:space="preserve"> </w:t>
      </w:r>
      <w:r w:rsidRPr="008631AC">
        <w:rPr>
          <w:rFonts w:asciiTheme="majorBidi" w:hAnsiTheme="majorBidi" w:cstheme="majorBidi"/>
          <w:b/>
          <w:bCs/>
          <w:color w:val="C00000"/>
          <w:sz w:val="24"/>
          <w:szCs w:val="24"/>
        </w:rPr>
        <w:t>=</w:t>
      </w:r>
      <w:r w:rsidR="008631AC">
        <w:rPr>
          <w:rFonts w:asciiTheme="majorBidi" w:hAnsiTheme="majorBidi" w:cstheme="majorBidi"/>
          <w:b/>
          <w:bCs/>
          <w:color w:val="C00000"/>
          <w:sz w:val="24"/>
          <w:szCs w:val="24"/>
        </w:rPr>
        <w:t xml:space="preserve"> </w:t>
      </w:r>
      <w:r w:rsidRPr="008631AC">
        <w:rPr>
          <w:rFonts w:asciiTheme="majorBidi" w:hAnsiTheme="majorBidi" w:cstheme="majorBidi"/>
          <w:b/>
          <w:bCs/>
          <w:color w:val="C00000"/>
          <w:sz w:val="24"/>
          <w:szCs w:val="24"/>
        </w:rPr>
        <w:t>(N-N</w:t>
      </w:r>
      <w:r w:rsidRPr="008631AC">
        <w:rPr>
          <w:rFonts w:asciiTheme="majorBidi" w:hAnsiTheme="majorBidi" w:cstheme="majorBidi"/>
          <w:b/>
          <w:bCs/>
          <w:color w:val="C00000"/>
          <w:sz w:val="24"/>
          <w:szCs w:val="24"/>
          <w:vertAlign w:val="superscript"/>
        </w:rPr>
        <w:t>*</w:t>
      </w:r>
      <w:r w:rsidRPr="008631AC">
        <w:rPr>
          <w:rFonts w:asciiTheme="majorBidi" w:hAnsiTheme="majorBidi" w:cstheme="majorBidi"/>
          <w:b/>
          <w:bCs/>
          <w:color w:val="C00000"/>
          <w:sz w:val="24"/>
          <w:szCs w:val="24"/>
        </w:rPr>
        <w:t>).1/2</w:t>
      </w:r>
    </w:p>
    <w:p w:rsidR="00AF5E96" w:rsidRDefault="00AF5E96" w:rsidP="00AF5E96">
      <w:pPr>
        <w:spacing w:line="360" w:lineRule="auto"/>
        <w:rPr>
          <w:rFonts w:asciiTheme="majorBidi" w:hAnsiTheme="majorBidi" w:cstheme="majorBidi"/>
          <w:sz w:val="24"/>
          <w:szCs w:val="24"/>
        </w:rPr>
      </w:pPr>
      <w:r w:rsidRPr="00AF5E96">
        <w:rPr>
          <w:rFonts w:asciiTheme="majorBidi" w:hAnsiTheme="majorBidi" w:cstheme="majorBidi"/>
          <w:sz w:val="24"/>
          <w:szCs w:val="24"/>
        </w:rPr>
        <w:t>avec  N  le  nombre d’électrons  présents  sur les  OM  liantes  et  N*</w:t>
      </w:r>
      <w:r w:rsidR="008631AC">
        <w:rPr>
          <w:rFonts w:asciiTheme="majorBidi" w:hAnsiTheme="majorBidi" w:cstheme="majorBidi"/>
          <w:sz w:val="24"/>
          <w:szCs w:val="24"/>
        </w:rPr>
        <w:t xml:space="preserve"> </w:t>
      </w:r>
      <w:r w:rsidRPr="00AF5E96">
        <w:rPr>
          <w:rFonts w:asciiTheme="majorBidi" w:hAnsiTheme="majorBidi" w:cstheme="majorBidi"/>
          <w:sz w:val="24"/>
          <w:szCs w:val="24"/>
        </w:rPr>
        <w:t>le nombre  d’électrons  situés sur les OM anti-liantes.</w:t>
      </w:r>
    </w:p>
    <w:p w:rsidR="00A617B4" w:rsidRPr="008631AC" w:rsidRDefault="00A617B4" w:rsidP="008631AC">
      <w:pPr>
        <w:spacing w:line="360" w:lineRule="auto"/>
        <w:jc w:val="both"/>
        <w:rPr>
          <w:rFonts w:asciiTheme="majorBidi" w:hAnsiTheme="majorBidi" w:cstheme="majorBidi"/>
          <w:sz w:val="24"/>
          <w:szCs w:val="24"/>
        </w:rPr>
      </w:pPr>
      <w:r w:rsidRPr="008631AC">
        <w:rPr>
          <w:rFonts w:asciiTheme="majorBidi" w:hAnsiTheme="majorBidi" w:cstheme="majorBidi"/>
          <w:sz w:val="24"/>
          <w:szCs w:val="24"/>
        </w:rPr>
        <w:t>Sur l’exemple du diagramme l’hydrogène, on observe une paire électronique dans l’OM liante et aucune dans l’OM anti-liante. La théorie des orbitales moléculaires prédit que H</w:t>
      </w:r>
      <w:r w:rsidRPr="008631AC">
        <w:rPr>
          <w:rFonts w:asciiTheme="majorBidi" w:hAnsiTheme="majorBidi" w:cstheme="majorBidi"/>
          <w:sz w:val="24"/>
          <w:szCs w:val="24"/>
          <w:vertAlign w:val="subscript"/>
        </w:rPr>
        <w:t xml:space="preserve">2 </w:t>
      </w:r>
      <w:r w:rsidR="008631AC">
        <w:rPr>
          <w:rFonts w:asciiTheme="majorBidi" w:hAnsiTheme="majorBidi" w:cstheme="majorBidi"/>
          <w:sz w:val="24"/>
          <w:szCs w:val="24"/>
          <w:vertAlign w:val="subscript"/>
        </w:rPr>
        <w:t xml:space="preserve"> </w:t>
      </w:r>
      <w:r w:rsidRPr="008631AC">
        <w:rPr>
          <w:rFonts w:asciiTheme="majorBidi" w:hAnsiTheme="majorBidi" w:cstheme="majorBidi"/>
          <w:sz w:val="24"/>
          <w:szCs w:val="24"/>
        </w:rPr>
        <w:t>a un ordre de liaison de un.</w:t>
      </w:r>
    </w:p>
    <w:p w:rsidR="00A617B4" w:rsidRPr="00F9541B" w:rsidRDefault="00A617B4" w:rsidP="008631AC">
      <w:pPr>
        <w:spacing w:line="360" w:lineRule="auto"/>
        <w:jc w:val="both"/>
        <w:rPr>
          <w:rFonts w:asciiTheme="majorBidi" w:hAnsiTheme="majorBidi" w:cstheme="majorBidi"/>
          <w:sz w:val="24"/>
          <w:szCs w:val="24"/>
          <w:lang w:val="en-GB"/>
        </w:rPr>
      </w:pPr>
      <w:r w:rsidRPr="008631AC">
        <w:rPr>
          <w:rFonts w:asciiTheme="majorBidi" w:hAnsiTheme="majorBidi" w:cstheme="majorBidi"/>
          <w:sz w:val="24"/>
          <w:szCs w:val="24"/>
        </w:rPr>
        <w:t>Afin de démontrer pourquoi il est important de prendre en compte le nombre d’électrons anti-liants dans le calcul d’ordre de liaison, prenons l’exemple de la molécule He</w:t>
      </w:r>
      <w:r w:rsidRPr="008631AC">
        <w:rPr>
          <w:rFonts w:asciiTheme="majorBidi" w:hAnsiTheme="majorBidi" w:cstheme="majorBidi"/>
          <w:sz w:val="24"/>
          <w:szCs w:val="24"/>
          <w:vertAlign w:val="subscript"/>
        </w:rPr>
        <w:t>2</w:t>
      </w:r>
      <w:r w:rsidRPr="008631AC">
        <w:rPr>
          <w:rFonts w:asciiTheme="majorBidi" w:hAnsiTheme="majorBidi" w:cstheme="majorBidi"/>
          <w:sz w:val="24"/>
          <w:szCs w:val="24"/>
        </w:rPr>
        <w:t>. </w:t>
      </w:r>
      <w:r w:rsidRPr="00F9541B">
        <w:rPr>
          <w:rFonts w:asciiTheme="majorBidi" w:hAnsiTheme="majorBidi" w:cstheme="majorBidi"/>
          <w:sz w:val="24"/>
          <w:szCs w:val="24"/>
          <w:lang w:val="en-GB"/>
        </w:rPr>
        <w:t>Son diagramme d’OM est le suivant :</w:t>
      </w:r>
    </w:p>
    <w:p w:rsidR="00E674B0" w:rsidRPr="00F9541B" w:rsidRDefault="00E674B0" w:rsidP="008631AC">
      <w:pPr>
        <w:spacing w:line="360" w:lineRule="auto"/>
        <w:jc w:val="both"/>
        <w:rPr>
          <w:rFonts w:asciiTheme="majorBidi" w:hAnsiTheme="majorBidi" w:cstheme="majorBidi"/>
          <w:sz w:val="24"/>
          <w:szCs w:val="24"/>
          <w:lang w:val="en-GB"/>
        </w:rPr>
      </w:pPr>
    </w:p>
    <w:p w:rsidR="00E674B0" w:rsidRPr="00F9541B" w:rsidRDefault="00E674B0" w:rsidP="008631AC">
      <w:pPr>
        <w:spacing w:line="360" w:lineRule="auto"/>
        <w:jc w:val="both"/>
        <w:rPr>
          <w:rFonts w:asciiTheme="majorBidi" w:hAnsiTheme="majorBidi" w:cstheme="majorBidi"/>
          <w:sz w:val="24"/>
          <w:szCs w:val="24"/>
          <w:lang w:val="en-GB"/>
        </w:rPr>
      </w:pPr>
    </w:p>
    <w:p w:rsidR="00E674B0" w:rsidRPr="00E674B0" w:rsidRDefault="00E674B0" w:rsidP="00E674B0">
      <w:pPr>
        <w:shd w:val="clear" w:color="auto" w:fill="FFFFFF"/>
        <w:spacing w:before="100" w:beforeAutospacing="1" w:after="146" w:line="360" w:lineRule="auto"/>
        <w:jc w:val="both"/>
        <w:rPr>
          <w:rFonts w:asciiTheme="majorBidi" w:eastAsia="Times New Roman" w:hAnsiTheme="majorBidi" w:cstheme="majorBidi"/>
          <w:color w:val="FF0000"/>
          <w:sz w:val="24"/>
          <w:szCs w:val="24"/>
          <w:lang w:val="en-GB" w:eastAsia="fr-FR"/>
        </w:rPr>
      </w:pPr>
      <w:r w:rsidRPr="00F9541B">
        <w:rPr>
          <w:rFonts w:asciiTheme="majorBidi" w:eastAsia="Times New Roman" w:hAnsiTheme="majorBidi" w:cstheme="majorBidi"/>
          <w:b/>
          <w:bCs/>
          <w:color w:val="FF0000"/>
          <w:sz w:val="24"/>
          <w:szCs w:val="24"/>
          <w:lang w:val="en-GB" w:eastAsia="fr-FR"/>
        </w:rPr>
        <w:lastRenderedPageBreak/>
        <w:t>1.2 Calculation of Bond Order ("Number" of Bonds):</w:t>
      </w:r>
    </w:p>
    <w:p w:rsidR="00E674B0" w:rsidRPr="00E674B0" w:rsidRDefault="00E674B0" w:rsidP="00E674B0">
      <w:pPr>
        <w:shd w:val="clear" w:color="auto" w:fill="FFFFFF"/>
        <w:spacing w:before="146" w:after="146" w:line="360" w:lineRule="auto"/>
        <w:jc w:val="both"/>
        <w:rPr>
          <w:rFonts w:asciiTheme="majorBidi" w:eastAsia="Times New Roman" w:hAnsiTheme="majorBidi" w:cstheme="majorBidi"/>
          <w:color w:val="FF0000"/>
          <w:sz w:val="24"/>
          <w:szCs w:val="24"/>
          <w:lang w:val="en-GB" w:eastAsia="fr-FR"/>
        </w:rPr>
      </w:pPr>
      <w:r w:rsidRPr="00E674B0">
        <w:rPr>
          <w:rFonts w:asciiTheme="majorBidi" w:eastAsia="Times New Roman" w:hAnsiTheme="majorBidi" w:cstheme="majorBidi"/>
          <w:color w:val="FF0000"/>
          <w:sz w:val="24"/>
          <w:szCs w:val="24"/>
          <w:lang w:val="en-GB" w:eastAsia="fr-FR"/>
        </w:rPr>
        <w:t>Determining the bond order allows us to find the number of bonds between the atoms in a molecule. The bond order is half the difference between the number of electrons occupying bonding MOs and the number of electrons occupying antibonding MOs.</w:t>
      </w:r>
    </w:p>
    <w:p w:rsidR="00E674B0" w:rsidRPr="00E674B0" w:rsidRDefault="00E674B0" w:rsidP="00E674B0">
      <w:pPr>
        <w:spacing w:after="0" w:line="360" w:lineRule="auto"/>
        <w:jc w:val="center"/>
        <w:rPr>
          <w:rFonts w:asciiTheme="majorBidi" w:eastAsia="Times New Roman" w:hAnsiTheme="majorBidi" w:cstheme="majorBidi"/>
          <w:i/>
          <w:iCs/>
          <w:color w:val="FF0000"/>
          <w:sz w:val="24"/>
          <w:szCs w:val="24"/>
          <w:lang w:val="en-GB" w:eastAsia="fr-FR"/>
        </w:rPr>
      </w:pPr>
      <w:r w:rsidRPr="00F9541B">
        <w:rPr>
          <w:rFonts w:asciiTheme="majorBidi" w:eastAsia="Times New Roman" w:hAnsiTheme="majorBidi" w:cstheme="majorBidi"/>
          <w:i/>
          <w:iCs/>
          <w:color w:val="FF0000"/>
          <w:sz w:val="24"/>
          <w:szCs w:val="24"/>
          <w:lang w:val="en-GB" w:eastAsia="fr-FR"/>
        </w:rPr>
        <w:t>i=(N−N</w:t>
      </w:r>
      <w:r w:rsidRPr="00F9541B">
        <w:rPr>
          <w:rFonts w:ascii="Cambria Math" w:eastAsia="Times New Roman" w:hAnsi="Cambria Math" w:cstheme="majorBidi"/>
          <w:i/>
          <w:iCs/>
          <w:color w:val="FF0000"/>
          <w:sz w:val="24"/>
          <w:szCs w:val="24"/>
          <w:vertAlign w:val="superscript"/>
          <w:lang w:val="en-GB" w:eastAsia="fr-FR"/>
        </w:rPr>
        <w:t>∗</w:t>
      </w:r>
      <w:r w:rsidRPr="00F9541B">
        <w:rPr>
          <w:rFonts w:asciiTheme="majorBidi" w:eastAsia="Times New Roman" w:hAnsiTheme="majorBidi" w:cstheme="majorBidi"/>
          <w:i/>
          <w:iCs/>
          <w:color w:val="FF0000"/>
          <w:sz w:val="24"/>
          <w:szCs w:val="24"/>
          <w:lang w:val="en-GB" w:eastAsia="fr-FR"/>
        </w:rPr>
        <w:t>)2</w:t>
      </w:r>
    </w:p>
    <w:p w:rsidR="00E674B0" w:rsidRPr="00E674B0" w:rsidRDefault="00E674B0" w:rsidP="00E674B0">
      <w:pPr>
        <w:shd w:val="clear" w:color="auto" w:fill="FFFFFF"/>
        <w:spacing w:before="146" w:after="146" w:line="360" w:lineRule="auto"/>
        <w:jc w:val="both"/>
        <w:rPr>
          <w:rFonts w:asciiTheme="majorBidi" w:eastAsia="Times New Roman" w:hAnsiTheme="majorBidi" w:cstheme="majorBidi"/>
          <w:color w:val="FF0000"/>
          <w:sz w:val="24"/>
          <w:szCs w:val="24"/>
          <w:lang w:val="en-GB" w:eastAsia="fr-FR"/>
        </w:rPr>
      </w:pPr>
      <w:r w:rsidRPr="00E674B0">
        <w:rPr>
          <w:rFonts w:asciiTheme="majorBidi" w:eastAsia="Times New Roman" w:hAnsiTheme="majorBidi" w:cstheme="majorBidi"/>
          <w:color w:val="FF0000"/>
          <w:sz w:val="24"/>
          <w:szCs w:val="24"/>
          <w:lang w:val="en-GB" w:eastAsia="fr-FR"/>
        </w:rPr>
        <w:t>where </w:t>
      </w:r>
      <w:r w:rsidRPr="00F9541B">
        <w:rPr>
          <w:rFonts w:asciiTheme="majorBidi" w:eastAsia="Times New Roman" w:hAnsiTheme="majorBidi" w:cstheme="majorBidi"/>
          <w:color w:val="FF0000"/>
          <w:sz w:val="24"/>
          <w:szCs w:val="24"/>
          <w:lang w:val="en-GB" w:eastAsia="fr-FR"/>
        </w:rPr>
        <w:t>N</w:t>
      </w:r>
      <w:r w:rsidRPr="00F9541B">
        <w:rPr>
          <w:rFonts w:asciiTheme="majorBidi" w:eastAsia="Times New Roman" w:hAnsiTheme="majorBidi" w:cstheme="majorBidi"/>
          <w:i/>
          <w:iCs/>
          <w:color w:val="FF0000"/>
          <w:sz w:val="24"/>
          <w:szCs w:val="24"/>
          <w:lang w:val="en-GB" w:eastAsia="fr-FR"/>
        </w:rPr>
        <w:t xml:space="preserve"> </w:t>
      </w:r>
      <w:r w:rsidRPr="00E674B0">
        <w:rPr>
          <w:rFonts w:asciiTheme="majorBidi" w:eastAsia="Times New Roman" w:hAnsiTheme="majorBidi" w:cstheme="majorBidi"/>
          <w:color w:val="FF0000"/>
          <w:sz w:val="24"/>
          <w:szCs w:val="24"/>
          <w:lang w:val="en-GB" w:eastAsia="fr-FR"/>
        </w:rPr>
        <w:t>is the number of electrons in bonding MOs and </w:t>
      </w:r>
      <w:r w:rsidRPr="00F9541B">
        <w:rPr>
          <w:rFonts w:asciiTheme="majorBidi" w:eastAsia="Times New Roman" w:hAnsiTheme="majorBidi" w:cstheme="majorBidi"/>
          <w:color w:val="FF0000"/>
          <w:sz w:val="24"/>
          <w:szCs w:val="24"/>
          <w:lang w:val="en-GB" w:eastAsia="fr-FR"/>
        </w:rPr>
        <w:t>N</w:t>
      </w:r>
      <w:r w:rsidRPr="00F9541B">
        <w:rPr>
          <w:rFonts w:ascii="Cambria Math" w:eastAsia="Times New Roman" w:hAnsi="Cambria Math" w:cstheme="majorBidi"/>
          <w:color w:val="FF0000"/>
          <w:sz w:val="24"/>
          <w:szCs w:val="24"/>
          <w:lang w:val="en-GB" w:eastAsia="fr-FR"/>
        </w:rPr>
        <w:t>∗</w:t>
      </w:r>
      <w:r w:rsidRPr="00E674B0">
        <w:rPr>
          <w:rFonts w:asciiTheme="majorBidi" w:eastAsia="Times New Roman" w:hAnsiTheme="majorBidi" w:cstheme="majorBidi"/>
          <w:color w:val="FF0000"/>
          <w:sz w:val="24"/>
          <w:szCs w:val="24"/>
          <w:lang w:val="en-GB" w:eastAsia="fr-FR"/>
        </w:rPr>
        <w:t> is the number of electrons in antibonding MOs.</w:t>
      </w:r>
    </w:p>
    <w:p w:rsidR="00E674B0" w:rsidRPr="00E674B0" w:rsidRDefault="00E674B0" w:rsidP="00E674B0">
      <w:pPr>
        <w:shd w:val="clear" w:color="auto" w:fill="FFFFFF"/>
        <w:spacing w:before="146" w:after="146" w:line="360" w:lineRule="auto"/>
        <w:jc w:val="both"/>
        <w:rPr>
          <w:rFonts w:asciiTheme="majorBidi" w:eastAsia="Times New Roman" w:hAnsiTheme="majorBidi" w:cstheme="majorBidi"/>
          <w:color w:val="FF0000"/>
          <w:sz w:val="24"/>
          <w:szCs w:val="24"/>
          <w:lang w:val="en-GB" w:eastAsia="fr-FR"/>
        </w:rPr>
      </w:pPr>
      <w:r w:rsidRPr="00E674B0">
        <w:rPr>
          <w:rFonts w:asciiTheme="majorBidi" w:eastAsia="Times New Roman" w:hAnsiTheme="majorBidi" w:cstheme="majorBidi"/>
          <w:color w:val="FF0000"/>
          <w:sz w:val="24"/>
          <w:szCs w:val="24"/>
          <w:lang w:val="en-GB" w:eastAsia="fr-FR"/>
        </w:rPr>
        <w:t>In the example of the hydrogen molecule diagram, we observe one electron pair in the bonding MO and none in the antibonding MO. Molecular orbital theory predicts that </w:t>
      </w:r>
      <w:r w:rsidRPr="00F9541B">
        <w:rPr>
          <w:rFonts w:asciiTheme="majorBidi" w:eastAsia="Times New Roman" w:hAnsiTheme="majorBidi" w:cstheme="majorBidi"/>
          <w:b/>
          <w:bCs/>
          <w:color w:val="FF0000"/>
          <w:sz w:val="24"/>
          <w:szCs w:val="24"/>
          <w:lang w:val="en-GB" w:eastAsia="fr-FR"/>
        </w:rPr>
        <w:t>H₂ has a bond order of one</w:t>
      </w:r>
      <w:r w:rsidRPr="00E674B0">
        <w:rPr>
          <w:rFonts w:asciiTheme="majorBidi" w:eastAsia="Times New Roman" w:hAnsiTheme="majorBidi" w:cstheme="majorBidi"/>
          <w:color w:val="FF0000"/>
          <w:sz w:val="24"/>
          <w:szCs w:val="24"/>
          <w:lang w:val="en-GB" w:eastAsia="fr-FR"/>
        </w:rPr>
        <w:t>.</w:t>
      </w:r>
    </w:p>
    <w:p w:rsidR="00E674B0" w:rsidRPr="00E674B0" w:rsidRDefault="00E674B0" w:rsidP="00E674B0">
      <w:pPr>
        <w:shd w:val="clear" w:color="auto" w:fill="FFFFFF"/>
        <w:spacing w:before="146" w:after="100" w:afterAutospacing="1" w:line="360" w:lineRule="auto"/>
        <w:jc w:val="both"/>
        <w:rPr>
          <w:rFonts w:asciiTheme="majorBidi" w:eastAsia="Times New Roman" w:hAnsiTheme="majorBidi" w:cstheme="majorBidi"/>
          <w:color w:val="FF0000"/>
          <w:sz w:val="24"/>
          <w:szCs w:val="24"/>
          <w:lang w:eastAsia="fr-FR"/>
        </w:rPr>
      </w:pPr>
      <w:r w:rsidRPr="00E674B0">
        <w:rPr>
          <w:rFonts w:asciiTheme="majorBidi" w:eastAsia="Times New Roman" w:hAnsiTheme="majorBidi" w:cstheme="majorBidi"/>
          <w:color w:val="FF0000"/>
          <w:sz w:val="24"/>
          <w:szCs w:val="24"/>
          <w:lang w:val="en-GB" w:eastAsia="fr-FR"/>
        </w:rPr>
        <w:t>To demonstrate why it is important to account for the number of antibonding electrons in the bond order calculation, let's take the example of the </w:t>
      </w:r>
      <w:r w:rsidRPr="00F9541B">
        <w:rPr>
          <w:rFonts w:asciiTheme="majorBidi" w:eastAsia="Times New Roman" w:hAnsiTheme="majorBidi" w:cstheme="majorBidi"/>
          <w:b/>
          <w:bCs/>
          <w:color w:val="FF0000"/>
          <w:sz w:val="24"/>
          <w:szCs w:val="24"/>
          <w:lang w:val="en-GB" w:eastAsia="fr-FR"/>
        </w:rPr>
        <w:t>He₂ molecule</w:t>
      </w:r>
      <w:r w:rsidRPr="00E674B0">
        <w:rPr>
          <w:rFonts w:asciiTheme="majorBidi" w:eastAsia="Times New Roman" w:hAnsiTheme="majorBidi" w:cstheme="majorBidi"/>
          <w:color w:val="FF0000"/>
          <w:sz w:val="24"/>
          <w:szCs w:val="24"/>
          <w:lang w:val="en-GB" w:eastAsia="fr-FR"/>
        </w:rPr>
        <w:t xml:space="preserve">. </w:t>
      </w:r>
      <w:r w:rsidRPr="00E674B0">
        <w:rPr>
          <w:rFonts w:asciiTheme="majorBidi" w:eastAsia="Times New Roman" w:hAnsiTheme="majorBidi" w:cstheme="majorBidi"/>
          <w:color w:val="FF0000"/>
          <w:sz w:val="24"/>
          <w:szCs w:val="24"/>
          <w:lang w:eastAsia="fr-FR"/>
        </w:rPr>
        <w:t>Its MO diagram is as follows:</w:t>
      </w:r>
    </w:p>
    <w:p w:rsidR="00A617B4" w:rsidRDefault="00A617B4" w:rsidP="00A617B4">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660788" cy="2402959"/>
            <wp:effectExtent l="19050" t="19050" r="15862" b="16391"/>
            <wp:docPr id="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660773" cy="2402949"/>
                    </a:xfrm>
                    <a:prstGeom prst="rect">
                      <a:avLst/>
                    </a:prstGeom>
                    <a:noFill/>
                    <a:ln w="19050">
                      <a:solidFill>
                        <a:srgbClr val="00B0F0"/>
                      </a:solidFill>
                      <a:miter lim="800000"/>
                      <a:headEnd/>
                      <a:tailEnd/>
                    </a:ln>
                  </pic:spPr>
                </pic:pic>
              </a:graphicData>
            </a:graphic>
          </wp:inline>
        </w:drawing>
      </w:r>
    </w:p>
    <w:p w:rsidR="008631AC" w:rsidRDefault="00A617B4" w:rsidP="00714D73">
      <w:pPr>
        <w:pStyle w:val="NormalWeb"/>
        <w:jc w:val="center"/>
        <w:rPr>
          <w:rStyle w:val="lev"/>
          <w:vertAlign w:val="subscript"/>
        </w:rPr>
      </w:pPr>
      <w:r>
        <w:rPr>
          <w:rStyle w:val="lev"/>
        </w:rPr>
        <w:t>Figure.</w:t>
      </w:r>
      <w:r w:rsidR="001B5DF5">
        <w:rPr>
          <w:rStyle w:val="lev"/>
        </w:rPr>
        <w:t>2</w:t>
      </w:r>
      <w:r>
        <w:rPr>
          <w:rStyle w:val="lev"/>
        </w:rPr>
        <w:t xml:space="preserve">  Diagramme d’OM de la molécule He</w:t>
      </w:r>
      <w:r>
        <w:rPr>
          <w:rStyle w:val="lev"/>
          <w:vertAlign w:val="subscript"/>
        </w:rPr>
        <w:t>2</w:t>
      </w:r>
    </w:p>
    <w:p w:rsidR="00E674B0" w:rsidRPr="00F9541B" w:rsidRDefault="00E674B0" w:rsidP="00F9541B">
      <w:pPr>
        <w:pStyle w:val="NormalWeb"/>
        <w:spacing w:line="360" w:lineRule="auto"/>
        <w:jc w:val="center"/>
        <w:rPr>
          <w:rStyle w:val="lev"/>
          <w:color w:val="C00000"/>
          <w:lang w:val="en-GB"/>
        </w:rPr>
      </w:pPr>
      <w:r w:rsidRPr="00F9541B">
        <w:rPr>
          <w:b/>
          <w:bCs/>
          <w:color w:val="C00000"/>
          <w:lang w:val="en-GB"/>
        </w:rPr>
        <w:t>Figure 2: Molecular Orbital Diagram of the He₂ Molecule</w:t>
      </w:r>
    </w:p>
    <w:p w:rsidR="008631AC" w:rsidRDefault="008631AC" w:rsidP="008631AC">
      <w:pPr>
        <w:pStyle w:val="NormalWeb"/>
        <w:spacing w:line="360" w:lineRule="auto"/>
        <w:jc w:val="both"/>
        <w:rPr>
          <w:rStyle w:val="lev"/>
          <w:vertAlign w:val="subscript"/>
        </w:rPr>
      </w:pPr>
      <w:r>
        <w:t>Sur ce diagramme, on peut remarquer que le degré de stabilisation due à la OM liante est égale à celle de l’OM anti-liante, puisqu’il y a deux électrons dans l’orbitale liantes et deux dans l’orbitale anti-liante. Par conséquent, il n’y a pas de stabilisation nette de l’énergie totale de la molécule. La molécule He</w:t>
      </w:r>
      <w:r>
        <w:rPr>
          <w:vertAlign w:val="subscript"/>
        </w:rPr>
        <w:t xml:space="preserve">2 </w:t>
      </w:r>
      <w:r>
        <w:t>n’existe effectivement pas. Le calcul de l’ordre de liaison montre qu’il est bien de zéro pour la molécule He</w:t>
      </w:r>
      <w:r>
        <w:rPr>
          <w:vertAlign w:val="subscript"/>
        </w:rPr>
        <w:t>2</w:t>
      </w:r>
      <w:r>
        <w:t xml:space="preserve"> (1 doublet liant – 1 doublet liant = 0). </w:t>
      </w:r>
      <w:r>
        <w:lastRenderedPageBreak/>
        <w:t>C’est exactement ce que nous aurions pu prévoir puisque que l’hélium est un gaz noble et qu’il ne forme pas par conséquent de composés covalents.</w:t>
      </w:r>
    </w:p>
    <w:p w:rsidR="008631AC" w:rsidRDefault="008631AC" w:rsidP="008631AC">
      <w:pPr>
        <w:pStyle w:val="NormalWeb"/>
        <w:spacing w:line="360" w:lineRule="auto"/>
        <w:jc w:val="both"/>
      </w:pPr>
      <w:r>
        <w:t>Voyons maintenant comment construire un diagramme de corrélation pour un système plus complexe, tel que celui du O</w:t>
      </w:r>
      <w:r w:rsidRPr="008631AC">
        <w:rPr>
          <w:vertAlign w:val="subscript"/>
        </w:rPr>
        <w:t xml:space="preserve">2 </w:t>
      </w:r>
      <w:r>
        <w:t>et dibore B</w:t>
      </w:r>
      <w:r>
        <w:rPr>
          <w:vertAlign w:val="subscript"/>
        </w:rPr>
        <w:t>2</w:t>
      </w:r>
      <w:r>
        <w:t>. Pour cela nous devons d’abord établir au préalable les combinaisons linéaires des recouvrements des orbitales atomiques du Oxygene et de bore. Ensuite, il sera nécessaire de classer les OM obtenues par ordre d’énergie croissante.</w:t>
      </w:r>
    </w:p>
    <w:p w:rsidR="00E674B0" w:rsidRPr="00F9541B" w:rsidRDefault="008631AC" w:rsidP="00F9541B">
      <w:pPr>
        <w:pStyle w:val="NormalWeb"/>
        <w:spacing w:line="360" w:lineRule="auto"/>
        <w:jc w:val="both"/>
        <w:rPr>
          <w:color w:val="C00000"/>
        </w:rPr>
      </w:pPr>
      <w:r>
        <w:t xml:space="preserve">Chaque des deux atomes </w:t>
      </w:r>
      <w:r w:rsidRPr="008631AC">
        <w:t>(O et B)</w:t>
      </w:r>
      <w:r>
        <w:t xml:space="preserve">  possède une orbitale de valence 2</w:t>
      </w:r>
      <w:r>
        <w:rPr>
          <w:rStyle w:val="Accentuation"/>
        </w:rPr>
        <w:t xml:space="preserve">s </w:t>
      </w:r>
      <w:r>
        <w:t>et trois orbitales de valence 2</w:t>
      </w:r>
      <w:r>
        <w:rPr>
          <w:rStyle w:val="Accentuation"/>
        </w:rPr>
        <w:t>p</w:t>
      </w:r>
      <w:r>
        <w:t>. En raison de la grande différence d’énergie entre les orbitales 2</w:t>
      </w:r>
      <w:r>
        <w:rPr>
          <w:rStyle w:val="Accentuation"/>
        </w:rPr>
        <w:t>s</w:t>
      </w:r>
      <w:r>
        <w:t xml:space="preserve"> et 2</w:t>
      </w:r>
      <w:r>
        <w:rPr>
          <w:rStyle w:val="Accentuation"/>
        </w:rPr>
        <w:t>p</w:t>
      </w:r>
      <w:r>
        <w:t>, nous pouvons ignorer le chevauchement de ces orbitales entre elles. Toutes les OM composées des orbitales 2</w:t>
      </w:r>
      <w:r>
        <w:rPr>
          <w:rStyle w:val="Accentuation"/>
        </w:rPr>
        <w:t>s</w:t>
      </w:r>
      <w:r>
        <w:t xml:space="preserve"> toujours seront plus basse en énergie que celle comprenant les orbitales 2</w:t>
      </w:r>
      <w:r>
        <w:rPr>
          <w:rStyle w:val="Accentuation"/>
        </w:rPr>
        <w:t>p</w:t>
      </w:r>
      <w:r w:rsidRPr="008631AC">
        <w:rPr>
          <w:color w:val="C00000"/>
        </w:rPr>
        <w:t xml:space="preserve">. </w:t>
      </w:r>
    </w:p>
    <w:p w:rsidR="00E674B0" w:rsidRPr="00F9541B" w:rsidRDefault="00E674B0" w:rsidP="00F9541B">
      <w:pPr>
        <w:pStyle w:val="NormalWeb"/>
        <w:spacing w:line="360" w:lineRule="auto"/>
        <w:jc w:val="both"/>
        <w:rPr>
          <w:color w:val="FF0000"/>
          <w:lang w:val="en-GB"/>
        </w:rPr>
      </w:pPr>
      <w:r w:rsidRPr="00F9541B">
        <w:rPr>
          <w:color w:val="FF0000"/>
          <w:lang w:val="en-GB"/>
        </w:rPr>
        <w:t>On this diagram, we can see that the degree of stabilization from the bonding MO is equal to that of the antibonding MO, since there are two electrons in the bonding orbital and two in the antibonding orbital. Consequently, there is no net stabilization of the molecule's total energy. The He₂ molecule indeed does not exist. The bond order calculation shows that it is precisely zero for the He₂ molecule (1 bonding pair - 1 bonding pair = 0). This is exactly what we could have predicted, since helium is a noble gas and therefore does not form covalent compounds.</w:t>
      </w:r>
    </w:p>
    <w:p w:rsidR="00E674B0" w:rsidRPr="00F9541B" w:rsidRDefault="00E674B0" w:rsidP="00F9541B">
      <w:pPr>
        <w:pStyle w:val="NormalWeb"/>
        <w:spacing w:line="360" w:lineRule="auto"/>
        <w:jc w:val="both"/>
        <w:rPr>
          <w:color w:val="FF0000"/>
          <w:lang w:val="en-GB"/>
        </w:rPr>
      </w:pPr>
      <w:r w:rsidRPr="00F9541B">
        <w:rPr>
          <w:color w:val="FF0000"/>
          <w:lang w:val="en-GB"/>
        </w:rPr>
        <w:t>Let's now see how to construct a correlation diagram for a more complex system, such as O₂ and diboron (B₂). To do this, we must first establish the linear combinations for the overlaps of the atomic orbitals of Oxygen and Boron. Then, it will be necessary to rank the resulting MOs in order of increasing energy.</w:t>
      </w:r>
    </w:p>
    <w:p w:rsidR="00E674B0" w:rsidRPr="00F9541B" w:rsidRDefault="00E674B0" w:rsidP="00E674B0">
      <w:pPr>
        <w:pStyle w:val="NormalWeb"/>
        <w:spacing w:line="360" w:lineRule="auto"/>
        <w:jc w:val="both"/>
        <w:rPr>
          <w:color w:val="FF0000"/>
          <w:lang w:val="en-GB"/>
        </w:rPr>
      </w:pPr>
      <w:r w:rsidRPr="00F9541B">
        <w:rPr>
          <w:color w:val="FF0000"/>
          <w:lang w:val="en-GB"/>
        </w:rPr>
        <w:t>Each of the two atoms (O and B) possesses one valence 2s orbital and three valence 2p orbitals. Due to the significant energy difference between the 2s and 2p orbitals, we can ignore the overlap (mixing) of these orbitals with each other. All MOs composed of 2s orbitals will always be lower in energy than those composed of 2p orbitals.</w:t>
      </w:r>
    </w:p>
    <w:p w:rsidR="008631AC" w:rsidRPr="008631AC" w:rsidRDefault="008631AC" w:rsidP="008631AC">
      <w:pPr>
        <w:pStyle w:val="NormalWeb"/>
        <w:spacing w:line="360" w:lineRule="auto"/>
        <w:jc w:val="both"/>
        <w:rPr>
          <w:rStyle w:val="lev"/>
          <w:b w:val="0"/>
          <w:bCs w:val="0"/>
          <w:color w:val="C00000"/>
        </w:rPr>
      </w:pPr>
      <w:r w:rsidRPr="008631AC">
        <w:rPr>
          <w:color w:val="C00000"/>
        </w:rPr>
        <w:t>Les combinaisons possibles entre les orbitaux atomiques</w:t>
      </w:r>
      <w:r>
        <w:rPr>
          <w:color w:val="C00000"/>
        </w:rPr>
        <w:t xml:space="preserve"> est présentée dans </w:t>
      </w:r>
      <w:r w:rsidR="00E674B0">
        <w:rPr>
          <w:color w:val="C00000"/>
        </w:rPr>
        <w:t>le</w:t>
      </w:r>
      <w:r w:rsidR="00F23D18">
        <w:rPr>
          <w:color w:val="C00000"/>
        </w:rPr>
        <w:t xml:space="preserve"> cour précédente</w:t>
      </w:r>
      <w:r w:rsidRPr="008631AC">
        <w:rPr>
          <w:color w:val="C00000"/>
        </w:rPr>
        <w:t>.</w:t>
      </w:r>
    </w:p>
    <w:p w:rsidR="00050313" w:rsidRDefault="00050313" w:rsidP="008631AC">
      <w:pPr>
        <w:pStyle w:val="NormalWeb"/>
        <w:spacing w:line="360" w:lineRule="auto"/>
        <w:jc w:val="both"/>
      </w:pPr>
      <w:r>
        <w:t>Comme on l’a vu précédemment les OA 2</w:t>
      </w:r>
      <w:r>
        <w:rPr>
          <w:rStyle w:val="Accentuation"/>
        </w:rPr>
        <w:t>s</w:t>
      </w:r>
      <w:r>
        <w:t xml:space="preserve"> se combinent pour former 1 OM liante </w:t>
      </w:r>
      <w:r>
        <w:rPr>
          <w:rStyle w:val="Accentuation"/>
        </w:rPr>
        <w:t>σ</w:t>
      </w:r>
      <w:r>
        <w:t xml:space="preserve"> et 1 OM anti-liantes </w:t>
      </w:r>
      <w:r>
        <w:rPr>
          <w:rStyle w:val="Accentuation"/>
        </w:rPr>
        <w:t>σ</w:t>
      </w:r>
      <w:r>
        <w:rPr>
          <w:vertAlign w:val="subscript"/>
        </w:rPr>
        <w:t>*</w:t>
      </w:r>
      <w:r>
        <w:t xml:space="preserve">. Concernant les OA de type </w:t>
      </w:r>
      <w:r>
        <w:rPr>
          <w:rStyle w:val="Accentuation"/>
        </w:rPr>
        <w:t>p</w:t>
      </w:r>
      <w:r>
        <w:t xml:space="preserve"> il y a deux recouvrements possibles. L’une est un recouvrement axial comme le montre la figure avec la combinaison de 2 OA 2</w:t>
      </w:r>
      <w:r>
        <w:rPr>
          <w:rStyle w:val="Accentuation"/>
        </w:rPr>
        <w:t>p</w:t>
      </w:r>
      <w:r>
        <w:rPr>
          <w:rStyle w:val="Accentuation"/>
          <w:vertAlign w:val="subscript"/>
        </w:rPr>
        <w:t>z</w:t>
      </w:r>
      <w:r>
        <w:t xml:space="preserve"> qui conduite </w:t>
      </w:r>
      <w:r>
        <w:lastRenderedPageBreak/>
        <w:t xml:space="preserve">à la formation d’une OM liante de type </w:t>
      </w:r>
      <w:r>
        <w:rPr>
          <w:rStyle w:val="Accentuation"/>
        </w:rPr>
        <w:t>σ</w:t>
      </w:r>
      <w:r>
        <w:t>. L’autre recouvrement possible est latéral comme le montre la figure avec la combinaison des deux OA 2</w:t>
      </w:r>
      <w:r>
        <w:rPr>
          <w:rStyle w:val="Accentuation"/>
        </w:rPr>
        <w:t>p</w:t>
      </w:r>
      <w:r>
        <w:rPr>
          <w:rStyle w:val="Accentuation"/>
          <w:vertAlign w:val="subscript"/>
        </w:rPr>
        <w:t>x</w:t>
      </w:r>
      <w:r>
        <w:t xml:space="preserve"> et des deux 2</w:t>
      </w:r>
      <w:r>
        <w:rPr>
          <w:rStyle w:val="Accentuation"/>
        </w:rPr>
        <w:t>p</w:t>
      </w:r>
      <w:r>
        <w:rPr>
          <w:rStyle w:val="Accentuation"/>
          <w:vertAlign w:val="subscript"/>
        </w:rPr>
        <w:t>y</w:t>
      </w:r>
      <w:r>
        <w:t xml:space="preserve"> qui conduit dans ce cas à la formation d’OM liante de type </w:t>
      </w:r>
      <w:r>
        <w:rPr>
          <w:rStyle w:val="Accentuation"/>
        </w:rPr>
        <w:t>π</w:t>
      </w:r>
      <w:r>
        <w:t xml:space="preserve">. La différence entre les OM de type s et celles de type p réside dans leur symétrie. Les OM </w:t>
      </w:r>
      <w:r>
        <w:rPr>
          <w:rStyle w:val="Accentuation"/>
        </w:rPr>
        <w:t>σ</w:t>
      </w:r>
      <w:r>
        <w:t xml:space="preserve"> ont une symétrie cylindrique le long de l’axe de liaison que n’ont pas les OM </w:t>
      </w:r>
      <w:r>
        <w:rPr>
          <w:rStyle w:val="Accentuation"/>
        </w:rPr>
        <w:t>π</w:t>
      </w:r>
      <w:r>
        <w:t> en raison de l’existence d’un plan nodale sur l’axe de liaison.</w:t>
      </w:r>
    </w:p>
    <w:p w:rsidR="00F9541B" w:rsidRDefault="00050313" w:rsidP="00F9541B">
      <w:pPr>
        <w:pStyle w:val="NormalWeb"/>
        <w:spacing w:line="360" w:lineRule="auto"/>
        <w:jc w:val="both"/>
      </w:pPr>
      <w:r>
        <w:t>Les niveaux d’énergie étant établis, nous pouvons déterminer les niveaux d’énergie de</w:t>
      </w:r>
      <w:r w:rsidR="00B60B45">
        <w:t>s</w:t>
      </w:r>
      <w:r>
        <w:t xml:space="preserve"> </w:t>
      </w:r>
      <w:r w:rsidR="00B60B45">
        <w:t xml:space="preserve">2 </w:t>
      </w:r>
      <w:r>
        <w:t>molécule</w:t>
      </w:r>
      <w:r w:rsidR="00B60B45">
        <w:t>s</w:t>
      </w:r>
      <w:r>
        <w:t xml:space="preserve"> selon le</w:t>
      </w:r>
      <w:r w:rsidR="00B60B45">
        <w:t>s</w:t>
      </w:r>
      <w:r>
        <w:t xml:space="preserve"> diagramme</w:t>
      </w:r>
      <w:r w:rsidR="00B60B45">
        <w:t>s</w:t>
      </w:r>
      <w:r>
        <w:t xml:space="preserve"> ci-dessous.</w:t>
      </w:r>
    </w:p>
    <w:p w:rsidR="00F9541B" w:rsidRPr="00F9541B" w:rsidRDefault="00F9541B" w:rsidP="00F9541B">
      <w:pPr>
        <w:pStyle w:val="NormalWeb"/>
        <w:spacing w:line="360" w:lineRule="auto"/>
        <w:jc w:val="both"/>
        <w:rPr>
          <w:color w:val="FF0000"/>
          <w:lang w:val="en-GB"/>
        </w:rPr>
      </w:pPr>
      <w:r w:rsidRPr="00F9541B">
        <w:rPr>
          <w:color w:val="FF0000"/>
          <w:lang w:val="en-GB"/>
        </w:rPr>
        <w:t>As mentioned earlier, the 2s atomic orbitals combine to form one bonding MO (</w:t>
      </w:r>
      <w:r w:rsidRPr="00F9541B">
        <w:rPr>
          <w:color w:val="FF0000"/>
        </w:rPr>
        <w:t>σ</w:t>
      </w:r>
      <w:r w:rsidRPr="00F9541B">
        <w:rPr>
          <w:color w:val="FF0000"/>
          <w:lang w:val="en-GB"/>
        </w:rPr>
        <w:t>) and one antibonding MO (</w:t>
      </w:r>
      <w:r w:rsidRPr="00F9541B">
        <w:rPr>
          <w:color w:val="FF0000"/>
        </w:rPr>
        <w:t>σ</w:t>
      </w:r>
      <w:r w:rsidRPr="00F9541B">
        <w:rPr>
          <w:color w:val="FF0000"/>
          <w:lang w:val="en-GB"/>
        </w:rPr>
        <w:t xml:space="preserve">*). Regarding the p-type atomic orbitals, there are two possible overlaps. One is an axial overlap, as shown in the figure with the combination of two 2pz orbitals, leading to the formation of a bonding MO of the </w:t>
      </w:r>
      <w:r w:rsidRPr="00F9541B">
        <w:rPr>
          <w:color w:val="FF0000"/>
        </w:rPr>
        <w:t>σ</w:t>
      </w:r>
      <w:r w:rsidRPr="00F9541B">
        <w:rPr>
          <w:color w:val="FF0000"/>
          <w:lang w:val="en-GB"/>
        </w:rPr>
        <w:t xml:space="preserve"> type. The other possible overlap is lateral, as shown in the figure with the combination of the two 2px and the two 2py orbitals, which in this case leads to the formation of bonding MOs of the </w:t>
      </w:r>
      <w:r w:rsidRPr="00F9541B">
        <w:rPr>
          <w:color w:val="FF0000"/>
        </w:rPr>
        <w:t>π</w:t>
      </w:r>
      <w:r w:rsidRPr="00F9541B">
        <w:rPr>
          <w:color w:val="FF0000"/>
          <w:lang w:val="en-GB"/>
        </w:rPr>
        <w:t xml:space="preserve"> type.</w:t>
      </w:r>
    </w:p>
    <w:p w:rsidR="00F9541B" w:rsidRPr="00F9541B" w:rsidRDefault="00F9541B" w:rsidP="00F9541B">
      <w:pPr>
        <w:pStyle w:val="NormalWeb"/>
        <w:spacing w:line="360" w:lineRule="auto"/>
        <w:jc w:val="both"/>
        <w:rPr>
          <w:color w:val="FF0000"/>
          <w:lang w:val="en-GB"/>
        </w:rPr>
      </w:pPr>
      <w:r w:rsidRPr="00F9541B">
        <w:rPr>
          <w:color w:val="FF0000"/>
          <w:lang w:val="en-GB"/>
        </w:rPr>
        <w:t xml:space="preserve">The difference between s-type and p-type MOs lies in their symmetry. </w:t>
      </w:r>
      <w:r w:rsidRPr="00F9541B">
        <w:rPr>
          <w:color w:val="FF0000"/>
        </w:rPr>
        <w:t>σ</w:t>
      </w:r>
      <w:r w:rsidRPr="00F9541B">
        <w:rPr>
          <w:color w:val="FF0000"/>
          <w:lang w:val="en-GB"/>
        </w:rPr>
        <w:t xml:space="preserve"> MOs have cylindrical symmetry along the bond axis, which </w:t>
      </w:r>
      <w:r w:rsidRPr="00F9541B">
        <w:rPr>
          <w:color w:val="FF0000"/>
        </w:rPr>
        <w:t>π</w:t>
      </w:r>
      <w:r w:rsidRPr="00F9541B">
        <w:rPr>
          <w:color w:val="FF0000"/>
          <w:lang w:val="en-GB"/>
        </w:rPr>
        <w:t xml:space="preserve"> MOs do not possess due to the existence of a nodal plane on the bond axis.</w:t>
      </w:r>
    </w:p>
    <w:p w:rsidR="00F9541B" w:rsidRPr="00F9541B" w:rsidRDefault="00F9541B" w:rsidP="00F9541B">
      <w:pPr>
        <w:pStyle w:val="NormalWeb"/>
        <w:spacing w:line="360" w:lineRule="auto"/>
        <w:jc w:val="both"/>
        <w:rPr>
          <w:color w:val="FF0000"/>
          <w:lang w:val="en-GB"/>
        </w:rPr>
      </w:pPr>
      <w:r w:rsidRPr="00F9541B">
        <w:rPr>
          <w:color w:val="FF0000"/>
          <w:lang w:val="en-GB"/>
        </w:rPr>
        <w:t>With the energy levels established, we can determine the energy levels for the two molecules according to the diagrams below.</w:t>
      </w:r>
    </w:p>
    <w:p w:rsidR="00B60B45" w:rsidRDefault="00B60B45" w:rsidP="00B60B45">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746388" cy="2751827"/>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747587" cy="2753029"/>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B60B45">
        <w:rPr>
          <w:rFonts w:asciiTheme="majorBidi" w:hAnsiTheme="majorBidi" w:cstheme="majorBidi"/>
          <w:noProof/>
          <w:sz w:val="24"/>
          <w:szCs w:val="24"/>
          <w:lang w:eastAsia="fr-FR"/>
        </w:rPr>
        <w:drawing>
          <wp:inline distT="0" distB="0" distL="0" distR="0">
            <wp:extent cx="2750029" cy="2751827"/>
            <wp:effectExtent l="19050" t="0" r="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lum bright="-20000" contrast="40000"/>
                    </a:blip>
                    <a:srcRect/>
                    <a:stretch>
                      <a:fillRect/>
                    </a:stretch>
                  </pic:blipFill>
                  <pic:spPr bwMode="auto">
                    <a:xfrm>
                      <a:off x="0" y="0"/>
                      <a:ext cx="2755092" cy="2756893"/>
                    </a:xfrm>
                    <a:prstGeom prst="rect">
                      <a:avLst/>
                    </a:prstGeom>
                    <a:noFill/>
                    <a:ln w="9525">
                      <a:noFill/>
                      <a:miter lim="800000"/>
                      <a:headEnd/>
                      <a:tailEnd/>
                    </a:ln>
                  </pic:spPr>
                </pic:pic>
              </a:graphicData>
            </a:graphic>
          </wp:inline>
        </w:drawing>
      </w:r>
    </w:p>
    <w:p w:rsidR="00B60B45" w:rsidRPr="00B61E35" w:rsidRDefault="00B60B45" w:rsidP="00B61E35">
      <w:pPr>
        <w:pStyle w:val="NormalWeb"/>
        <w:jc w:val="center"/>
        <w:rPr>
          <w:b/>
          <w:bCs/>
          <w:vertAlign w:val="subscript"/>
        </w:rPr>
      </w:pPr>
      <w:r>
        <w:rPr>
          <w:rStyle w:val="lev"/>
        </w:rPr>
        <w:t>Figure.</w:t>
      </w:r>
      <w:r w:rsidR="001B5DF5">
        <w:rPr>
          <w:rStyle w:val="lev"/>
        </w:rPr>
        <w:t>3</w:t>
      </w:r>
      <w:r>
        <w:rPr>
          <w:rStyle w:val="lev"/>
        </w:rPr>
        <w:t xml:space="preserve">  Diagramme d’OM de la molécule O</w:t>
      </w:r>
      <w:r>
        <w:rPr>
          <w:rStyle w:val="lev"/>
          <w:vertAlign w:val="subscript"/>
        </w:rPr>
        <w:t xml:space="preserve">2 </w:t>
      </w:r>
      <w:r>
        <w:rPr>
          <w:rStyle w:val="lev"/>
        </w:rPr>
        <w:t xml:space="preserve"> et B</w:t>
      </w:r>
      <w:r>
        <w:rPr>
          <w:rStyle w:val="lev"/>
          <w:vertAlign w:val="subscript"/>
        </w:rPr>
        <w:t>2</w:t>
      </w:r>
    </w:p>
    <w:p w:rsidR="00B60B45" w:rsidRDefault="00B60B45" w:rsidP="00B61E35">
      <w:pPr>
        <w:spacing w:line="360" w:lineRule="auto"/>
        <w:jc w:val="both"/>
        <w:rPr>
          <w:rFonts w:asciiTheme="majorBidi" w:hAnsiTheme="majorBidi" w:cstheme="majorBidi"/>
          <w:sz w:val="24"/>
          <w:szCs w:val="24"/>
        </w:rPr>
      </w:pPr>
      <w:r w:rsidRPr="00B60B45">
        <w:rPr>
          <w:rFonts w:asciiTheme="majorBidi" w:hAnsiTheme="majorBidi" w:cstheme="majorBidi"/>
          <w:sz w:val="24"/>
          <w:szCs w:val="24"/>
        </w:rPr>
        <w:lastRenderedPageBreak/>
        <w:t>Le diagramme moléculaire de la molécule B</w:t>
      </w:r>
      <w:r w:rsidRPr="00B60B45">
        <w:rPr>
          <w:rFonts w:asciiTheme="majorBidi" w:hAnsiTheme="majorBidi" w:cstheme="majorBidi"/>
          <w:sz w:val="24"/>
          <w:szCs w:val="24"/>
          <w:vertAlign w:val="subscript"/>
        </w:rPr>
        <w:t>2</w:t>
      </w:r>
      <w:r w:rsidRPr="00B60B45">
        <w:rPr>
          <w:rFonts w:asciiTheme="majorBidi" w:hAnsiTheme="majorBidi" w:cstheme="majorBidi"/>
          <w:sz w:val="24"/>
          <w:szCs w:val="24"/>
        </w:rPr>
        <w:t xml:space="preserve"> n’est pas applicable à toutes les molécules diatomiques homonucléaires (La nature n’étant pas toujours coopérative avec nos théories). Pour les diagrammes d’OM de molécules où la liaison est relativement courte (B</w:t>
      </w:r>
      <w:r w:rsidRPr="00B60B45">
        <w:rPr>
          <w:rFonts w:asciiTheme="majorBidi" w:hAnsiTheme="majorBidi" w:cstheme="majorBidi"/>
          <w:sz w:val="24"/>
          <w:szCs w:val="24"/>
          <w:vertAlign w:val="subscript"/>
        </w:rPr>
        <w:t>2</w:t>
      </w:r>
      <w:r w:rsidRPr="00B60B45">
        <w:rPr>
          <w:rFonts w:asciiTheme="majorBidi" w:hAnsiTheme="majorBidi" w:cstheme="majorBidi"/>
          <w:sz w:val="24"/>
          <w:szCs w:val="24"/>
        </w:rPr>
        <w:t>, C</w:t>
      </w:r>
      <w:r w:rsidRPr="00B60B45">
        <w:rPr>
          <w:rFonts w:asciiTheme="majorBidi" w:hAnsiTheme="majorBidi" w:cstheme="majorBidi"/>
          <w:sz w:val="24"/>
          <w:szCs w:val="24"/>
          <w:vertAlign w:val="subscript"/>
        </w:rPr>
        <w:t>2</w:t>
      </w:r>
      <w:r w:rsidRPr="00B60B45">
        <w:rPr>
          <w:rFonts w:asciiTheme="majorBidi" w:hAnsiTheme="majorBidi" w:cstheme="majorBidi"/>
          <w:sz w:val="24"/>
          <w:szCs w:val="24"/>
        </w:rPr>
        <w:t xml:space="preserve"> et N</w:t>
      </w:r>
      <w:r w:rsidRPr="00B60B45">
        <w:rPr>
          <w:rFonts w:asciiTheme="majorBidi" w:hAnsiTheme="majorBidi" w:cstheme="majorBidi"/>
          <w:sz w:val="24"/>
          <w:szCs w:val="24"/>
          <w:vertAlign w:val="subscript"/>
        </w:rPr>
        <w:t>2</w:t>
      </w:r>
      <w:r w:rsidRPr="00B60B45">
        <w:rPr>
          <w:rFonts w:asciiTheme="majorBidi" w:hAnsiTheme="majorBidi" w:cstheme="majorBidi"/>
          <w:sz w:val="24"/>
          <w:szCs w:val="24"/>
        </w:rPr>
        <w:t xml:space="preserve">) les deux OM </w:t>
      </w:r>
      <w:r w:rsidRPr="00B60B45">
        <w:rPr>
          <w:rStyle w:val="Accentuation"/>
          <w:rFonts w:asciiTheme="majorBidi" w:hAnsiTheme="majorBidi" w:cstheme="majorBidi"/>
          <w:sz w:val="24"/>
          <w:szCs w:val="24"/>
        </w:rPr>
        <w:t>π</w:t>
      </w:r>
      <w:r w:rsidRPr="00B60B45">
        <w:rPr>
          <w:rFonts w:asciiTheme="majorBidi" w:hAnsiTheme="majorBidi" w:cstheme="majorBidi"/>
          <w:sz w:val="24"/>
          <w:szCs w:val="24"/>
        </w:rPr>
        <w:t xml:space="preserve">  ont une énergie inférieure à celle de la </w:t>
      </w:r>
      <w:r w:rsidRPr="00B60B45">
        <w:rPr>
          <w:rStyle w:val="Accentuation"/>
          <w:rFonts w:asciiTheme="majorBidi" w:hAnsiTheme="majorBidi" w:cstheme="majorBidi"/>
          <w:sz w:val="24"/>
          <w:szCs w:val="24"/>
        </w:rPr>
        <w:t>σ</w:t>
      </w:r>
      <w:r w:rsidRPr="00B60B45">
        <w:rPr>
          <w:rFonts w:asciiTheme="majorBidi" w:hAnsiTheme="majorBidi" w:cstheme="majorBidi"/>
          <w:sz w:val="24"/>
          <w:szCs w:val="24"/>
        </w:rPr>
        <w:t xml:space="preserve">.  Pour tous les atomes de masse atomique supérieure à 7, la liaison </w:t>
      </w:r>
      <w:r w:rsidRPr="00B60B45">
        <w:rPr>
          <w:rStyle w:val="Accentuation"/>
          <w:rFonts w:asciiTheme="majorBidi" w:hAnsiTheme="majorBidi" w:cstheme="majorBidi"/>
          <w:sz w:val="24"/>
          <w:szCs w:val="24"/>
        </w:rPr>
        <w:t>π</w:t>
      </w:r>
      <w:r w:rsidRPr="00B60B45">
        <w:rPr>
          <w:rFonts w:asciiTheme="majorBidi" w:hAnsiTheme="majorBidi" w:cstheme="majorBidi"/>
          <w:sz w:val="24"/>
          <w:szCs w:val="24"/>
        </w:rPr>
        <w:t xml:space="preserve">  est moins stable (donc de niveau supérieur) que la liaison </w:t>
      </w:r>
      <w:r w:rsidRPr="00B60B45">
        <w:rPr>
          <w:rStyle w:val="Accentuation"/>
          <w:rFonts w:asciiTheme="majorBidi" w:hAnsiTheme="majorBidi" w:cstheme="majorBidi"/>
          <w:sz w:val="24"/>
          <w:szCs w:val="24"/>
        </w:rPr>
        <w:t>σ  </w:t>
      </w:r>
      <w:r w:rsidRPr="00B60B45">
        <w:rPr>
          <w:rFonts w:asciiTheme="majorBidi" w:hAnsiTheme="majorBidi" w:cstheme="majorBidi"/>
          <w:sz w:val="24"/>
          <w:szCs w:val="24"/>
        </w:rPr>
        <w:t>formée par les OA à recouvrement axial. Ainsi, le diagramme suivant du fluor est représentatif de toutes les molécules diatomiques homonucléaires ayant une masse atomique plus grande que 7.</w:t>
      </w:r>
    </w:p>
    <w:p w:rsidR="00386CE1" w:rsidRPr="00386CE1" w:rsidRDefault="00386CE1" w:rsidP="00386CE1">
      <w:pPr>
        <w:spacing w:line="360" w:lineRule="auto"/>
        <w:jc w:val="both"/>
        <w:rPr>
          <w:rFonts w:asciiTheme="majorBidi" w:hAnsiTheme="majorBidi" w:cstheme="majorBidi"/>
          <w:color w:val="FF0000"/>
          <w:sz w:val="24"/>
          <w:szCs w:val="24"/>
          <w:lang w:val="en-GB"/>
        </w:rPr>
      </w:pPr>
      <w:r w:rsidRPr="00386CE1">
        <w:rPr>
          <w:rFonts w:asciiTheme="majorBidi" w:hAnsiTheme="majorBidi" w:cstheme="majorBidi"/>
          <w:color w:val="FF0000"/>
          <w:sz w:val="24"/>
          <w:szCs w:val="24"/>
          <w:lang w:val="en-GB"/>
        </w:rPr>
        <w:t>The molecular orbital diagram for the B₂ molecule is not applicable to all homonuclear diatomic molecules (nature does not always cooperate with our theories). In the MO diagrams of molecules where the bond is relatively short (B₂, C₂, and N₂), the two π orbitals have an energy lower than that of the σ (formed from the 2pz orbitals).</w:t>
      </w:r>
    </w:p>
    <w:p w:rsidR="00386CE1" w:rsidRPr="00386CE1" w:rsidRDefault="00386CE1" w:rsidP="00386CE1">
      <w:pPr>
        <w:spacing w:line="360" w:lineRule="auto"/>
        <w:jc w:val="both"/>
        <w:rPr>
          <w:rFonts w:asciiTheme="majorBidi" w:hAnsiTheme="majorBidi" w:cstheme="majorBidi"/>
          <w:color w:val="FF0000"/>
          <w:sz w:val="24"/>
          <w:szCs w:val="24"/>
          <w:lang w:val="en-GB"/>
        </w:rPr>
      </w:pPr>
    </w:p>
    <w:p w:rsidR="00386CE1" w:rsidRPr="00386CE1" w:rsidRDefault="00386CE1" w:rsidP="00386CE1">
      <w:pPr>
        <w:spacing w:line="360" w:lineRule="auto"/>
        <w:jc w:val="both"/>
        <w:rPr>
          <w:rFonts w:asciiTheme="majorBidi" w:hAnsiTheme="majorBidi" w:cstheme="majorBidi"/>
          <w:color w:val="FF0000"/>
          <w:sz w:val="24"/>
          <w:szCs w:val="24"/>
          <w:lang w:val="en-GB"/>
        </w:rPr>
      </w:pPr>
      <w:r w:rsidRPr="00386CE1">
        <w:rPr>
          <w:rFonts w:asciiTheme="majorBidi" w:hAnsiTheme="majorBidi" w:cstheme="majorBidi"/>
          <w:color w:val="FF0000"/>
          <w:sz w:val="24"/>
          <w:szCs w:val="24"/>
          <w:lang w:val="en-GB"/>
        </w:rPr>
        <w:t>For all atoms with an atomic mass greater than 7 (i.e., starting from Oxygen), the π bond is less stable (and therefore at a higher energy level) than the σ bond formed by the axially overlapping atomic orbitals. Thus, the following diagram for fluorine is representative of all homonuclear diatomic molecules with an atomic mass greater than 7.</w:t>
      </w:r>
    </w:p>
    <w:p w:rsidR="00AF5E96" w:rsidRPr="00B60B45" w:rsidRDefault="00C400C4" w:rsidP="00AF5E96">
      <w:pPr>
        <w:rPr>
          <w:rFonts w:asciiTheme="majorBidi" w:hAnsiTheme="majorBidi" w:cstheme="majorBidi"/>
          <w:b/>
          <w:bCs/>
          <w:color w:val="FF0000"/>
          <w:sz w:val="24"/>
          <w:szCs w:val="24"/>
        </w:rPr>
      </w:pPr>
      <w:r>
        <w:rPr>
          <w:rFonts w:asciiTheme="majorBidi" w:hAnsiTheme="majorBidi" w:cstheme="majorBidi"/>
          <w:b/>
          <w:bCs/>
          <w:color w:val="FF0000"/>
          <w:sz w:val="24"/>
          <w:szCs w:val="24"/>
        </w:rPr>
        <w:t>1</w:t>
      </w:r>
      <w:r w:rsidR="00B60B45">
        <w:rPr>
          <w:rFonts w:asciiTheme="majorBidi" w:hAnsiTheme="majorBidi" w:cstheme="majorBidi"/>
          <w:b/>
          <w:bCs/>
          <w:color w:val="FF0000"/>
          <w:sz w:val="24"/>
          <w:szCs w:val="24"/>
        </w:rPr>
        <w:t xml:space="preserve">.3 </w:t>
      </w:r>
      <w:r w:rsidR="00AF5E96" w:rsidRPr="00B60B45">
        <w:rPr>
          <w:rFonts w:asciiTheme="majorBidi" w:hAnsiTheme="majorBidi" w:cstheme="majorBidi"/>
          <w:b/>
          <w:bCs/>
          <w:color w:val="FF0000"/>
          <w:sz w:val="24"/>
          <w:szCs w:val="24"/>
        </w:rPr>
        <w:t>Magnétisme</w:t>
      </w:r>
    </w:p>
    <w:p w:rsidR="00AF5E96" w:rsidRPr="00AF5E96" w:rsidRDefault="00AF5E96" w:rsidP="00AF5E96">
      <w:pPr>
        <w:rPr>
          <w:rFonts w:asciiTheme="majorBidi" w:hAnsiTheme="majorBidi" w:cstheme="majorBidi"/>
          <w:sz w:val="24"/>
          <w:szCs w:val="24"/>
        </w:rPr>
      </w:pPr>
      <w:r w:rsidRPr="00AF5E96">
        <w:rPr>
          <w:rFonts w:asciiTheme="majorBidi" w:hAnsiTheme="majorBidi" w:cstheme="majorBidi"/>
          <w:sz w:val="24"/>
          <w:szCs w:val="24"/>
        </w:rPr>
        <w:t>-  Si  tous  les  électrons sont  appariés  la  molécule est « diamagnétique »,</w:t>
      </w:r>
    </w:p>
    <w:p w:rsidR="00056288" w:rsidRDefault="00AF5E96" w:rsidP="0062049F">
      <w:pPr>
        <w:rPr>
          <w:rFonts w:asciiTheme="majorBidi" w:hAnsiTheme="majorBidi" w:cstheme="majorBidi"/>
          <w:sz w:val="24"/>
          <w:szCs w:val="24"/>
        </w:rPr>
      </w:pPr>
      <w:r w:rsidRPr="00AF5E96">
        <w:rPr>
          <w:rFonts w:asciiTheme="majorBidi" w:hAnsiTheme="majorBidi" w:cstheme="majorBidi"/>
          <w:sz w:val="24"/>
          <w:szCs w:val="24"/>
        </w:rPr>
        <w:t>-  S’il reste des électrons célibataires,  elle  est « paramagnétique ».</w:t>
      </w:r>
    </w:p>
    <w:p w:rsidR="0062049F" w:rsidRPr="0062049F" w:rsidRDefault="0062049F" w:rsidP="0062049F">
      <w:pPr>
        <w:rPr>
          <w:rFonts w:asciiTheme="majorBidi" w:hAnsiTheme="majorBidi" w:cstheme="majorBidi"/>
          <w:color w:val="FF0000"/>
          <w:sz w:val="24"/>
          <w:szCs w:val="24"/>
          <w:lang w:val="en-GB"/>
        </w:rPr>
      </w:pPr>
      <w:r w:rsidRPr="0062049F">
        <w:rPr>
          <w:rFonts w:asciiTheme="majorBidi" w:hAnsiTheme="majorBidi" w:cstheme="majorBidi"/>
          <w:color w:val="FF0000"/>
          <w:sz w:val="24"/>
          <w:szCs w:val="24"/>
          <w:lang w:val="en-GB"/>
        </w:rPr>
        <w:t xml:space="preserve">1.3 </w:t>
      </w:r>
      <w:r w:rsidRPr="0062049F">
        <w:rPr>
          <w:rFonts w:asciiTheme="majorBidi" w:hAnsiTheme="majorBidi" w:cstheme="majorBidi"/>
          <w:b/>
          <w:bCs/>
          <w:color w:val="FF0000"/>
          <w:sz w:val="24"/>
          <w:szCs w:val="24"/>
          <w:lang w:val="en-GB"/>
        </w:rPr>
        <w:t>Magnetism</w:t>
      </w:r>
    </w:p>
    <w:p w:rsidR="0062049F" w:rsidRPr="0062049F" w:rsidRDefault="0062049F" w:rsidP="0062049F">
      <w:pPr>
        <w:rPr>
          <w:rFonts w:asciiTheme="majorBidi" w:hAnsiTheme="majorBidi" w:cstheme="majorBidi"/>
          <w:color w:val="FF0000"/>
          <w:sz w:val="24"/>
          <w:szCs w:val="24"/>
          <w:lang w:val="en-GB"/>
        </w:rPr>
      </w:pPr>
      <w:r w:rsidRPr="0062049F">
        <w:rPr>
          <w:rFonts w:asciiTheme="majorBidi" w:hAnsiTheme="majorBidi" w:cstheme="majorBidi"/>
          <w:color w:val="FF0000"/>
          <w:sz w:val="24"/>
          <w:szCs w:val="24"/>
          <w:lang w:val="en-GB"/>
        </w:rPr>
        <w:t>If all electrons are paired, the molecule is diamagnetic.</w:t>
      </w:r>
    </w:p>
    <w:p w:rsidR="00056288" w:rsidRPr="0062049F" w:rsidRDefault="0062049F" w:rsidP="0062049F">
      <w:pPr>
        <w:rPr>
          <w:rFonts w:asciiTheme="majorBidi" w:hAnsiTheme="majorBidi" w:cstheme="majorBidi"/>
          <w:color w:val="FF0000"/>
          <w:sz w:val="24"/>
          <w:szCs w:val="24"/>
          <w:lang w:val="en-GB"/>
        </w:rPr>
      </w:pPr>
      <w:r w:rsidRPr="0062049F">
        <w:rPr>
          <w:rFonts w:asciiTheme="majorBidi" w:hAnsiTheme="majorBidi" w:cstheme="majorBidi"/>
          <w:color w:val="FF0000"/>
          <w:sz w:val="24"/>
          <w:szCs w:val="24"/>
          <w:lang w:val="en-GB"/>
        </w:rPr>
        <w:t>If there are unpaired electrons, it is paramagnetic.</w:t>
      </w:r>
    </w:p>
    <w:p w:rsidR="00056288" w:rsidRPr="0062049F" w:rsidRDefault="00056288" w:rsidP="00AF5E96">
      <w:pPr>
        <w:rPr>
          <w:rFonts w:asciiTheme="majorBidi" w:hAnsiTheme="majorBidi" w:cstheme="majorBidi"/>
          <w:sz w:val="24"/>
          <w:szCs w:val="24"/>
          <w:lang w:val="en-GB"/>
        </w:rPr>
      </w:pPr>
    </w:p>
    <w:p w:rsidR="00056288" w:rsidRPr="0062049F" w:rsidRDefault="00056288" w:rsidP="00AF5E96">
      <w:pPr>
        <w:rPr>
          <w:rFonts w:asciiTheme="majorBidi" w:hAnsiTheme="majorBidi" w:cstheme="majorBidi"/>
          <w:sz w:val="24"/>
          <w:szCs w:val="24"/>
          <w:lang w:val="en-GB"/>
        </w:rPr>
      </w:pPr>
    </w:p>
    <w:p w:rsidR="00056288" w:rsidRPr="0062049F" w:rsidRDefault="00056288" w:rsidP="00AF5E96">
      <w:pPr>
        <w:rPr>
          <w:rFonts w:asciiTheme="majorBidi" w:hAnsiTheme="majorBidi" w:cstheme="majorBidi"/>
          <w:sz w:val="24"/>
          <w:szCs w:val="24"/>
          <w:lang w:val="en-GB"/>
        </w:rPr>
      </w:pPr>
    </w:p>
    <w:p w:rsidR="00056288" w:rsidRPr="0062049F" w:rsidRDefault="00056288" w:rsidP="00AF5E96">
      <w:pPr>
        <w:rPr>
          <w:rFonts w:asciiTheme="majorBidi" w:hAnsiTheme="majorBidi" w:cstheme="majorBidi"/>
          <w:sz w:val="24"/>
          <w:szCs w:val="24"/>
          <w:lang w:val="en-GB"/>
        </w:rPr>
      </w:pPr>
    </w:p>
    <w:p w:rsidR="00056288" w:rsidRPr="0062049F" w:rsidRDefault="00056288" w:rsidP="00AF5E96">
      <w:pPr>
        <w:rPr>
          <w:rFonts w:asciiTheme="majorBidi" w:hAnsiTheme="majorBidi" w:cstheme="majorBidi"/>
          <w:sz w:val="24"/>
          <w:szCs w:val="24"/>
          <w:lang w:val="en-GB"/>
        </w:rPr>
      </w:pPr>
    </w:p>
    <w:p w:rsidR="00056288" w:rsidRPr="0062049F" w:rsidRDefault="00056288" w:rsidP="00AF5E96">
      <w:pPr>
        <w:rPr>
          <w:rFonts w:asciiTheme="majorBidi" w:hAnsiTheme="majorBidi" w:cstheme="majorBidi"/>
          <w:sz w:val="24"/>
          <w:szCs w:val="24"/>
          <w:lang w:val="en-GB"/>
        </w:rPr>
      </w:pPr>
    </w:p>
    <w:p w:rsidR="00050313" w:rsidRPr="00B60B45" w:rsidRDefault="00C400C4" w:rsidP="00825F50">
      <w:pPr>
        <w:rPr>
          <w:rFonts w:asciiTheme="majorBidi" w:hAnsiTheme="majorBidi" w:cstheme="majorBidi"/>
          <w:sz w:val="28"/>
          <w:szCs w:val="28"/>
        </w:rPr>
      </w:pPr>
      <w:r>
        <w:rPr>
          <w:rStyle w:val="lev"/>
          <w:rFonts w:asciiTheme="majorBidi" w:hAnsiTheme="majorBidi" w:cstheme="majorBidi"/>
          <w:sz w:val="28"/>
          <w:szCs w:val="28"/>
        </w:rPr>
        <w:lastRenderedPageBreak/>
        <w:t xml:space="preserve">1.2. </w:t>
      </w:r>
      <w:r w:rsidR="00050313" w:rsidRPr="00B60B45">
        <w:rPr>
          <w:rStyle w:val="lev"/>
          <w:rFonts w:asciiTheme="majorBidi" w:hAnsiTheme="majorBidi" w:cstheme="majorBidi"/>
          <w:sz w:val="28"/>
          <w:szCs w:val="28"/>
        </w:rPr>
        <w:t>Liaison d’hétéro atomes (type A-B)</w:t>
      </w:r>
      <w:r w:rsidR="00B61E35">
        <w:rPr>
          <w:rStyle w:val="lev"/>
          <w:rFonts w:asciiTheme="majorBidi" w:hAnsiTheme="majorBidi" w:cstheme="majorBidi"/>
          <w:sz w:val="28"/>
          <w:szCs w:val="28"/>
        </w:rPr>
        <w:t xml:space="preserve"> </w:t>
      </w:r>
    </w:p>
    <w:p w:rsidR="00B60B45" w:rsidRDefault="00B60B45" w:rsidP="00B60B45">
      <w:pPr>
        <w:spacing w:line="360" w:lineRule="auto"/>
        <w:jc w:val="both"/>
        <w:rPr>
          <w:rFonts w:asciiTheme="majorBidi" w:hAnsiTheme="majorBidi" w:cstheme="majorBidi"/>
          <w:sz w:val="24"/>
          <w:szCs w:val="24"/>
        </w:rPr>
      </w:pPr>
      <w:r w:rsidRPr="00B60B45">
        <w:rPr>
          <w:rFonts w:asciiTheme="majorBidi" w:hAnsiTheme="majorBidi" w:cstheme="majorBidi"/>
          <w:sz w:val="24"/>
          <w:szCs w:val="24"/>
        </w:rPr>
        <w:t>Pour établir les diagrammes moléculaires de molécules hétéroatomiques, il est nécessaire de bien placer les OA des deux différents atomes. Pour cela il faut tenir compte de leur électronégativité respective. Prenons l’exemple des atomes de fluor et de lithium. Le fluor est plus électronégatif que le lithium. Nous avons vu que l’électronégativité est une capacité d’un noyau à attirer les élections vers lui. Ainsi les électrons sont plus stables, c’est-à-dire d’énergie plus basse, quand ils sont sur le fluor comparativement au lithium. Les OA des éléments plus électronégatifs sont placées à une énergie inférieure sur le diagramme des OM que les éléments moins électronégatifs, comme l’indique la figure suivante :</w:t>
      </w:r>
    </w:p>
    <w:p w:rsidR="00B60B45" w:rsidRDefault="00B60B45" w:rsidP="00B60B45">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11247" cy="3845584"/>
            <wp:effectExtent l="19050" t="19050" r="27503" b="21566"/>
            <wp:docPr id="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214345" cy="3847870"/>
                    </a:xfrm>
                    <a:prstGeom prst="rect">
                      <a:avLst/>
                    </a:prstGeom>
                    <a:noFill/>
                    <a:ln w="19050">
                      <a:solidFill>
                        <a:schemeClr val="accent2">
                          <a:lumMod val="60000"/>
                          <a:lumOff val="40000"/>
                        </a:schemeClr>
                      </a:solidFill>
                      <a:miter lim="800000"/>
                      <a:headEnd/>
                      <a:tailEnd/>
                    </a:ln>
                  </pic:spPr>
                </pic:pic>
              </a:graphicData>
            </a:graphic>
          </wp:inline>
        </w:drawing>
      </w:r>
    </w:p>
    <w:p w:rsidR="00B60B45" w:rsidRDefault="00B60B45" w:rsidP="00B60B45">
      <w:pPr>
        <w:pStyle w:val="NormalWeb"/>
        <w:jc w:val="center"/>
      </w:pPr>
      <w:r>
        <w:rPr>
          <w:rStyle w:val="lev"/>
        </w:rPr>
        <w:t>Figure</w:t>
      </w:r>
      <w:r w:rsidR="001B5DF5">
        <w:rPr>
          <w:rStyle w:val="lev"/>
        </w:rPr>
        <w:t>.4</w:t>
      </w:r>
      <w:r>
        <w:rPr>
          <w:rStyle w:val="lev"/>
        </w:rPr>
        <w:t xml:space="preserve"> Diagramme des OM de LiF</w:t>
      </w:r>
    </w:p>
    <w:p w:rsidR="00B60B45" w:rsidRDefault="00B60B45" w:rsidP="00B60B45">
      <w:pPr>
        <w:pStyle w:val="NormalWeb"/>
        <w:spacing w:line="360" w:lineRule="auto"/>
        <w:jc w:val="both"/>
      </w:pPr>
      <w:r>
        <w:t xml:space="preserve">Puisque le lithium possède une seule orbitale de valence, seule une orbitale moléculaire liante et une anti-liante sont possibles. De plus, les élections dans les orbitales de F qui ne peuvent se lier avec le Li, restent en tant que paires libres, appelées doublet non liants. La Figure 39 montre que les élections de l’OM de la liaison </w:t>
      </w:r>
      <w:r>
        <w:rPr>
          <w:rStyle w:val="Accentuation"/>
        </w:rPr>
        <w:t>σ</w:t>
      </w:r>
      <w:r>
        <w:t> sont énergétiquement proches des orbitales 2</w:t>
      </w:r>
      <w:r>
        <w:rPr>
          <w:rStyle w:val="Accentuation"/>
        </w:rPr>
        <w:t>p</w:t>
      </w:r>
      <w:r>
        <w:t xml:space="preserve"> du fluor. La combinaison des OA, montre également que l’orbitale liante s est majoritairement composée des OA 2</w:t>
      </w:r>
      <w:r>
        <w:rPr>
          <w:rStyle w:val="Accentuation"/>
        </w:rPr>
        <w:t>p</w:t>
      </w:r>
      <w:r>
        <w:t xml:space="preserve"> du fluor. Ainsi le diagramme des OM prédit que la liaison devrait-être polarisée vers l’atome de fluor, comme on le trouve expérimentalement en </w:t>
      </w:r>
      <w:r>
        <w:lastRenderedPageBreak/>
        <w:t>mesurant le moment dipolaire. Une telle polarisation de la densité électronique vers le fluor représente un transfert d’un électron du lithium vers le fluor et conduit à la formation d’un composé ionique.</w:t>
      </w:r>
    </w:p>
    <w:p w:rsidR="00B60B45" w:rsidRDefault="00B60B45" w:rsidP="00B60B45">
      <w:pPr>
        <w:pStyle w:val="NormalWeb"/>
        <w:spacing w:line="360" w:lineRule="auto"/>
        <w:jc w:val="both"/>
      </w:pPr>
      <w:r>
        <w:t>La construction des autres diagrammes diatomiques hétéronucléaire suit exactement les mêmes principes que ceux vus ci-dessus pour le LiF.</w:t>
      </w:r>
    </w:p>
    <w:p w:rsidR="00B60B45" w:rsidRPr="001B5DF5" w:rsidRDefault="00BC3DCB" w:rsidP="00B60B45">
      <w:pPr>
        <w:rPr>
          <w:rFonts w:asciiTheme="majorBidi" w:hAnsiTheme="majorBidi" w:cstheme="majorBidi"/>
          <w:b/>
          <w:bCs/>
          <w:i/>
          <w:iCs/>
          <w:sz w:val="24"/>
          <w:szCs w:val="24"/>
        </w:rPr>
      </w:pPr>
      <w:r w:rsidRPr="001B5DF5">
        <w:rPr>
          <w:rFonts w:asciiTheme="majorBidi" w:hAnsiTheme="majorBidi" w:cstheme="majorBidi"/>
          <w:b/>
          <w:bCs/>
          <w:i/>
          <w:iCs/>
          <w:sz w:val="24"/>
          <w:szCs w:val="24"/>
        </w:rPr>
        <w:t>Exemple :</w:t>
      </w:r>
    </w:p>
    <w:p w:rsidR="00BC3DCB" w:rsidRDefault="00BC3DCB" w:rsidP="00B60B45">
      <w:pPr>
        <w:rPr>
          <w:rFonts w:asciiTheme="majorBidi" w:hAnsiTheme="majorBidi" w:cstheme="majorBidi"/>
          <w:sz w:val="24"/>
          <w:szCs w:val="24"/>
        </w:rPr>
      </w:pPr>
      <w:r>
        <w:rPr>
          <w:rFonts w:asciiTheme="majorBidi" w:hAnsiTheme="majorBidi" w:cstheme="majorBidi"/>
          <w:sz w:val="24"/>
          <w:szCs w:val="24"/>
        </w:rPr>
        <w:t xml:space="preserve">Construire le diagramme </w:t>
      </w:r>
      <w:r w:rsidR="00C8296D">
        <w:rPr>
          <w:rFonts w:asciiTheme="majorBidi" w:hAnsiTheme="majorBidi" w:cstheme="majorBidi"/>
          <w:sz w:val="24"/>
          <w:szCs w:val="24"/>
        </w:rPr>
        <w:t>énergétique</w:t>
      </w:r>
      <w:r>
        <w:rPr>
          <w:rFonts w:asciiTheme="majorBidi" w:hAnsiTheme="majorBidi" w:cstheme="majorBidi"/>
          <w:sz w:val="24"/>
          <w:szCs w:val="24"/>
        </w:rPr>
        <w:t xml:space="preserve"> de </w:t>
      </w:r>
      <w:r w:rsidR="00C8296D">
        <w:rPr>
          <w:rFonts w:asciiTheme="majorBidi" w:hAnsiTheme="majorBidi" w:cstheme="majorBidi"/>
          <w:sz w:val="24"/>
          <w:szCs w:val="24"/>
        </w:rPr>
        <w:t>molécule</w:t>
      </w:r>
      <w:r>
        <w:rPr>
          <w:rFonts w:asciiTheme="majorBidi" w:hAnsiTheme="majorBidi" w:cstheme="majorBidi"/>
          <w:sz w:val="24"/>
          <w:szCs w:val="24"/>
        </w:rPr>
        <w:t xml:space="preserve"> HF et calcule indice de liaison </w:t>
      </w:r>
    </w:p>
    <w:p w:rsidR="00C8296D" w:rsidRDefault="00BC3DCB" w:rsidP="00C8296D">
      <w:pPr>
        <w:rPr>
          <w:rFonts w:asciiTheme="majorBidi" w:hAnsiTheme="majorBidi" w:cstheme="majorBidi"/>
          <w:b/>
          <w:bCs/>
          <w:sz w:val="24"/>
          <w:szCs w:val="24"/>
          <w:lang w:val="en-US"/>
        </w:rPr>
      </w:pPr>
      <w:r w:rsidRPr="00BC3DCB">
        <w:rPr>
          <w:rFonts w:asciiTheme="majorBidi" w:hAnsiTheme="majorBidi" w:cstheme="majorBidi"/>
          <w:b/>
          <w:bCs/>
          <w:sz w:val="24"/>
          <w:szCs w:val="24"/>
          <w:lang w:val="en-US"/>
        </w:rPr>
        <w:t>H</w:t>
      </w:r>
      <w:r w:rsidR="00C8296D">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00C8296D">
        <w:rPr>
          <w:rFonts w:asciiTheme="majorBidi" w:hAnsiTheme="majorBidi" w:cstheme="majorBidi"/>
          <w:b/>
          <w:bCs/>
          <w:sz w:val="24"/>
          <w:szCs w:val="24"/>
          <w:lang w:val="en-US"/>
        </w:rPr>
        <w:t xml:space="preserve"> E </w:t>
      </w:r>
      <w:r w:rsidRPr="00BC3DCB">
        <w:rPr>
          <w:rFonts w:asciiTheme="majorBidi" w:hAnsiTheme="majorBidi" w:cstheme="majorBidi"/>
          <w:b/>
          <w:bCs/>
          <w:sz w:val="24"/>
          <w:szCs w:val="24"/>
          <w:lang w:val="en-US"/>
        </w:rPr>
        <w:t xml:space="preserve">(1s) = -13.6 </w:t>
      </w:r>
      <w:r w:rsidR="00C8296D" w:rsidRPr="00BC3DCB">
        <w:rPr>
          <w:rFonts w:asciiTheme="majorBidi" w:hAnsiTheme="majorBidi" w:cstheme="majorBidi"/>
          <w:b/>
          <w:bCs/>
          <w:sz w:val="24"/>
          <w:szCs w:val="24"/>
          <w:lang w:val="en-US"/>
        </w:rPr>
        <w:t>eV /</w:t>
      </w:r>
      <w:r w:rsidR="00C8296D">
        <w:rPr>
          <w:rFonts w:asciiTheme="majorBidi" w:hAnsiTheme="majorBidi" w:cstheme="majorBidi"/>
          <w:b/>
          <w:bCs/>
          <w:sz w:val="24"/>
          <w:szCs w:val="24"/>
          <w:lang w:val="en-US"/>
        </w:rPr>
        <w:t xml:space="preserve"> </w:t>
      </w:r>
      <w:r w:rsidR="00C8296D" w:rsidRPr="00BC3DCB">
        <w:rPr>
          <w:rFonts w:asciiTheme="majorBidi" w:hAnsiTheme="majorBidi" w:cstheme="majorBidi"/>
          <w:b/>
          <w:bCs/>
          <w:sz w:val="24"/>
          <w:szCs w:val="24"/>
          <w:lang w:val="en-US"/>
        </w:rPr>
        <w:t>F:</w:t>
      </w:r>
      <w:r w:rsidR="00C8296D">
        <w:rPr>
          <w:rFonts w:asciiTheme="majorBidi" w:hAnsiTheme="majorBidi" w:cstheme="majorBidi"/>
          <w:b/>
          <w:bCs/>
          <w:sz w:val="24"/>
          <w:szCs w:val="24"/>
          <w:lang w:val="en-US"/>
        </w:rPr>
        <w:t xml:space="preserve"> </w:t>
      </w:r>
      <w:r w:rsidRPr="00BC3DCB">
        <w:rPr>
          <w:rFonts w:asciiTheme="majorBidi" w:hAnsiTheme="majorBidi" w:cstheme="majorBidi"/>
          <w:b/>
          <w:bCs/>
          <w:sz w:val="24"/>
          <w:szCs w:val="24"/>
          <w:lang w:val="en-US"/>
        </w:rPr>
        <w:t>E</w:t>
      </w:r>
      <w:r w:rsidR="00C8296D">
        <w:rPr>
          <w:rFonts w:asciiTheme="majorBidi" w:hAnsiTheme="majorBidi" w:cstheme="majorBidi"/>
          <w:b/>
          <w:bCs/>
          <w:sz w:val="24"/>
          <w:szCs w:val="24"/>
          <w:lang w:val="en-US"/>
        </w:rPr>
        <w:t xml:space="preserve"> </w:t>
      </w:r>
      <w:r w:rsidRPr="00BC3DCB">
        <w:rPr>
          <w:rFonts w:asciiTheme="majorBidi" w:hAnsiTheme="majorBidi" w:cstheme="majorBidi"/>
          <w:b/>
          <w:bCs/>
          <w:sz w:val="24"/>
          <w:szCs w:val="24"/>
          <w:lang w:val="en-US"/>
        </w:rPr>
        <w:t>(2s)</w:t>
      </w:r>
      <w:r>
        <w:rPr>
          <w:rFonts w:asciiTheme="majorBidi" w:hAnsiTheme="majorBidi" w:cstheme="majorBidi"/>
          <w:b/>
          <w:bCs/>
          <w:sz w:val="24"/>
          <w:szCs w:val="24"/>
          <w:lang w:val="en-US"/>
        </w:rPr>
        <w:t xml:space="preserve"> </w:t>
      </w:r>
      <w:r w:rsidRPr="00BC3DCB">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w:t>
      </w:r>
      <w:r w:rsidRPr="00BC3DCB">
        <w:rPr>
          <w:rFonts w:asciiTheme="majorBidi" w:hAnsiTheme="majorBidi" w:cstheme="majorBidi"/>
          <w:b/>
          <w:bCs/>
          <w:sz w:val="24"/>
          <w:szCs w:val="24"/>
          <w:lang w:val="en-US"/>
        </w:rPr>
        <w:t xml:space="preserve">-42.6 </w:t>
      </w:r>
      <w:r w:rsidR="00C8296D" w:rsidRPr="00BC3DCB">
        <w:rPr>
          <w:rFonts w:asciiTheme="majorBidi" w:hAnsiTheme="majorBidi" w:cstheme="majorBidi"/>
          <w:b/>
          <w:bCs/>
          <w:sz w:val="24"/>
          <w:szCs w:val="24"/>
          <w:lang w:val="en-US"/>
        </w:rPr>
        <w:t>eV,</w:t>
      </w:r>
      <w:r w:rsidR="00C8296D">
        <w:rPr>
          <w:rFonts w:asciiTheme="majorBidi" w:hAnsiTheme="majorBidi" w:cstheme="majorBidi"/>
          <w:b/>
          <w:bCs/>
          <w:sz w:val="24"/>
          <w:szCs w:val="24"/>
          <w:lang w:val="en-US"/>
        </w:rPr>
        <w:t xml:space="preserve"> </w:t>
      </w:r>
      <w:r w:rsidR="00C8296D" w:rsidRPr="00BC3DCB">
        <w:rPr>
          <w:rFonts w:asciiTheme="majorBidi" w:hAnsiTheme="majorBidi" w:cstheme="majorBidi"/>
          <w:b/>
          <w:bCs/>
          <w:sz w:val="24"/>
          <w:szCs w:val="24"/>
          <w:lang w:val="en-US"/>
        </w:rPr>
        <w:t>E (</w:t>
      </w:r>
      <w:r w:rsidRPr="00BC3DCB">
        <w:rPr>
          <w:rFonts w:asciiTheme="majorBidi" w:hAnsiTheme="majorBidi" w:cstheme="majorBidi"/>
          <w:b/>
          <w:bCs/>
          <w:sz w:val="24"/>
          <w:szCs w:val="24"/>
          <w:lang w:val="en-US"/>
        </w:rPr>
        <w:t xml:space="preserve">2p) = -18.7 </w:t>
      </w:r>
      <w:r w:rsidR="00C8296D" w:rsidRPr="00BC3DCB">
        <w:rPr>
          <w:rFonts w:asciiTheme="majorBidi" w:hAnsiTheme="majorBidi" w:cstheme="majorBidi"/>
          <w:b/>
          <w:bCs/>
          <w:sz w:val="24"/>
          <w:szCs w:val="24"/>
          <w:lang w:val="en-US"/>
        </w:rPr>
        <w:t>eV</w:t>
      </w:r>
      <w:r w:rsidR="00C8296D">
        <w:rPr>
          <w:rFonts w:asciiTheme="majorBidi" w:hAnsiTheme="majorBidi" w:cstheme="majorBidi"/>
          <w:b/>
          <w:bCs/>
          <w:sz w:val="24"/>
          <w:szCs w:val="24"/>
          <w:lang w:val="en-US"/>
        </w:rPr>
        <w:t>.</w:t>
      </w:r>
    </w:p>
    <w:p w:rsidR="00C8296D" w:rsidRDefault="00C8296D" w:rsidP="00B60B45">
      <w:pPr>
        <w:rPr>
          <w:rFonts w:asciiTheme="majorBidi" w:hAnsiTheme="majorBidi" w:cstheme="majorBidi"/>
          <w:b/>
          <w:bCs/>
          <w:sz w:val="24"/>
          <w:szCs w:val="24"/>
          <w:lang w:val="en-US"/>
        </w:rPr>
      </w:pPr>
      <w:r>
        <w:rPr>
          <w:rFonts w:asciiTheme="majorBidi" w:hAnsiTheme="majorBidi" w:cstheme="majorBidi"/>
          <w:b/>
          <w:bCs/>
          <w:sz w:val="24"/>
          <w:szCs w:val="24"/>
          <w:lang w:val="en-US"/>
        </w:rPr>
        <w:t>Correction:</w:t>
      </w:r>
    </w:p>
    <w:p w:rsidR="003D4CB4" w:rsidRDefault="00C8296D" w:rsidP="00C8296D">
      <w:pPr>
        <w:ind w:firstLine="708"/>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5113665" cy="1078302"/>
            <wp:effectExtent l="19050" t="0" r="0" b="0"/>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116220" cy="1078841"/>
                    </a:xfrm>
                    <a:prstGeom prst="rect">
                      <a:avLst/>
                    </a:prstGeom>
                    <a:noFill/>
                    <a:ln w="9525">
                      <a:noFill/>
                      <a:miter lim="800000"/>
                      <a:headEnd/>
                      <a:tailEnd/>
                    </a:ln>
                  </pic:spPr>
                </pic:pic>
              </a:graphicData>
            </a:graphic>
          </wp:inline>
        </w:drawing>
      </w:r>
    </w:p>
    <w:p w:rsidR="0067476F" w:rsidRPr="0067476F" w:rsidRDefault="0067476F" w:rsidP="0067476F">
      <w:pPr>
        <w:pStyle w:val="ds-markdown-paragraph"/>
        <w:shd w:val="clear" w:color="auto" w:fill="FFFFFF"/>
        <w:spacing w:after="240" w:afterAutospacing="0" w:line="360" w:lineRule="auto"/>
        <w:jc w:val="both"/>
        <w:rPr>
          <w:rFonts w:asciiTheme="majorBidi" w:hAnsiTheme="majorBidi" w:cstheme="majorBidi"/>
          <w:b/>
          <w:bCs/>
          <w:color w:val="0F1115"/>
          <w:lang w:val="en-US"/>
        </w:rPr>
      </w:pPr>
      <w:r w:rsidRPr="0067476F">
        <w:rPr>
          <w:rFonts w:asciiTheme="majorBidi" w:hAnsiTheme="majorBidi" w:cstheme="majorBidi"/>
          <w:b/>
          <w:bCs/>
          <w:color w:val="0F1115"/>
          <w:lang w:val="en-US"/>
        </w:rPr>
        <w:t>1.2. HeteroatomBonding (A-B Type)</w:t>
      </w:r>
    </w:p>
    <w:p w:rsidR="0067476F" w:rsidRPr="0067476F"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D92903">
        <w:rPr>
          <w:rFonts w:asciiTheme="majorBidi" w:hAnsiTheme="majorBidi" w:cstheme="majorBidi"/>
          <w:color w:val="0F1115"/>
          <w:lang w:val="en-US"/>
        </w:rPr>
        <w:t xml:space="preserve">To establishmoleculardiagrams for heteroatomicmolecules, itisnecessary to correctly place the AOs of the twodifferentatoms. To do this, their respective electronegativities must betakenintoaccount. Let'stake the example of fluorine and lithium atoms. Fluorine is more electronegativethan lithium. We have seenthatelectronegativityis the capacity of a nucleus to attractelectronstowardsitself. </w:t>
      </w:r>
      <w:r w:rsidRPr="0067476F">
        <w:rPr>
          <w:rFonts w:asciiTheme="majorBidi" w:hAnsiTheme="majorBidi" w:cstheme="majorBidi"/>
          <w:color w:val="0F1115"/>
          <w:lang w:val="en-US"/>
        </w:rPr>
        <w:t>Thus, electrons are more stable, meaningthey have lowerenergy, whenthey are on fluorine compared to lithium. The AOs of the more electronegativeelements are placedat a lowerenergy on the MO diagramthan the lesselectronegativeelements, as indicated in the following figure:</w:t>
      </w:r>
    </w:p>
    <w:p w:rsidR="0067476F" w:rsidRPr="002C2CDE" w:rsidRDefault="0067476F" w:rsidP="0067476F">
      <w:pPr>
        <w:pStyle w:val="ds-markdown-paragraph"/>
        <w:shd w:val="clear" w:color="auto" w:fill="FFFFFF"/>
        <w:spacing w:before="240" w:beforeAutospacing="0" w:after="240" w:afterAutospacing="0" w:line="360" w:lineRule="auto"/>
        <w:jc w:val="center"/>
        <w:rPr>
          <w:rFonts w:asciiTheme="majorBidi" w:hAnsiTheme="majorBidi" w:cstheme="majorBidi"/>
          <w:color w:val="0F1115"/>
        </w:rPr>
      </w:pPr>
      <w:r>
        <w:rPr>
          <w:rFonts w:asciiTheme="majorBidi" w:hAnsiTheme="majorBidi" w:cstheme="majorBidi"/>
          <w:noProof/>
        </w:rPr>
        <w:drawing>
          <wp:inline distT="0" distB="0" distL="0" distR="0">
            <wp:extent cx="2044460" cy="1508687"/>
            <wp:effectExtent l="19050" t="19050" r="13335" b="15875"/>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046026" cy="1509842"/>
                    </a:xfrm>
                    <a:prstGeom prst="rect">
                      <a:avLst/>
                    </a:prstGeom>
                    <a:noFill/>
                    <a:ln w="19050">
                      <a:solidFill>
                        <a:schemeClr val="accent2">
                          <a:lumMod val="60000"/>
                          <a:lumOff val="40000"/>
                        </a:schemeClr>
                      </a:solidFill>
                      <a:miter lim="800000"/>
                      <a:headEnd/>
                      <a:tailEnd/>
                    </a:ln>
                  </pic:spPr>
                </pic:pic>
              </a:graphicData>
            </a:graphic>
          </wp:inline>
        </w:drawing>
      </w:r>
    </w:p>
    <w:p w:rsidR="0067476F" w:rsidRPr="0067476F" w:rsidRDefault="0067476F" w:rsidP="0067476F">
      <w:pPr>
        <w:pStyle w:val="ds-markdown-paragraph"/>
        <w:shd w:val="clear" w:color="auto" w:fill="FFFFFF"/>
        <w:spacing w:before="240" w:beforeAutospacing="0" w:after="240" w:afterAutospacing="0" w:line="360" w:lineRule="auto"/>
        <w:jc w:val="center"/>
        <w:rPr>
          <w:rFonts w:asciiTheme="majorBidi" w:hAnsiTheme="majorBidi" w:cstheme="majorBidi"/>
          <w:b/>
          <w:bCs/>
          <w:color w:val="0F1115"/>
          <w:lang w:val="en-US"/>
        </w:rPr>
      </w:pPr>
      <w:r w:rsidRPr="0067476F">
        <w:rPr>
          <w:rFonts w:asciiTheme="majorBidi" w:hAnsiTheme="majorBidi" w:cstheme="majorBidi"/>
          <w:b/>
          <w:bCs/>
          <w:color w:val="0F1115"/>
          <w:lang w:val="en-US"/>
        </w:rPr>
        <w:lastRenderedPageBreak/>
        <w:t>Figure.4 MO Diagram of LiF</w:t>
      </w:r>
    </w:p>
    <w:p w:rsidR="0067476F" w:rsidRPr="00D92903"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D92903">
        <w:rPr>
          <w:rFonts w:asciiTheme="majorBidi" w:hAnsiTheme="majorBidi" w:cstheme="majorBidi"/>
          <w:color w:val="0F1115"/>
          <w:lang w:val="en-US"/>
        </w:rPr>
        <w:t xml:space="preserve">Since lithium has only one valence orbital, only one bonding and one antibondingmolecular orbital are possible. Furthermore, the electrons in the orbitals of F thatcannot bond with Li remain as lone pairs, called non-bonding doublets. Figure 39 shows that the electrons in the </w:t>
      </w:r>
      <w:r w:rsidRPr="002C2CDE">
        <w:rPr>
          <w:rFonts w:asciiTheme="majorBidi" w:hAnsiTheme="majorBidi" w:cstheme="majorBidi"/>
          <w:color w:val="0F1115"/>
        </w:rPr>
        <w:t>σ</w:t>
      </w:r>
      <w:r w:rsidRPr="00D92903">
        <w:rPr>
          <w:rFonts w:asciiTheme="majorBidi" w:hAnsiTheme="majorBidi" w:cstheme="majorBidi"/>
          <w:color w:val="0F1115"/>
          <w:lang w:val="en-US"/>
        </w:rPr>
        <w:t xml:space="preserve"> bonding MO are energetically close to the 2p orbitals of fluorine. The combination of AOsalso shows that the bonding s orbital iscomposedmainly of the 2p AOs of fluorine. Thus the MO diagrampredictsthat the bond shouldbepolarizedtowards the fluorine atom, as isfoundexperimentally by measuring the dipole moment. Such a polarization of the electrondensitytowards fluorine representsatransfer of an electronfrom lithium to fluorine and leads to the formation of an ionic compound.</w:t>
      </w:r>
    </w:p>
    <w:p w:rsidR="0067476F" w:rsidRPr="00D92903"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D92903">
        <w:rPr>
          <w:rFonts w:asciiTheme="majorBidi" w:hAnsiTheme="majorBidi" w:cstheme="majorBidi"/>
          <w:color w:val="0F1115"/>
          <w:lang w:val="en-US"/>
        </w:rPr>
        <w:t>The construction of otherheteronucleardiatomicdiagramsfollowsexactly the sameprinciples as thoseseenabove for LiF.</w:t>
      </w:r>
    </w:p>
    <w:p w:rsidR="0067476F" w:rsidRPr="0067476F"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67476F">
        <w:rPr>
          <w:rFonts w:asciiTheme="majorBidi" w:hAnsiTheme="majorBidi" w:cstheme="majorBidi"/>
          <w:b/>
          <w:bCs/>
          <w:color w:val="0F1115"/>
          <w:lang w:val="en-US"/>
        </w:rPr>
        <w:t>Example:</w:t>
      </w:r>
      <w:r w:rsidRPr="0067476F">
        <w:rPr>
          <w:rFonts w:asciiTheme="majorBidi" w:hAnsiTheme="majorBidi" w:cstheme="majorBidi"/>
          <w:color w:val="0F1115"/>
          <w:lang w:val="en-US"/>
        </w:rPr>
        <w:br/>
        <w:t>Construct the energydiagram for the HF molecule and calculate the bond index</w:t>
      </w:r>
      <w:r w:rsidRPr="0067476F">
        <w:rPr>
          <w:rFonts w:asciiTheme="majorBidi" w:hAnsiTheme="majorBidi" w:cstheme="majorBidi"/>
          <w:color w:val="0F1115"/>
          <w:lang w:val="en-US"/>
        </w:rPr>
        <w:br/>
        <w:t>H: E (1s) = -13.6 eV / F: E (2s) = -42.6 eV, E (2p) = -18.7 eV.</w:t>
      </w:r>
    </w:p>
    <w:p w:rsidR="0067476F" w:rsidRPr="002C2CDE" w:rsidRDefault="0067476F" w:rsidP="0067476F">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113665" cy="1078302"/>
            <wp:effectExtent l="19050" t="0" r="0" b="0"/>
            <wp:docPr id="4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116220" cy="1078841"/>
                    </a:xfrm>
                    <a:prstGeom prst="rect">
                      <a:avLst/>
                    </a:prstGeom>
                    <a:noFill/>
                    <a:ln w="9525">
                      <a:noFill/>
                      <a:miter lim="800000"/>
                      <a:headEnd/>
                      <a:tailEnd/>
                    </a:ln>
                  </pic:spPr>
                </pic:pic>
              </a:graphicData>
            </a:graphic>
          </wp:inline>
        </w:drawing>
      </w:r>
    </w:p>
    <w:p w:rsidR="0067476F" w:rsidRPr="002C2CDE" w:rsidRDefault="0067476F" w:rsidP="0067476F">
      <w:pPr>
        <w:spacing w:line="360" w:lineRule="auto"/>
        <w:jc w:val="both"/>
        <w:rPr>
          <w:rFonts w:asciiTheme="majorBidi" w:hAnsiTheme="majorBidi" w:cstheme="majorBidi"/>
          <w:sz w:val="24"/>
          <w:szCs w:val="24"/>
          <w:lang w:val="en-US"/>
        </w:rPr>
      </w:pPr>
    </w:p>
    <w:p w:rsidR="0067476F" w:rsidRPr="002C2CDE" w:rsidRDefault="0067476F" w:rsidP="0067476F">
      <w:pPr>
        <w:spacing w:line="360" w:lineRule="auto"/>
        <w:jc w:val="both"/>
        <w:rPr>
          <w:rFonts w:asciiTheme="majorBidi" w:hAnsiTheme="majorBidi" w:cstheme="majorBidi"/>
          <w:sz w:val="24"/>
          <w:szCs w:val="24"/>
          <w:lang w:val="en-US"/>
        </w:rPr>
      </w:pPr>
    </w:p>
    <w:p w:rsidR="0067476F" w:rsidRPr="002C2CDE" w:rsidRDefault="0067476F" w:rsidP="0067476F">
      <w:pPr>
        <w:spacing w:line="360" w:lineRule="auto"/>
        <w:jc w:val="both"/>
        <w:rPr>
          <w:rFonts w:asciiTheme="majorBidi" w:hAnsiTheme="majorBidi" w:cstheme="majorBidi"/>
          <w:sz w:val="24"/>
          <w:szCs w:val="24"/>
          <w:lang w:val="en-US"/>
        </w:rPr>
      </w:pPr>
    </w:p>
    <w:p w:rsidR="0067476F" w:rsidRDefault="0067476F" w:rsidP="0067476F">
      <w:pPr>
        <w:rPr>
          <w:rFonts w:asciiTheme="majorBidi" w:hAnsiTheme="majorBidi" w:cstheme="majorBidi"/>
          <w:sz w:val="24"/>
          <w:szCs w:val="24"/>
          <w:lang w:val="en-US"/>
        </w:rPr>
      </w:pPr>
    </w:p>
    <w:p w:rsidR="0067476F" w:rsidRDefault="0067476F" w:rsidP="0067476F">
      <w:pPr>
        <w:rPr>
          <w:rFonts w:asciiTheme="majorBidi" w:hAnsiTheme="majorBidi" w:cstheme="majorBidi"/>
          <w:sz w:val="24"/>
          <w:szCs w:val="24"/>
          <w:lang w:val="en-US"/>
        </w:rPr>
      </w:pPr>
    </w:p>
    <w:p w:rsidR="0067476F" w:rsidRDefault="0067476F" w:rsidP="0067476F">
      <w:pPr>
        <w:rPr>
          <w:rFonts w:asciiTheme="majorBidi" w:hAnsiTheme="majorBidi" w:cstheme="majorBidi"/>
          <w:sz w:val="24"/>
          <w:szCs w:val="24"/>
          <w:lang w:val="en-US"/>
        </w:rPr>
      </w:pPr>
    </w:p>
    <w:p w:rsidR="0067476F" w:rsidRDefault="0067476F" w:rsidP="0067476F">
      <w:pPr>
        <w:rPr>
          <w:rFonts w:asciiTheme="majorBidi" w:hAnsiTheme="majorBidi" w:cstheme="majorBidi"/>
          <w:sz w:val="24"/>
          <w:szCs w:val="24"/>
          <w:lang w:val="en-US"/>
        </w:rPr>
      </w:pPr>
    </w:p>
    <w:p w:rsidR="0067476F" w:rsidRDefault="0067476F" w:rsidP="0067476F">
      <w:pPr>
        <w:rPr>
          <w:rFonts w:asciiTheme="majorBidi" w:hAnsiTheme="majorBidi" w:cstheme="majorBidi"/>
          <w:sz w:val="24"/>
          <w:szCs w:val="24"/>
          <w:lang w:val="en-US"/>
        </w:rPr>
      </w:pPr>
    </w:p>
    <w:p w:rsidR="0067476F" w:rsidRPr="00C400C4" w:rsidRDefault="0067476F" w:rsidP="0067476F">
      <w:pPr>
        <w:pStyle w:val="Paragraphedeliste"/>
        <w:numPr>
          <w:ilvl w:val="1"/>
          <w:numId w:val="12"/>
        </w:numPr>
        <w:spacing w:before="100" w:beforeAutospacing="1" w:after="100" w:afterAutospacing="1" w:line="360" w:lineRule="auto"/>
        <w:ind w:left="0" w:firstLine="0"/>
        <w:outlineLvl w:val="3"/>
        <w:rPr>
          <w:rFonts w:ascii="Times New Roman" w:eastAsia="Times New Roman" w:hAnsi="Times New Roman" w:cs="Times New Roman"/>
          <w:b/>
          <w:bCs/>
          <w:sz w:val="28"/>
          <w:szCs w:val="28"/>
        </w:rPr>
      </w:pPr>
      <w:r w:rsidRPr="00C400C4">
        <w:rPr>
          <w:rFonts w:ascii="Times New Roman" w:eastAsia="Times New Roman" w:hAnsi="Times New Roman" w:cs="Times New Roman"/>
          <w:b/>
          <w:bCs/>
          <w:sz w:val="28"/>
          <w:szCs w:val="28"/>
        </w:rPr>
        <w:lastRenderedPageBreak/>
        <w:t>Liaisons de poly atomes</w:t>
      </w:r>
    </w:p>
    <w:p w:rsidR="0067476F" w:rsidRDefault="0067476F" w:rsidP="0067476F">
      <w:pPr>
        <w:spacing w:before="100" w:beforeAutospacing="1" w:after="100" w:afterAutospacing="1" w:line="360" w:lineRule="auto"/>
        <w:jc w:val="both"/>
        <w:rPr>
          <w:rFonts w:ascii="Times New Roman" w:eastAsia="Times New Roman" w:hAnsi="Times New Roman" w:cs="Times New Roman"/>
          <w:sz w:val="24"/>
          <w:szCs w:val="24"/>
        </w:rPr>
      </w:pPr>
      <w:r w:rsidRPr="003D4CB4">
        <w:rPr>
          <w:rFonts w:ascii="Times New Roman" w:eastAsia="Times New Roman" w:hAnsi="Times New Roman" w:cs="Times New Roman"/>
          <w:sz w:val="24"/>
          <w:szCs w:val="24"/>
        </w:rPr>
        <w:t xml:space="preserve">Pour décrire les liaisons de molécules polyatomiques, il faut tracer des diagrammes avec autant de dimensions qu’il y a de liaisons. Or, ce type de diagramme est trop complexe à réaliser. Une autre méthode, appelée </w:t>
      </w:r>
      <w:r w:rsidRPr="003D4CB4">
        <w:rPr>
          <w:rFonts w:ascii="Times New Roman" w:eastAsia="Times New Roman" w:hAnsi="Times New Roman" w:cs="Times New Roman"/>
          <w:b/>
          <w:bCs/>
          <w:color w:val="FF0000"/>
          <w:sz w:val="24"/>
          <w:szCs w:val="24"/>
        </w:rPr>
        <w:t>hybridation,</w:t>
      </w:r>
      <w:r w:rsidRPr="003D4CB4">
        <w:rPr>
          <w:rFonts w:ascii="Times New Roman" w:eastAsia="Times New Roman" w:hAnsi="Times New Roman" w:cs="Times New Roman"/>
          <w:sz w:val="24"/>
          <w:szCs w:val="24"/>
        </w:rPr>
        <w:t xml:space="preserve"> permet plus aisément de décrire les liaisons de molécules polyatomiques.</w:t>
      </w:r>
    </w:p>
    <w:p w:rsidR="0067476F" w:rsidRPr="0067476F"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b/>
          <w:bCs/>
          <w:color w:val="0F1115"/>
          <w:lang w:val="en-US"/>
        </w:rPr>
      </w:pPr>
      <w:r w:rsidRPr="0067476F">
        <w:rPr>
          <w:rFonts w:asciiTheme="majorBidi" w:hAnsiTheme="majorBidi" w:cstheme="majorBidi"/>
          <w:b/>
          <w:bCs/>
          <w:color w:val="0F1115"/>
          <w:lang w:val="en-US"/>
        </w:rPr>
        <w:t>1.3. PolyatomicBonding</w:t>
      </w:r>
    </w:p>
    <w:p w:rsidR="0067476F" w:rsidRPr="0067476F"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67476F">
        <w:rPr>
          <w:rFonts w:asciiTheme="majorBidi" w:hAnsiTheme="majorBidi" w:cstheme="majorBidi"/>
          <w:color w:val="0F1115"/>
          <w:lang w:val="en-US"/>
        </w:rPr>
        <w:t>To describe the bonds of polyatomicmolecules, itisnecessary to drawdiagramswith as many dimensions as there are bonds. However, this type of diagramistoocomplex to create. Anothermethod, called</w:t>
      </w:r>
      <w:r w:rsidRPr="0067476F">
        <w:rPr>
          <w:rFonts w:asciiTheme="majorBidi" w:hAnsiTheme="majorBidi" w:cstheme="majorBidi"/>
          <w:b/>
          <w:bCs/>
          <w:color w:val="FF0000"/>
          <w:lang w:val="en-US"/>
        </w:rPr>
        <w:t>hybridization</w:t>
      </w:r>
      <w:r w:rsidRPr="0067476F">
        <w:rPr>
          <w:rFonts w:asciiTheme="majorBidi" w:hAnsiTheme="majorBidi" w:cstheme="majorBidi"/>
          <w:color w:val="0F1115"/>
          <w:lang w:val="en-US"/>
        </w:rPr>
        <w:t>, makesiteasier to describe the bonds of polyatomicmolecules.</w:t>
      </w:r>
    </w:p>
    <w:p w:rsidR="0067476F" w:rsidRPr="003D4CB4" w:rsidRDefault="0067476F" w:rsidP="0067476F">
      <w:pPr>
        <w:spacing w:before="100" w:beforeAutospacing="1" w:after="100" w:afterAutospacing="1" w:line="360" w:lineRule="auto"/>
        <w:rPr>
          <w:rFonts w:ascii="Times New Roman" w:eastAsia="Times New Roman" w:hAnsi="Times New Roman" w:cs="Times New Roman"/>
          <w:b/>
          <w:bCs/>
          <w:sz w:val="28"/>
          <w:szCs w:val="28"/>
          <w:u w:val="single"/>
        </w:rPr>
      </w:pPr>
      <w:r w:rsidRPr="00C400C4">
        <w:rPr>
          <w:rFonts w:ascii="Times New Roman" w:eastAsia="Times New Roman" w:hAnsi="Times New Roman" w:cs="Times New Roman"/>
          <w:b/>
          <w:bCs/>
          <w:sz w:val="28"/>
          <w:szCs w:val="28"/>
          <w:u w:val="single"/>
        </w:rPr>
        <w:t>II-2. L’hybridation des</w:t>
      </w:r>
      <w:r w:rsidRPr="00C400C4">
        <w:rPr>
          <w:rFonts w:ascii="Times New Roman" w:eastAsia="Times New Roman" w:hAnsi="Times New Roman" w:cs="Times New Roman"/>
          <w:b/>
          <w:bCs/>
          <w:sz w:val="28"/>
          <w:szCs w:val="28"/>
          <w:u w:val="single"/>
        </w:rPr>
        <w:tab/>
        <w:t>orbitales atomiques</w:t>
      </w:r>
      <w:r>
        <w:rPr>
          <w:rFonts w:ascii="Times New Roman" w:eastAsia="Times New Roman" w:hAnsi="Times New Roman" w:cs="Times New Roman"/>
          <w:b/>
          <w:bCs/>
          <w:sz w:val="28"/>
          <w:szCs w:val="28"/>
          <w:u w:val="single"/>
        </w:rPr>
        <w:t xml:space="preserve"> (cour 3)</w:t>
      </w:r>
    </w:p>
    <w:p w:rsidR="0067476F" w:rsidRPr="000F2EE2" w:rsidRDefault="0067476F" w:rsidP="0067476F">
      <w:pPr>
        <w:spacing w:line="360" w:lineRule="auto"/>
        <w:rPr>
          <w:rFonts w:asciiTheme="majorBidi" w:hAnsiTheme="majorBidi" w:cstheme="majorBidi"/>
          <w:sz w:val="24"/>
          <w:szCs w:val="24"/>
        </w:rPr>
      </w:pPr>
      <w:r w:rsidRPr="00EE1BD7">
        <w:rPr>
          <w:rFonts w:asciiTheme="majorBidi" w:hAnsiTheme="majorBidi" w:cstheme="majorBidi"/>
          <w:b/>
          <w:bCs/>
          <w:sz w:val="24"/>
          <w:szCs w:val="24"/>
        </w:rPr>
        <w:t>Définition :</w:t>
      </w:r>
      <w:r>
        <w:rPr>
          <w:rFonts w:asciiTheme="majorBidi" w:hAnsiTheme="majorBidi" w:cstheme="majorBidi"/>
          <w:sz w:val="24"/>
          <w:szCs w:val="24"/>
        </w:rPr>
        <w:t xml:space="preserve"> Le modèle des</w:t>
      </w:r>
      <w:r>
        <w:rPr>
          <w:rFonts w:asciiTheme="majorBidi" w:hAnsiTheme="majorBidi" w:cstheme="majorBidi"/>
          <w:sz w:val="24"/>
          <w:szCs w:val="24"/>
        </w:rPr>
        <w:tab/>
        <w:t>orbitales hybrides (ou</w:t>
      </w:r>
      <w:r>
        <w:rPr>
          <w:rFonts w:asciiTheme="majorBidi" w:hAnsiTheme="majorBidi" w:cstheme="majorBidi"/>
          <w:sz w:val="24"/>
          <w:szCs w:val="24"/>
        </w:rPr>
        <w:tab/>
        <w:t>modèle</w:t>
      </w:r>
      <w:r>
        <w:rPr>
          <w:rFonts w:asciiTheme="majorBidi" w:hAnsiTheme="majorBidi" w:cstheme="majorBidi"/>
          <w:sz w:val="24"/>
          <w:szCs w:val="24"/>
        </w:rPr>
        <w:tab/>
        <w:t xml:space="preserve"> des liaisons de valence), permet de décrire</w:t>
      </w:r>
      <w:r>
        <w:rPr>
          <w:rFonts w:asciiTheme="majorBidi" w:hAnsiTheme="majorBidi" w:cstheme="majorBidi"/>
          <w:sz w:val="24"/>
          <w:szCs w:val="24"/>
        </w:rPr>
        <w:tab/>
        <w:t xml:space="preserve">les </w:t>
      </w:r>
      <w:r w:rsidRPr="00EE1BD7">
        <w:rPr>
          <w:rFonts w:asciiTheme="majorBidi" w:hAnsiTheme="majorBidi" w:cstheme="majorBidi"/>
          <w:sz w:val="24"/>
          <w:szCs w:val="24"/>
        </w:rPr>
        <w:t>liaisons</w:t>
      </w:r>
      <w:r>
        <w:rPr>
          <w:rFonts w:asciiTheme="majorBidi" w:hAnsiTheme="majorBidi" w:cstheme="majorBidi"/>
          <w:sz w:val="24"/>
          <w:szCs w:val="24"/>
        </w:rPr>
        <w:t xml:space="preserve"> covalentes et les paires libres d’une molécule à </w:t>
      </w:r>
      <w:r w:rsidRPr="00EE1BD7">
        <w:rPr>
          <w:rFonts w:asciiTheme="majorBidi" w:hAnsiTheme="majorBidi" w:cstheme="majorBidi"/>
          <w:sz w:val="24"/>
          <w:szCs w:val="24"/>
        </w:rPr>
        <w:t>l’aided’or</w:t>
      </w:r>
      <w:r>
        <w:rPr>
          <w:rFonts w:asciiTheme="majorBidi" w:hAnsiTheme="majorBidi" w:cstheme="majorBidi"/>
          <w:sz w:val="24"/>
          <w:szCs w:val="24"/>
        </w:rPr>
        <w:t xml:space="preserve">bitales atomique “déformées”: les orbitales atomiques </w:t>
      </w:r>
      <w:r w:rsidRPr="00EE1BD7">
        <w:rPr>
          <w:rFonts w:asciiTheme="majorBidi" w:hAnsiTheme="majorBidi" w:cstheme="majorBidi"/>
          <w:sz w:val="24"/>
          <w:szCs w:val="24"/>
        </w:rPr>
        <w:t>hybrides.</w:t>
      </w:r>
      <w:r>
        <w:rPr>
          <w:rFonts w:asciiTheme="majorBidi" w:hAnsiTheme="majorBidi" w:cstheme="majorBidi"/>
          <w:sz w:val="24"/>
          <w:szCs w:val="24"/>
        </w:rPr>
        <w:t xml:space="preserve"> Les</w:t>
      </w:r>
      <w:r>
        <w:rPr>
          <w:rFonts w:asciiTheme="majorBidi" w:hAnsiTheme="majorBidi" w:cstheme="majorBidi"/>
          <w:sz w:val="24"/>
          <w:szCs w:val="24"/>
        </w:rPr>
        <w:tab/>
        <w:t xml:space="preserve">orbitales atomiques hybrides sont construites à </w:t>
      </w:r>
      <w:r w:rsidRPr="00EE1BD7">
        <w:rPr>
          <w:rFonts w:asciiTheme="majorBidi" w:hAnsiTheme="majorBidi" w:cstheme="majorBidi"/>
          <w:sz w:val="24"/>
          <w:szCs w:val="24"/>
        </w:rPr>
        <w:t>par</w:t>
      </w:r>
      <w:r>
        <w:rPr>
          <w:rFonts w:asciiTheme="majorBidi" w:hAnsiTheme="majorBidi" w:cstheme="majorBidi"/>
          <w:sz w:val="24"/>
          <w:szCs w:val="24"/>
        </w:rPr>
        <w:t>tir du mélange des orbitales atomiques de l’atome isolé.</w:t>
      </w:r>
      <w:r>
        <w:rPr>
          <w:rFonts w:ascii="Segoe UI" w:hAnsi="Segoe UI" w:cs="Segoe UI"/>
          <w:color w:val="0F1115"/>
        </w:rPr>
        <w:t>.</w:t>
      </w:r>
    </w:p>
    <w:p w:rsidR="0067476F" w:rsidRDefault="0067476F" w:rsidP="0067476F">
      <w:pPr>
        <w:pStyle w:val="ds-markdown-paragraph"/>
        <w:shd w:val="clear" w:color="auto" w:fill="FFFFFF"/>
        <w:spacing w:before="240" w:beforeAutospacing="0" w:after="240" w:afterAutospacing="0"/>
        <w:rPr>
          <w:rFonts w:ascii="Segoe UI" w:hAnsi="Segoe UI" w:cs="Segoe UI"/>
          <w:b/>
          <w:bCs/>
          <w:color w:val="0F1115"/>
        </w:rPr>
      </w:pPr>
    </w:p>
    <w:p w:rsidR="0067476F" w:rsidRPr="0067476F"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b/>
          <w:bCs/>
          <w:color w:val="0F1115"/>
          <w:u w:val="single"/>
          <w:lang w:val="en-US"/>
        </w:rPr>
      </w:pPr>
      <w:r w:rsidRPr="0067476F">
        <w:rPr>
          <w:rFonts w:asciiTheme="majorBidi" w:hAnsiTheme="majorBidi" w:cstheme="majorBidi"/>
          <w:b/>
          <w:bCs/>
          <w:color w:val="0F1115"/>
          <w:u w:val="single"/>
          <w:lang w:val="en-US"/>
        </w:rPr>
        <w:t>II-2. Hybridization of AtomicOrbitals (Course 3)</w:t>
      </w:r>
    </w:p>
    <w:p w:rsidR="0067476F" w:rsidRPr="0067476F"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b/>
          <w:bCs/>
          <w:color w:val="0F1115"/>
          <w:lang w:val="en-US"/>
        </w:rPr>
      </w:pPr>
      <w:r w:rsidRPr="0067476F">
        <w:rPr>
          <w:rFonts w:asciiTheme="majorBidi" w:hAnsiTheme="majorBidi" w:cstheme="majorBidi"/>
          <w:b/>
          <w:bCs/>
          <w:color w:val="0F1115"/>
          <w:lang w:val="en-US"/>
        </w:rPr>
        <w:t xml:space="preserve">Definition: </w:t>
      </w:r>
    </w:p>
    <w:p w:rsidR="0067476F" w:rsidRPr="0067476F"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67476F">
        <w:rPr>
          <w:rFonts w:asciiTheme="majorBidi" w:hAnsiTheme="majorBidi" w:cstheme="majorBidi"/>
          <w:color w:val="0F1115"/>
          <w:lang w:val="en-US"/>
        </w:rPr>
        <w:t>The hybrid orbital model (or valence bond model) makesit possible to describe the covalent bonds and lone pairs of a moleculeusing "deformed" atomicorbitals: hybridatomicorbitals. Hybridatomicorbitals are constructedfrom the mixing of the atomicorbitals of the isolatedatom.</w:t>
      </w:r>
    </w:p>
    <w:p w:rsidR="0067476F" w:rsidRPr="00EE1BD7" w:rsidRDefault="0067476F" w:rsidP="0067476F">
      <w:pPr>
        <w:spacing w:line="360" w:lineRule="auto"/>
        <w:rPr>
          <w:rFonts w:asciiTheme="majorBidi" w:hAnsiTheme="majorBidi" w:cstheme="majorBidi"/>
          <w:b/>
          <w:bCs/>
          <w:color w:val="FF0000"/>
          <w:sz w:val="24"/>
          <w:szCs w:val="24"/>
        </w:rPr>
      </w:pPr>
      <w:r w:rsidRPr="00EE1BD7">
        <w:rPr>
          <w:rFonts w:asciiTheme="majorBidi" w:hAnsiTheme="majorBidi" w:cstheme="majorBidi"/>
          <w:b/>
          <w:bCs/>
          <w:color w:val="FF0000"/>
          <w:sz w:val="24"/>
          <w:szCs w:val="24"/>
        </w:rPr>
        <w:t>2.1. L’hybridation sp</w:t>
      </w:r>
    </w:p>
    <w:p w:rsidR="0067476F" w:rsidRDefault="0067476F" w:rsidP="0067476F">
      <w:pPr>
        <w:spacing w:line="360" w:lineRule="auto"/>
        <w:jc w:val="both"/>
        <w:rPr>
          <w:rFonts w:asciiTheme="majorBidi" w:hAnsiTheme="majorBidi" w:cstheme="majorBidi"/>
          <w:sz w:val="24"/>
          <w:szCs w:val="24"/>
        </w:rPr>
      </w:pPr>
      <w:r w:rsidRPr="00EE1BD7">
        <w:rPr>
          <w:rFonts w:asciiTheme="majorBidi" w:hAnsiTheme="majorBidi" w:cstheme="majorBidi"/>
          <w:sz w:val="24"/>
          <w:szCs w:val="24"/>
        </w:rPr>
        <w:t>L’hybrida</w:t>
      </w:r>
      <w:r>
        <w:rPr>
          <w:rFonts w:asciiTheme="majorBidi" w:hAnsiTheme="majorBidi" w:cstheme="majorBidi"/>
          <w:sz w:val="24"/>
          <w:szCs w:val="24"/>
        </w:rPr>
        <w:t xml:space="preserve">tion </w:t>
      </w:r>
      <w:r w:rsidRPr="00EE1BD7">
        <w:rPr>
          <w:rFonts w:asciiTheme="majorBidi" w:hAnsiTheme="majorBidi" w:cstheme="majorBidi"/>
          <w:sz w:val="24"/>
          <w:szCs w:val="24"/>
        </w:rPr>
        <w:t>sp</w:t>
      </w:r>
      <w:r>
        <w:rPr>
          <w:rFonts w:asciiTheme="majorBidi" w:hAnsiTheme="majorBidi" w:cstheme="majorBidi"/>
          <w:sz w:val="24"/>
          <w:szCs w:val="24"/>
        </w:rPr>
        <w:t xml:space="preserve"> met</w:t>
      </w:r>
      <w:r>
        <w:rPr>
          <w:rFonts w:asciiTheme="majorBidi" w:hAnsiTheme="majorBidi" w:cstheme="majorBidi"/>
          <w:sz w:val="24"/>
          <w:szCs w:val="24"/>
        </w:rPr>
        <w:tab/>
        <w:t xml:space="preserve">en jeu le mélange d’une OA s et d’une OA p. La combinaison de </w:t>
      </w:r>
      <w:r w:rsidRPr="00EE1BD7">
        <w:rPr>
          <w:rFonts w:asciiTheme="majorBidi" w:hAnsiTheme="majorBidi" w:cstheme="majorBidi"/>
          <w:sz w:val="24"/>
          <w:szCs w:val="24"/>
        </w:rPr>
        <w:t>ces</w:t>
      </w:r>
      <w:r>
        <w:rPr>
          <w:rFonts w:asciiTheme="majorBidi" w:hAnsiTheme="majorBidi" w:cstheme="majorBidi"/>
          <w:sz w:val="24"/>
          <w:szCs w:val="24"/>
        </w:rPr>
        <w:t xml:space="preserve"> deux OA donne lieu à deux hybrides sp orientées à 180° l’une de l’autre.</w:t>
      </w:r>
    </w:p>
    <w:p w:rsidR="0067476F" w:rsidRDefault="0067476F" w:rsidP="0067476F">
      <w:pPr>
        <w:spacing w:line="360" w:lineRule="auto"/>
        <w:jc w:val="both"/>
        <w:rPr>
          <w:rFonts w:asciiTheme="majorBidi" w:hAnsiTheme="majorBidi" w:cstheme="majorBidi"/>
          <w:sz w:val="24"/>
          <w:szCs w:val="24"/>
        </w:rPr>
      </w:pPr>
      <w:r w:rsidRPr="00EE1BD7">
        <w:rPr>
          <w:rFonts w:asciiTheme="majorBidi" w:hAnsiTheme="majorBidi" w:cstheme="majorBidi"/>
          <w:sz w:val="24"/>
          <w:szCs w:val="24"/>
        </w:rPr>
        <w:lastRenderedPageBreak/>
        <w:t>L’hybrida</w:t>
      </w:r>
      <w:r>
        <w:rPr>
          <w:rFonts w:asciiTheme="majorBidi" w:hAnsiTheme="majorBidi" w:cstheme="majorBidi"/>
          <w:sz w:val="24"/>
          <w:szCs w:val="24"/>
        </w:rPr>
        <w:t>tion</w:t>
      </w:r>
      <w:r>
        <w:rPr>
          <w:rFonts w:asciiTheme="majorBidi" w:hAnsiTheme="majorBidi" w:cstheme="majorBidi"/>
          <w:sz w:val="24"/>
          <w:szCs w:val="24"/>
        </w:rPr>
        <w:tab/>
        <w:t>sp</w:t>
      </w:r>
      <w:r w:rsidRPr="00EE1BD7">
        <w:rPr>
          <w:rFonts w:asciiTheme="majorBidi" w:hAnsiTheme="majorBidi" w:cstheme="majorBidi"/>
          <w:sz w:val="24"/>
          <w:szCs w:val="24"/>
        </w:rPr>
        <w:t>i</w:t>
      </w:r>
      <w:r>
        <w:rPr>
          <w:rFonts w:asciiTheme="majorBidi" w:hAnsiTheme="majorBidi" w:cstheme="majorBidi"/>
          <w:sz w:val="24"/>
          <w:szCs w:val="24"/>
        </w:rPr>
        <w:t xml:space="preserve">ntervient dans les molécules de type </w:t>
      </w:r>
      <w:r w:rsidRPr="00EE1BD7">
        <w:rPr>
          <w:rFonts w:asciiTheme="majorBidi" w:hAnsiTheme="majorBidi" w:cstheme="majorBidi"/>
          <w:sz w:val="24"/>
          <w:szCs w:val="24"/>
        </w:rPr>
        <w:t>AX</w:t>
      </w:r>
      <w:r w:rsidRPr="00B04F8F">
        <w:rPr>
          <w:rFonts w:asciiTheme="majorBidi" w:hAnsiTheme="majorBidi" w:cstheme="majorBidi"/>
          <w:sz w:val="24"/>
          <w:szCs w:val="24"/>
          <w:vertAlign w:val="subscript"/>
        </w:rPr>
        <w:t xml:space="preserve">2 </w:t>
      </w:r>
      <w:r>
        <w:rPr>
          <w:rFonts w:asciiTheme="majorBidi" w:hAnsiTheme="majorBidi" w:cstheme="majorBidi"/>
          <w:sz w:val="24"/>
          <w:szCs w:val="24"/>
        </w:rPr>
        <w:t xml:space="preserve">(ou AXE), dont la figure de répulsion est </w:t>
      </w:r>
      <w:r w:rsidRPr="00EE1BD7">
        <w:rPr>
          <w:rFonts w:asciiTheme="majorBidi" w:hAnsiTheme="majorBidi" w:cstheme="majorBidi"/>
          <w:sz w:val="24"/>
          <w:szCs w:val="24"/>
        </w:rPr>
        <w:t>linéaire.</w:t>
      </w:r>
      <w:r w:rsidRPr="00EE1BD7">
        <w:rPr>
          <w:rFonts w:asciiTheme="majorBidi" w:hAnsiTheme="majorBidi" w:cstheme="majorBidi"/>
          <w:sz w:val="24"/>
          <w:szCs w:val="24"/>
        </w:rPr>
        <w:tab/>
      </w:r>
    </w:p>
    <w:p w:rsidR="0067476F" w:rsidRPr="00D92903" w:rsidRDefault="0067476F" w:rsidP="0067476F">
      <w:pPr>
        <w:spacing w:line="360" w:lineRule="auto"/>
        <w:jc w:val="both"/>
        <w:rPr>
          <w:rFonts w:asciiTheme="majorBidi" w:hAnsiTheme="majorBidi" w:cstheme="majorBidi"/>
          <w:b/>
          <w:bCs/>
          <w:color w:val="FF0000"/>
          <w:sz w:val="24"/>
          <w:szCs w:val="24"/>
          <w:shd w:val="clear" w:color="auto" w:fill="FFFFFF"/>
          <w:lang w:val="en-US"/>
        </w:rPr>
      </w:pPr>
      <w:r w:rsidRPr="00D92903">
        <w:rPr>
          <w:rFonts w:asciiTheme="majorBidi" w:hAnsiTheme="majorBidi" w:cstheme="majorBidi"/>
          <w:b/>
          <w:bCs/>
          <w:color w:val="FF0000"/>
          <w:sz w:val="24"/>
          <w:szCs w:val="24"/>
          <w:shd w:val="clear" w:color="auto" w:fill="FFFFFF"/>
          <w:lang w:val="en-US"/>
        </w:rPr>
        <w:t>2.1. spHybridization</w:t>
      </w:r>
    </w:p>
    <w:p w:rsidR="0067476F" w:rsidRPr="00D92903" w:rsidRDefault="0067476F" w:rsidP="0067476F">
      <w:pPr>
        <w:spacing w:line="360" w:lineRule="auto"/>
        <w:jc w:val="both"/>
        <w:rPr>
          <w:rFonts w:asciiTheme="majorBidi" w:hAnsiTheme="majorBidi" w:cstheme="majorBidi"/>
          <w:sz w:val="24"/>
          <w:szCs w:val="24"/>
          <w:lang w:val="en-US"/>
        </w:rPr>
      </w:pPr>
      <w:r w:rsidRPr="00D92903">
        <w:rPr>
          <w:rFonts w:asciiTheme="majorBidi" w:hAnsiTheme="majorBidi" w:cstheme="majorBidi"/>
          <w:color w:val="0F1115"/>
          <w:sz w:val="24"/>
          <w:szCs w:val="24"/>
          <w:shd w:val="clear" w:color="auto" w:fill="FFFFFF"/>
          <w:lang w:val="en-US"/>
        </w:rPr>
        <w:t>sphybridizationinvolves the mixing of one s AO and one p AO. The combination of thesetwoAOsgivesrise to twosphybridsoriented 180° fromeachother.</w:t>
      </w:r>
      <w:r w:rsidRPr="00D92903">
        <w:rPr>
          <w:rFonts w:asciiTheme="majorBidi" w:hAnsiTheme="majorBidi" w:cstheme="majorBidi"/>
          <w:color w:val="0F1115"/>
          <w:sz w:val="24"/>
          <w:szCs w:val="24"/>
          <w:lang w:val="en-US"/>
        </w:rPr>
        <w:br/>
      </w:r>
      <w:r w:rsidRPr="00D92903">
        <w:rPr>
          <w:rFonts w:asciiTheme="majorBidi" w:hAnsiTheme="majorBidi" w:cstheme="majorBidi"/>
          <w:color w:val="0F1115"/>
          <w:sz w:val="24"/>
          <w:szCs w:val="24"/>
          <w:shd w:val="clear" w:color="auto" w:fill="FFFFFF"/>
          <w:lang w:val="en-US"/>
        </w:rPr>
        <w:t>sphybridizationoccurs in molecules of type AX2 (or AXE), whoserepulsion figure islinear.</w:t>
      </w:r>
    </w:p>
    <w:p w:rsidR="0067476F" w:rsidRDefault="0067476F" w:rsidP="0067476F">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10150" cy="1533164"/>
            <wp:effectExtent l="19050" t="0" r="0" b="0"/>
            <wp:docPr id="4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015783" cy="1534888"/>
                    </a:xfrm>
                    <a:prstGeom prst="rect">
                      <a:avLst/>
                    </a:prstGeom>
                    <a:noFill/>
                    <a:ln w="9525">
                      <a:noFill/>
                      <a:miter lim="800000"/>
                      <a:headEnd/>
                      <a:tailEnd/>
                    </a:ln>
                  </pic:spPr>
                </pic:pic>
              </a:graphicData>
            </a:graphic>
          </wp:inline>
        </w:drawing>
      </w:r>
    </w:p>
    <w:p w:rsidR="0067476F" w:rsidRDefault="0067476F" w:rsidP="0067476F">
      <w:pPr>
        <w:jc w:val="center"/>
        <w:rPr>
          <w:rFonts w:asciiTheme="majorBidi" w:hAnsiTheme="majorBidi" w:cstheme="majorBidi"/>
          <w:i/>
          <w:iCs/>
          <w:sz w:val="24"/>
          <w:szCs w:val="24"/>
          <w:u w:val="single"/>
        </w:rPr>
      </w:pPr>
      <w:r w:rsidRPr="001B5DF5">
        <w:rPr>
          <w:rFonts w:asciiTheme="majorBidi" w:hAnsiTheme="majorBidi" w:cstheme="majorBidi"/>
          <w:i/>
          <w:iCs/>
          <w:sz w:val="24"/>
          <w:szCs w:val="24"/>
          <w:u w:val="single"/>
        </w:rPr>
        <w:t>Figure de répulsion linéaire.</w:t>
      </w:r>
      <w:r w:rsidRPr="001B5DF5">
        <w:rPr>
          <w:rFonts w:asciiTheme="majorBidi" w:hAnsiTheme="majorBidi" w:cstheme="majorBidi"/>
          <w:i/>
          <w:iCs/>
          <w:sz w:val="24"/>
          <w:szCs w:val="24"/>
          <w:u w:val="single"/>
        </w:rPr>
        <w:tab/>
      </w:r>
    </w:p>
    <w:p w:rsidR="0067476F" w:rsidRPr="00624961" w:rsidRDefault="0067476F" w:rsidP="0067476F">
      <w:pPr>
        <w:jc w:val="center"/>
        <w:rPr>
          <w:rFonts w:asciiTheme="majorBidi" w:hAnsiTheme="majorBidi" w:cstheme="majorBidi"/>
          <w:b/>
          <w:bCs/>
          <w:i/>
          <w:iCs/>
          <w:sz w:val="24"/>
          <w:szCs w:val="24"/>
          <w:u w:val="single"/>
        </w:rPr>
      </w:pPr>
      <w:r w:rsidRPr="00624961">
        <w:rPr>
          <w:rFonts w:asciiTheme="majorBidi" w:hAnsiTheme="majorBidi" w:cstheme="majorBidi"/>
          <w:b/>
          <w:bCs/>
          <w:i/>
          <w:iCs/>
          <w:color w:val="0F1115"/>
          <w:sz w:val="24"/>
          <w:szCs w:val="24"/>
          <w:shd w:val="clear" w:color="auto" w:fill="FFFFFF"/>
        </w:rPr>
        <w:t>Linearrepulsion figure.</w:t>
      </w:r>
      <w:r w:rsidRPr="00624961">
        <w:rPr>
          <w:rFonts w:asciiTheme="majorBidi" w:hAnsiTheme="majorBidi" w:cstheme="majorBidi"/>
          <w:b/>
          <w:bCs/>
          <w:i/>
          <w:iCs/>
          <w:color w:val="0F1115"/>
          <w:sz w:val="24"/>
          <w:szCs w:val="24"/>
        </w:rPr>
        <w:br/>
      </w:r>
    </w:p>
    <w:p w:rsidR="0067476F" w:rsidRDefault="0067476F" w:rsidP="0067476F">
      <w:pPr>
        <w:rPr>
          <w:rFonts w:asciiTheme="majorBidi" w:hAnsiTheme="majorBidi" w:cstheme="majorBidi"/>
          <w:b/>
          <w:bCs/>
          <w:i/>
          <w:iCs/>
          <w:color w:val="00B050"/>
          <w:sz w:val="24"/>
          <w:szCs w:val="24"/>
          <w:u w:val="single"/>
          <w:vertAlign w:val="subscript"/>
        </w:rPr>
      </w:pPr>
      <w:r w:rsidRPr="00200178">
        <w:rPr>
          <w:rFonts w:asciiTheme="majorBidi" w:hAnsiTheme="majorBidi" w:cstheme="majorBidi"/>
          <w:b/>
          <w:bCs/>
          <w:i/>
          <w:iCs/>
          <w:color w:val="00B050"/>
          <w:sz w:val="24"/>
          <w:szCs w:val="24"/>
          <w:u w:val="single"/>
        </w:rPr>
        <w:t>Exemple : la molécule BeH</w:t>
      </w:r>
      <w:r w:rsidRPr="00200178">
        <w:rPr>
          <w:rFonts w:asciiTheme="majorBidi" w:hAnsiTheme="majorBidi" w:cstheme="majorBidi"/>
          <w:b/>
          <w:bCs/>
          <w:i/>
          <w:iCs/>
          <w:color w:val="00B050"/>
          <w:sz w:val="24"/>
          <w:szCs w:val="24"/>
          <w:u w:val="single"/>
          <w:vertAlign w:val="subscript"/>
        </w:rPr>
        <w:t>2</w:t>
      </w:r>
    </w:p>
    <w:p w:rsidR="0067476F" w:rsidRPr="00624961" w:rsidRDefault="0067476F" w:rsidP="0067476F">
      <w:pPr>
        <w:rPr>
          <w:rFonts w:asciiTheme="majorBidi" w:hAnsiTheme="majorBidi" w:cstheme="majorBidi"/>
          <w:b/>
          <w:bCs/>
          <w:i/>
          <w:iCs/>
          <w:color w:val="00B050"/>
          <w:sz w:val="24"/>
          <w:szCs w:val="24"/>
          <w:u w:val="single"/>
        </w:rPr>
      </w:pPr>
      <w:r w:rsidRPr="00624961">
        <w:rPr>
          <w:rFonts w:asciiTheme="majorBidi" w:hAnsiTheme="majorBidi" w:cstheme="majorBidi"/>
          <w:b/>
          <w:bCs/>
          <w:color w:val="00B050"/>
          <w:sz w:val="24"/>
          <w:szCs w:val="24"/>
          <w:u w:val="single"/>
          <w:shd w:val="clear" w:color="auto" w:fill="FFFFFF"/>
        </w:rPr>
        <w:t>Example: BeH2 molecule</w:t>
      </w:r>
    </w:p>
    <w:p w:rsidR="0067476F" w:rsidRDefault="0067476F" w:rsidP="0067476F">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60777" cy="2538484"/>
            <wp:effectExtent l="19050" t="19050" r="11373" b="14216"/>
            <wp:docPr id="4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t="11848"/>
                    <a:stretch>
                      <a:fillRect/>
                    </a:stretch>
                  </pic:blipFill>
                  <pic:spPr bwMode="auto">
                    <a:xfrm>
                      <a:off x="0" y="0"/>
                      <a:ext cx="5760777" cy="2538484"/>
                    </a:xfrm>
                    <a:prstGeom prst="rect">
                      <a:avLst/>
                    </a:prstGeom>
                    <a:noFill/>
                    <a:ln w="12700">
                      <a:solidFill>
                        <a:schemeClr val="tx1"/>
                      </a:solidFill>
                      <a:miter lim="800000"/>
                      <a:headEnd/>
                      <a:tailEnd/>
                    </a:ln>
                  </pic:spPr>
                </pic:pic>
              </a:graphicData>
            </a:graphic>
          </wp:inline>
        </w:drawing>
      </w:r>
    </w:p>
    <w:p w:rsidR="0067476F" w:rsidRPr="00200178" w:rsidRDefault="0067476F" w:rsidP="0067476F">
      <w:pPr>
        <w:spacing w:line="360" w:lineRule="auto"/>
        <w:jc w:val="both"/>
        <w:rPr>
          <w:rFonts w:asciiTheme="majorBidi" w:hAnsiTheme="majorBidi" w:cstheme="majorBidi"/>
          <w:b/>
          <w:bCs/>
          <w:color w:val="FF0000"/>
          <w:sz w:val="24"/>
          <w:szCs w:val="24"/>
        </w:rPr>
      </w:pPr>
      <w:r w:rsidRPr="00200178">
        <w:rPr>
          <w:rFonts w:asciiTheme="majorBidi" w:hAnsiTheme="majorBidi" w:cstheme="majorBidi"/>
          <w:b/>
          <w:bCs/>
          <w:color w:val="FF0000"/>
          <w:sz w:val="24"/>
          <w:szCs w:val="24"/>
        </w:rPr>
        <w:t>2.2. L’hybridation sp</w:t>
      </w:r>
      <w:r w:rsidRPr="00200178">
        <w:rPr>
          <w:rFonts w:asciiTheme="majorBidi" w:hAnsiTheme="majorBidi" w:cstheme="majorBidi"/>
          <w:b/>
          <w:bCs/>
          <w:color w:val="FF0000"/>
          <w:sz w:val="24"/>
          <w:szCs w:val="24"/>
          <w:vertAlign w:val="superscript"/>
        </w:rPr>
        <w:t>2</w:t>
      </w:r>
    </w:p>
    <w:p w:rsidR="0067476F" w:rsidRDefault="0067476F" w:rsidP="0067476F">
      <w:pPr>
        <w:spacing w:line="360" w:lineRule="auto"/>
        <w:jc w:val="both"/>
        <w:rPr>
          <w:rFonts w:asciiTheme="majorBidi" w:hAnsiTheme="majorBidi" w:cstheme="majorBidi"/>
          <w:noProof/>
          <w:sz w:val="24"/>
          <w:szCs w:val="24"/>
        </w:rPr>
      </w:pPr>
      <w:r w:rsidRPr="00EE1BD7">
        <w:rPr>
          <w:rFonts w:asciiTheme="majorBidi" w:hAnsiTheme="majorBidi" w:cstheme="majorBidi"/>
          <w:sz w:val="24"/>
          <w:szCs w:val="24"/>
        </w:rPr>
        <w:t>L’hybrida</w:t>
      </w:r>
      <w:r>
        <w:rPr>
          <w:rFonts w:asciiTheme="majorBidi" w:hAnsiTheme="majorBidi" w:cstheme="majorBidi"/>
          <w:sz w:val="24"/>
          <w:szCs w:val="24"/>
        </w:rPr>
        <w:t xml:space="preserve">tion </w:t>
      </w:r>
      <w:r w:rsidRPr="00EE1BD7">
        <w:rPr>
          <w:rFonts w:asciiTheme="majorBidi" w:hAnsiTheme="majorBidi" w:cstheme="majorBidi"/>
          <w:sz w:val="24"/>
          <w:szCs w:val="24"/>
        </w:rPr>
        <w:t>sp</w:t>
      </w:r>
      <w:r>
        <w:rPr>
          <w:rFonts w:asciiTheme="majorBidi" w:hAnsiTheme="majorBidi" w:cstheme="majorBidi"/>
          <w:sz w:val="24"/>
          <w:szCs w:val="24"/>
        </w:rPr>
        <w:t xml:space="preserve"> met</w:t>
      </w:r>
      <w:r>
        <w:rPr>
          <w:rFonts w:asciiTheme="majorBidi" w:hAnsiTheme="majorBidi" w:cstheme="majorBidi"/>
          <w:sz w:val="24"/>
          <w:szCs w:val="24"/>
        </w:rPr>
        <w:tab/>
        <w:t xml:space="preserve">en jeu le mélange d’une OA s et deux OA p. La combinaison de </w:t>
      </w:r>
      <w:r w:rsidRPr="00EE1BD7">
        <w:rPr>
          <w:rFonts w:asciiTheme="majorBidi" w:hAnsiTheme="majorBidi" w:cstheme="majorBidi"/>
          <w:sz w:val="24"/>
          <w:szCs w:val="24"/>
        </w:rPr>
        <w:t>ces</w:t>
      </w:r>
      <w:r>
        <w:rPr>
          <w:rFonts w:asciiTheme="majorBidi" w:hAnsiTheme="majorBidi" w:cstheme="majorBidi"/>
          <w:sz w:val="24"/>
          <w:szCs w:val="24"/>
        </w:rPr>
        <w:t xml:space="preserve"> deux OA donne lieu à 3 hybrides sp</w:t>
      </w:r>
      <w:r>
        <w:rPr>
          <w:rFonts w:asciiTheme="majorBidi" w:hAnsiTheme="majorBidi" w:cstheme="majorBidi"/>
          <w:sz w:val="24"/>
          <w:szCs w:val="24"/>
          <w:vertAlign w:val="superscript"/>
        </w:rPr>
        <w:t>2</w:t>
      </w:r>
      <w:r>
        <w:rPr>
          <w:rFonts w:asciiTheme="majorBidi" w:hAnsiTheme="majorBidi" w:cstheme="majorBidi"/>
          <w:sz w:val="24"/>
          <w:szCs w:val="24"/>
        </w:rPr>
        <w:t xml:space="preserve"> orientées à 120° l’une de l’autre.</w:t>
      </w:r>
      <w:r w:rsidRPr="00EE1BD7">
        <w:rPr>
          <w:rFonts w:asciiTheme="majorBidi" w:hAnsiTheme="majorBidi" w:cstheme="majorBidi"/>
          <w:sz w:val="24"/>
          <w:szCs w:val="24"/>
        </w:rPr>
        <w:t>L’hybrida</w:t>
      </w:r>
      <w:r>
        <w:rPr>
          <w:rFonts w:asciiTheme="majorBidi" w:hAnsiTheme="majorBidi" w:cstheme="majorBidi"/>
          <w:sz w:val="24"/>
          <w:szCs w:val="24"/>
        </w:rPr>
        <w:t xml:space="preserve">tion </w:t>
      </w:r>
      <w:r>
        <w:rPr>
          <w:rFonts w:asciiTheme="majorBidi" w:hAnsiTheme="majorBidi" w:cstheme="majorBidi"/>
          <w:sz w:val="24"/>
          <w:szCs w:val="24"/>
        </w:rPr>
        <w:lastRenderedPageBreak/>
        <w:t>sp</w:t>
      </w:r>
      <w:r>
        <w:rPr>
          <w:rFonts w:asciiTheme="majorBidi" w:hAnsiTheme="majorBidi" w:cstheme="majorBidi"/>
          <w:sz w:val="24"/>
          <w:szCs w:val="24"/>
          <w:vertAlign w:val="superscript"/>
        </w:rPr>
        <w:t>2</w:t>
      </w:r>
      <w:r w:rsidRPr="00B04F8F">
        <w:rPr>
          <w:rFonts w:asciiTheme="majorBidi" w:hAnsiTheme="majorBidi" w:cstheme="majorBidi"/>
          <w:sz w:val="24"/>
          <w:szCs w:val="24"/>
        </w:rPr>
        <w:t>intervient dans les molécules de type AX</w:t>
      </w:r>
      <w:r>
        <w:rPr>
          <w:rFonts w:asciiTheme="majorBidi" w:hAnsiTheme="majorBidi" w:cstheme="majorBidi"/>
          <w:sz w:val="24"/>
          <w:szCs w:val="24"/>
          <w:vertAlign w:val="subscript"/>
        </w:rPr>
        <w:t>3</w:t>
      </w:r>
      <w:r w:rsidRPr="00B04F8F">
        <w:rPr>
          <w:rFonts w:asciiTheme="majorBidi" w:hAnsiTheme="majorBidi" w:cstheme="majorBidi"/>
          <w:sz w:val="24"/>
          <w:szCs w:val="24"/>
        </w:rPr>
        <w:t xml:space="preserve"> (ou AX</w:t>
      </w:r>
      <w:r w:rsidRPr="00B04F8F">
        <w:rPr>
          <w:rFonts w:asciiTheme="majorBidi" w:hAnsiTheme="majorBidi" w:cstheme="majorBidi"/>
          <w:sz w:val="24"/>
          <w:szCs w:val="24"/>
          <w:vertAlign w:val="subscript"/>
        </w:rPr>
        <w:t>2</w:t>
      </w:r>
      <w:r w:rsidRPr="00B04F8F">
        <w:rPr>
          <w:rFonts w:asciiTheme="majorBidi" w:hAnsiTheme="majorBidi" w:cstheme="majorBidi"/>
          <w:sz w:val="24"/>
          <w:szCs w:val="24"/>
        </w:rPr>
        <w:t>E</w:t>
      </w:r>
      <w:r>
        <w:rPr>
          <w:rFonts w:asciiTheme="majorBidi" w:hAnsiTheme="majorBidi" w:cstheme="majorBidi"/>
          <w:sz w:val="24"/>
          <w:szCs w:val="24"/>
        </w:rPr>
        <w:t>, AXE</w:t>
      </w:r>
      <w:r w:rsidRPr="00B04F8F">
        <w:rPr>
          <w:rFonts w:asciiTheme="majorBidi" w:hAnsiTheme="majorBidi" w:cstheme="majorBidi"/>
          <w:sz w:val="24"/>
          <w:szCs w:val="24"/>
          <w:vertAlign w:val="subscript"/>
        </w:rPr>
        <w:t>2</w:t>
      </w:r>
      <w:r w:rsidRPr="00B04F8F">
        <w:rPr>
          <w:rFonts w:asciiTheme="majorBidi" w:hAnsiTheme="majorBidi" w:cstheme="majorBidi"/>
          <w:sz w:val="24"/>
          <w:szCs w:val="24"/>
        </w:rPr>
        <w:t xml:space="preserve">), dont la figure de répulsion est </w:t>
      </w:r>
      <w:r>
        <w:rPr>
          <w:rFonts w:asciiTheme="majorBidi" w:hAnsiTheme="majorBidi" w:cstheme="majorBidi"/>
          <w:sz w:val="24"/>
          <w:szCs w:val="24"/>
        </w:rPr>
        <w:t>triangulaire</w:t>
      </w:r>
      <w:r w:rsidRPr="00B04F8F">
        <w:rPr>
          <w:rFonts w:asciiTheme="majorBidi" w:hAnsiTheme="majorBidi" w:cstheme="majorBidi"/>
          <w:sz w:val="24"/>
          <w:szCs w:val="24"/>
        </w:rPr>
        <w:t>.</w:t>
      </w:r>
      <w:r w:rsidRPr="00B04F8F">
        <w:rPr>
          <w:rFonts w:asciiTheme="majorBidi" w:hAnsiTheme="majorBidi" w:cstheme="majorBidi"/>
          <w:sz w:val="24"/>
          <w:szCs w:val="24"/>
        </w:rPr>
        <w:tab/>
      </w:r>
    </w:p>
    <w:p w:rsidR="0067476F" w:rsidRDefault="0067476F" w:rsidP="0067476F">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97607" cy="1408697"/>
            <wp:effectExtent l="19050" t="19050" r="16893" b="20053"/>
            <wp:docPr id="4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691670" cy="1403770"/>
                    </a:xfrm>
                    <a:prstGeom prst="rect">
                      <a:avLst/>
                    </a:prstGeom>
                    <a:noFill/>
                    <a:ln w="12700">
                      <a:solidFill>
                        <a:srgbClr val="FF0000"/>
                      </a:solidFill>
                      <a:miter lim="800000"/>
                      <a:headEnd/>
                      <a:tailEnd/>
                    </a:ln>
                  </pic:spPr>
                </pic:pic>
              </a:graphicData>
            </a:graphic>
          </wp:inline>
        </w:drawing>
      </w:r>
    </w:p>
    <w:p w:rsidR="0067476F" w:rsidRDefault="0067476F" w:rsidP="0067476F">
      <w:pPr>
        <w:spacing w:line="360" w:lineRule="auto"/>
        <w:jc w:val="center"/>
        <w:rPr>
          <w:rFonts w:asciiTheme="majorBidi" w:hAnsiTheme="majorBidi" w:cstheme="majorBidi"/>
          <w:i/>
          <w:iCs/>
          <w:sz w:val="24"/>
          <w:szCs w:val="24"/>
          <w:u w:val="single"/>
        </w:rPr>
      </w:pPr>
      <w:r>
        <w:rPr>
          <w:rFonts w:asciiTheme="majorBidi" w:hAnsiTheme="majorBidi" w:cstheme="majorBidi"/>
          <w:i/>
          <w:iCs/>
          <w:sz w:val="24"/>
          <w:szCs w:val="24"/>
          <w:u w:val="single"/>
        </w:rPr>
        <w:t>F</w:t>
      </w:r>
      <w:r w:rsidRPr="001B5DF5">
        <w:rPr>
          <w:rFonts w:asciiTheme="majorBidi" w:hAnsiTheme="majorBidi" w:cstheme="majorBidi"/>
          <w:i/>
          <w:iCs/>
          <w:sz w:val="24"/>
          <w:szCs w:val="24"/>
          <w:u w:val="single"/>
        </w:rPr>
        <w:t>igure de répulsion triangulaire.</w:t>
      </w:r>
    </w:p>
    <w:p w:rsidR="0067476F" w:rsidRPr="001B5DF5" w:rsidRDefault="0067476F" w:rsidP="0067476F">
      <w:pPr>
        <w:spacing w:line="360" w:lineRule="auto"/>
        <w:jc w:val="center"/>
        <w:rPr>
          <w:rFonts w:asciiTheme="majorBidi" w:hAnsiTheme="majorBidi" w:cstheme="majorBidi"/>
          <w:i/>
          <w:iCs/>
          <w:noProof/>
          <w:sz w:val="24"/>
          <w:szCs w:val="24"/>
          <w:u w:val="single"/>
        </w:rPr>
      </w:pPr>
      <w:r w:rsidRPr="00AC2847">
        <w:rPr>
          <w:rFonts w:asciiTheme="majorBidi" w:hAnsiTheme="majorBidi" w:cstheme="majorBidi"/>
          <w:i/>
          <w:iCs/>
          <w:noProof/>
          <w:sz w:val="24"/>
          <w:szCs w:val="24"/>
          <w:u w:val="single"/>
        </w:rPr>
        <w:t>Trigonal planar repulsion figure.</w:t>
      </w:r>
      <w:bookmarkStart w:id="0" w:name="_GoBack"/>
      <w:bookmarkEnd w:id="0"/>
    </w:p>
    <w:p w:rsidR="0067476F" w:rsidRDefault="0067476F" w:rsidP="0067476F">
      <w:pPr>
        <w:rPr>
          <w:rFonts w:asciiTheme="majorBidi" w:hAnsiTheme="majorBidi" w:cstheme="majorBidi"/>
          <w:b/>
          <w:bCs/>
          <w:i/>
          <w:iCs/>
          <w:color w:val="00B050"/>
          <w:sz w:val="24"/>
          <w:szCs w:val="24"/>
          <w:u w:val="single"/>
          <w:vertAlign w:val="subscript"/>
        </w:rPr>
      </w:pPr>
      <w:r w:rsidRPr="00200178">
        <w:rPr>
          <w:rFonts w:asciiTheme="majorBidi" w:hAnsiTheme="majorBidi" w:cstheme="majorBidi"/>
          <w:b/>
          <w:bCs/>
          <w:i/>
          <w:iCs/>
          <w:color w:val="00B050"/>
          <w:sz w:val="24"/>
          <w:szCs w:val="24"/>
          <w:u w:val="single"/>
        </w:rPr>
        <w:t>Exemple : la molécule BH</w:t>
      </w:r>
      <w:r>
        <w:rPr>
          <w:rFonts w:asciiTheme="majorBidi" w:hAnsiTheme="majorBidi" w:cstheme="majorBidi"/>
          <w:b/>
          <w:bCs/>
          <w:i/>
          <w:iCs/>
          <w:color w:val="00B050"/>
          <w:sz w:val="24"/>
          <w:szCs w:val="24"/>
          <w:u w:val="single"/>
          <w:vertAlign w:val="subscript"/>
        </w:rPr>
        <w:t>3</w:t>
      </w:r>
    </w:p>
    <w:p w:rsidR="0067476F" w:rsidRPr="00B04F8F" w:rsidRDefault="0067476F" w:rsidP="0067476F">
      <w:pPr>
        <w:rPr>
          <w:rFonts w:asciiTheme="majorBidi" w:hAnsiTheme="majorBidi" w:cstheme="majorBidi"/>
          <w:b/>
          <w:bCs/>
          <w:i/>
          <w:iCs/>
          <w:color w:val="00B050"/>
          <w:sz w:val="24"/>
          <w:szCs w:val="24"/>
          <w:u w:val="single"/>
        </w:rPr>
      </w:pPr>
      <w:r w:rsidRPr="00AC2847">
        <w:rPr>
          <w:rFonts w:asciiTheme="majorBidi" w:hAnsiTheme="majorBidi" w:cstheme="majorBidi"/>
          <w:b/>
          <w:bCs/>
          <w:i/>
          <w:iCs/>
          <w:color w:val="00B050"/>
          <w:sz w:val="24"/>
          <w:szCs w:val="24"/>
          <w:u w:val="single"/>
        </w:rPr>
        <w:t>Example: BH3 molecule</w:t>
      </w:r>
    </w:p>
    <w:p w:rsidR="0067476F" w:rsidRDefault="0067476F" w:rsidP="0067476F">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06633" cy="1704807"/>
            <wp:effectExtent l="19050" t="19050" r="27317" b="9693"/>
            <wp:docPr id="5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lum bright="-10000" contrast="40000"/>
                    </a:blip>
                    <a:srcRect t="11287"/>
                    <a:stretch>
                      <a:fillRect/>
                    </a:stretch>
                  </pic:blipFill>
                  <pic:spPr bwMode="auto">
                    <a:xfrm>
                      <a:off x="0" y="0"/>
                      <a:ext cx="4911373" cy="1706454"/>
                    </a:xfrm>
                    <a:prstGeom prst="rect">
                      <a:avLst/>
                    </a:prstGeom>
                    <a:noFill/>
                    <a:ln w="12700">
                      <a:solidFill>
                        <a:schemeClr val="tx1"/>
                      </a:solidFill>
                      <a:miter lim="800000"/>
                      <a:headEnd/>
                      <a:tailEnd/>
                    </a:ln>
                  </pic:spPr>
                </pic:pic>
              </a:graphicData>
            </a:graphic>
          </wp:inline>
        </w:drawing>
      </w:r>
    </w:p>
    <w:p w:rsidR="0067476F" w:rsidRPr="00D92903"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b/>
          <w:bCs/>
          <w:color w:val="FF0000"/>
          <w:lang w:val="en-US"/>
        </w:rPr>
      </w:pPr>
      <w:r w:rsidRPr="00D92903">
        <w:rPr>
          <w:rFonts w:asciiTheme="majorBidi" w:hAnsiTheme="majorBidi" w:cstheme="majorBidi"/>
          <w:b/>
          <w:bCs/>
          <w:color w:val="FF0000"/>
          <w:lang w:val="en-US"/>
        </w:rPr>
        <w:t>2.2. sp2Hybridization</w:t>
      </w:r>
    </w:p>
    <w:p w:rsidR="0067476F" w:rsidRPr="00D92903" w:rsidRDefault="0067476F" w:rsidP="0067476F">
      <w:pPr>
        <w:pStyle w:val="ds-markdown-paragraph"/>
        <w:shd w:val="clear" w:color="auto" w:fill="FFFFFF"/>
        <w:spacing w:before="240" w:beforeAutospacing="0" w:after="240" w:afterAutospacing="0" w:line="360" w:lineRule="auto"/>
        <w:jc w:val="both"/>
        <w:rPr>
          <w:rFonts w:asciiTheme="majorBidi" w:hAnsiTheme="majorBidi" w:cstheme="majorBidi"/>
          <w:lang w:val="en-US"/>
        </w:rPr>
      </w:pPr>
      <w:r w:rsidRPr="00D92903">
        <w:rPr>
          <w:rFonts w:asciiTheme="majorBidi" w:hAnsiTheme="majorBidi" w:cstheme="majorBidi"/>
          <w:lang w:val="en-US"/>
        </w:rPr>
        <w:t>sp2hybridizationinvolves the mixing of one s AO and two p AOs. The combination of thesethreeAOsgivesrise to 3 sp2 hybridsoriented 120° fromeachother. sp2hybridizationoccurs in molecules of type AX3 (or AX2E, AXE2), whoserepulsion figure is trigonal planar.</w:t>
      </w:r>
    </w:p>
    <w:p w:rsidR="0067476F" w:rsidRPr="00200178" w:rsidRDefault="0067476F" w:rsidP="0067476F">
      <w:pPr>
        <w:spacing w:line="360" w:lineRule="auto"/>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2.3</w:t>
      </w:r>
      <w:r w:rsidRPr="00200178">
        <w:rPr>
          <w:rFonts w:asciiTheme="majorBidi" w:hAnsiTheme="majorBidi" w:cstheme="majorBidi"/>
          <w:b/>
          <w:bCs/>
          <w:color w:val="FF0000"/>
          <w:sz w:val="24"/>
          <w:szCs w:val="24"/>
        </w:rPr>
        <w:t>. L’hybridation sp</w:t>
      </w:r>
      <w:r>
        <w:rPr>
          <w:rFonts w:asciiTheme="majorBidi" w:hAnsiTheme="majorBidi" w:cstheme="majorBidi"/>
          <w:b/>
          <w:bCs/>
          <w:color w:val="FF0000"/>
          <w:sz w:val="24"/>
          <w:szCs w:val="24"/>
          <w:vertAlign w:val="superscript"/>
        </w:rPr>
        <w:t>3</w:t>
      </w:r>
    </w:p>
    <w:p w:rsidR="0067476F" w:rsidRDefault="0067476F" w:rsidP="0067476F">
      <w:pPr>
        <w:spacing w:line="360" w:lineRule="auto"/>
        <w:jc w:val="both"/>
        <w:rPr>
          <w:rFonts w:asciiTheme="majorBidi" w:hAnsiTheme="majorBidi" w:cstheme="majorBidi"/>
          <w:noProof/>
          <w:sz w:val="24"/>
          <w:szCs w:val="24"/>
        </w:rPr>
      </w:pPr>
      <w:r w:rsidRPr="00EE1BD7">
        <w:rPr>
          <w:rFonts w:asciiTheme="majorBidi" w:hAnsiTheme="majorBidi" w:cstheme="majorBidi"/>
          <w:sz w:val="24"/>
          <w:szCs w:val="24"/>
        </w:rPr>
        <w:t>L’hybrida</w:t>
      </w:r>
      <w:r>
        <w:rPr>
          <w:rFonts w:asciiTheme="majorBidi" w:hAnsiTheme="majorBidi" w:cstheme="majorBidi"/>
          <w:sz w:val="24"/>
          <w:szCs w:val="24"/>
        </w:rPr>
        <w:t xml:space="preserve">tion </w:t>
      </w:r>
      <w:r w:rsidRPr="00EE1BD7">
        <w:rPr>
          <w:rFonts w:asciiTheme="majorBidi" w:hAnsiTheme="majorBidi" w:cstheme="majorBidi"/>
          <w:sz w:val="24"/>
          <w:szCs w:val="24"/>
        </w:rPr>
        <w:t>sp</w:t>
      </w:r>
      <w:r>
        <w:rPr>
          <w:rFonts w:asciiTheme="majorBidi" w:hAnsiTheme="majorBidi" w:cstheme="majorBidi"/>
          <w:sz w:val="24"/>
          <w:szCs w:val="24"/>
          <w:vertAlign w:val="superscript"/>
        </w:rPr>
        <w:t>3</w:t>
      </w:r>
      <w:r>
        <w:rPr>
          <w:rFonts w:asciiTheme="majorBidi" w:hAnsiTheme="majorBidi" w:cstheme="majorBidi"/>
          <w:sz w:val="24"/>
          <w:szCs w:val="24"/>
        </w:rPr>
        <w:t xml:space="preserve"> met</w:t>
      </w:r>
      <w:r>
        <w:rPr>
          <w:rFonts w:asciiTheme="majorBidi" w:hAnsiTheme="majorBidi" w:cstheme="majorBidi"/>
          <w:sz w:val="24"/>
          <w:szCs w:val="24"/>
        </w:rPr>
        <w:tab/>
        <w:t xml:space="preserve">en jeu le mélange d’une OA s et 3 OA p. La combinaison de </w:t>
      </w:r>
      <w:r w:rsidRPr="00EE1BD7">
        <w:rPr>
          <w:rFonts w:asciiTheme="majorBidi" w:hAnsiTheme="majorBidi" w:cstheme="majorBidi"/>
          <w:sz w:val="24"/>
          <w:szCs w:val="24"/>
        </w:rPr>
        <w:t>ces</w:t>
      </w:r>
      <w:r>
        <w:rPr>
          <w:rFonts w:asciiTheme="majorBidi" w:hAnsiTheme="majorBidi" w:cstheme="majorBidi"/>
          <w:sz w:val="24"/>
          <w:szCs w:val="24"/>
        </w:rPr>
        <w:t>4 OA donne lieu à 4 hybrides sp</w:t>
      </w:r>
      <w:r>
        <w:rPr>
          <w:rFonts w:asciiTheme="majorBidi" w:hAnsiTheme="majorBidi" w:cstheme="majorBidi"/>
          <w:sz w:val="24"/>
          <w:szCs w:val="24"/>
          <w:vertAlign w:val="superscript"/>
        </w:rPr>
        <w:t>3</w:t>
      </w:r>
      <w:r>
        <w:rPr>
          <w:rFonts w:asciiTheme="majorBidi" w:hAnsiTheme="majorBidi" w:cstheme="majorBidi"/>
          <w:sz w:val="24"/>
          <w:szCs w:val="24"/>
        </w:rPr>
        <w:t xml:space="preserve"> orientées à 109.5° l’une de l’autre. </w:t>
      </w:r>
      <w:r w:rsidRPr="00EE1BD7">
        <w:rPr>
          <w:rFonts w:asciiTheme="majorBidi" w:hAnsiTheme="majorBidi" w:cstheme="majorBidi"/>
          <w:sz w:val="24"/>
          <w:szCs w:val="24"/>
        </w:rPr>
        <w:t>L’hybrida</w:t>
      </w:r>
      <w:r>
        <w:rPr>
          <w:rFonts w:asciiTheme="majorBidi" w:hAnsiTheme="majorBidi" w:cstheme="majorBidi"/>
          <w:sz w:val="24"/>
          <w:szCs w:val="24"/>
        </w:rPr>
        <w:t>tion sp</w:t>
      </w:r>
      <w:r>
        <w:rPr>
          <w:rFonts w:asciiTheme="majorBidi" w:hAnsiTheme="majorBidi" w:cstheme="majorBidi"/>
          <w:sz w:val="24"/>
          <w:szCs w:val="24"/>
          <w:vertAlign w:val="superscript"/>
        </w:rPr>
        <w:t xml:space="preserve">3 </w:t>
      </w:r>
      <w:r w:rsidRPr="00B04F8F">
        <w:rPr>
          <w:rFonts w:asciiTheme="majorBidi" w:hAnsiTheme="majorBidi" w:cstheme="majorBidi"/>
          <w:sz w:val="24"/>
          <w:szCs w:val="24"/>
        </w:rPr>
        <w:t>intervient dans les molécules de type AX</w:t>
      </w:r>
      <w:r>
        <w:rPr>
          <w:rFonts w:asciiTheme="majorBidi" w:hAnsiTheme="majorBidi" w:cstheme="majorBidi"/>
          <w:sz w:val="24"/>
          <w:szCs w:val="24"/>
          <w:vertAlign w:val="subscript"/>
        </w:rPr>
        <w:t>4</w:t>
      </w:r>
      <w:r w:rsidRPr="00B04F8F">
        <w:rPr>
          <w:rFonts w:asciiTheme="majorBidi" w:hAnsiTheme="majorBidi" w:cstheme="majorBidi"/>
          <w:sz w:val="24"/>
          <w:szCs w:val="24"/>
        </w:rPr>
        <w:t>(ou AX</w:t>
      </w:r>
      <w:r>
        <w:rPr>
          <w:rFonts w:asciiTheme="majorBidi" w:hAnsiTheme="majorBidi" w:cstheme="majorBidi"/>
          <w:sz w:val="24"/>
          <w:szCs w:val="24"/>
          <w:vertAlign w:val="subscript"/>
        </w:rPr>
        <w:t>3</w:t>
      </w:r>
      <w:r w:rsidRPr="00B04F8F">
        <w:rPr>
          <w:rFonts w:asciiTheme="majorBidi" w:hAnsiTheme="majorBidi" w:cstheme="majorBidi"/>
          <w:sz w:val="24"/>
          <w:szCs w:val="24"/>
        </w:rPr>
        <w:t>E</w:t>
      </w:r>
      <w:r>
        <w:rPr>
          <w:rFonts w:asciiTheme="majorBidi" w:hAnsiTheme="majorBidi" w:cstheme="majorBidi"/>
          <w:sz w:val="24"/>
          <w:szCs w:val="24"/>
        </w:rPr>
        <w:t>, AX</w:t>
      </w:r>
      <w:r w:rsidRPr="00B61E35">
        <w:rPr>
          <w:rFonts w:asciiTheme="majorBidi" w:hAnsiTheme="majorBidi" w:cstheme="majorBidi"/>
          <w:sz w:val="24"/>
          <w:szCs w:val="24"/>
          <w:vertAlign w:val="subscript"/>
        </w:rPr>
        <w:t>2</w:t>
      </w:r>
      <w:r>
        <w:rPr>
          <w:rFonts w:asciiTheme="majorBidi" w:hAnsiTheme="majorBidi" w:cstheme="majorBidi"/>
          <w:sz w:val="24"/>
          <w:szCs w:val="24"/>
        </w:rPr>
        <w:t>E</w:t>
      </w:r>
      <w:r w:rsidRPr="00B04F8F">
        <w:rPr>
          <w:rFonts w:asciiTheme="majorBidi" w:hAnsiTheme="majorBidi" w:cstheme="majorBidi"/>
          <w:sz w:val="24"/>
          <w:szCs w:val="24"/>
          <w:vertAlign w:val="subscript"/>
        </w:rPr>
        <w:t>2</w:t>
      </w:r>
      <w:r w:rsidRPr="00B61E35">
        <w:rPr>
          <w:rFonts w:asciiTheme="majorBidi" w:hAnsiTheme="majorBidi" w:cstheme="majorBidi"/>
          <w:sz w:val="24"/>
          <w:szCs w:val="24"/>
        </w:rPr>
        <w:t>, AXE</w:t>
      </w:r>
      <w:r w:rsidRPr="00B61E35">
        <w:rPr>
          <w:rFonts w:asciiTheme="majorBidi" w:hAnsiTheme="majorBidi" w:cstheme="majorBidi"/>
          <w:sz w:val="24"/>
          <w:szCs w:val="24"/>
          <w:vertAlign w:val="subscript"/>
        </w:rPr>
        <w:t>3</w:t>
      </w:r>
      <w:r w:rsidRPr="00B04F8F">
        <w:rPr>
          <w:rFonts w:asciiTheme="majorBidi" w:hAnsiTheme="majorBidi" w:cstheme="majorBidi"/>
          <w:sz w:val="24"/>
          <w:szCs w:val="24"/>
        </w:rPr>
        <w:t>), dont la figure de répulsion est</w:t>
      </w:r>
      <w:r>
        <w:rPr>
          <w:rFonts w:asciiTheme="majorBidi" w:hAnsiTheme="majorBidi" w:cstheme="majorBidi"/>
          <w:sz w:val="24"/>
          <w:szCs w:val="24"/>
        </w:rPr>
        <w:t xml:space="preserve"> tétraédrique</w:t>
      </w:r>
      <w:r w:rsidRPr="00B04F8F">
        <w:rPr>
          <w:rFonts w:asciiTheme="majorBidi" w:hAnsiTheme="majorBidi" w:cstheme="majorBidi"/>
          <w:sz w:val="24"/>
          <w:szCs w:val="24"/>
        </w:rPr>
        <w:t>.</w:t>
      </w:r>
      <w:r w:rsidRPr="00B04F8F">
        <w:rPr>
          <w:rFonts w:asciiTheme="majorBidi" w:hAnsiTheme="majorBidi" w:cstheme="majorBidi"/>
          <w:sz w:val="24"/>
          <w:szCs w:val="24"/>
        </w:rPr>
        <w:tab/>
      </w:r>
    </w:p>
    <w:p w:rsidR="0067476F" w:rsidRPr="001B5DF5" w:rsidRDefault="0067476F" w:rsidP="0067476F">
      <w:pPr>
        <w:jc w:val="center"/>
        <w:rPr>
          <w:rFonts w:asciiTheme="majorBidi" w:hAnsiTheme="majorBidi" w:cstheme="majorBidi"/>
          <w:i/>
          <w:iCs/>
          <w:sz w:val="24"/>
          <w:szCs w:val="24"/>
          <w:u w:val="single"/>
        </w:rPr>
      </w:pPr>
      <w:r w:rsidRPr="001B5DF5">
        <w:rPr>
          <w:rFonts w:asciiTheme="majorBidi" w:hAnsiTheme="majorBidi" w:cstheme="majorBidi"/>
          <w:i/>
          <w:iCs/>
          <w:noProof/>
          <w:sz w:val="24"/>
          <w:szCs w:val="24"/>
          <w:u w:val="single"/>
        </w:rPr>
        <w:lastRenderedPageBreak/>
        <w:drawing>
          <wp:inline distT="0" distB="0" distL="0" distR="0">
            <wp:extent cx="1796102" cy="1882290"/>
            <wp:effectExtent l="19050" t="19050" r="13648" b="22710"/>
            <wp:docPr id="5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796653" cy="1882868"/>
                    </a:xfrm>
                    <a:prstGeom prst="rect">
                      <a:avLst/>
                    </a:prstGeom>
                    <a:noFill/>
                    <a:ln w="12700">
                      <a:solidFill>
                        <a:srgbClr val="FF0000"/>
                      </a:solidFill>
                      <a:miter lim="800000"/>
                      <a:headEnd/>
                      <a:tailEnd/>
                    </a:ln>
                  </pic:spPr>
                </pic:pic>
              </a:graphicData>
            </a:graphic>
          </wp:inline>
        </w:drawing>
      </w:r>
    </w:p>
    <w:p w:rsidR="0067476F" w:rsidRDefault="0067476F" w:rsidP="0067476F">
      <w:pPr>
        <w:spacing w:line="360" w:lineRule="auto"/>
        <w:jc w:val="center"/>
        <w:rPr>
          <w:rFonts w:asciiTheme="majorBidi" w:hAnsiTheme="majorBidi" w:cstheme="majorBidi"/>
          <w:noProof/>
          <w:sz w:val="24"/>
          <w:szCs w:val="24"/>
        </w:rPr>
      </w:pPr>
      <w:r w:rsidRPr="001B5DF5">
        <w:rPr>
          <w:rFonts w:asciiTheme="majorBidi" w:hAnsiTheme="majorBidi" w:cstheme="majorBidi"/>
          <w:i/>
          <w:iCs/>
          <w:sz w:val="24"/>
          <w:szCs w:val="24"/>
          <w:u w:val="single"/>
        </w:rPr>
        <w:t>Figure de répulsion tétraédrique.</w:t>
      </w:r>
    </w:p>
    <w:p w:rsidR="0067476F" w:rsidRPr="00B61E35" w:rsidRDefault="0067476F" w:rsidP="0067476F">
      <w:pPr>
        <w:rPr>
          <w:rFonts w:asciiTheme="majorBidi" w:hAnsiTheme="majorBidi" w:cstheme="majorBidi"/>
          <w:b/>
          <w:bCs/>
          <w:i/>
          <w:iCs/>
          <w:color w:val="00B050"/>
          <w:sz w:val="24"/>
          <w:szCs w:val="24"/>
          <w:u w:val="single"/>
        </w:rPr>
      </w:pPr>
      <w:r w:rsidRPr="00200178">
        <w:rPr>
          <w:rFonts w:asciiTheme="majorBidi" w:hAnsiTheme="majorBidi" w:cstheme="majorBidi"/>
          <w:b/>
          <w:bCs/>
          <w:i/>
          <w:iCs/>
          <w:color w:val="00B050"/>
          <w:sz w:val="24"/>
          <w:szCs w:val="24"/>
          <w:u w:val="single"/>
        </w:rPr>
        <w:t xml:space="preserve">Exemple : la molécule </w:t>
      </w:r>
      <w:r>
        <w:rPr>
          <w:rFonts w:asciiTheme="majorBidi" w:hAnsiTheme="majorBidi" w:cstheme="majorBidi"/>
          <w:b/>
          <w:bCs/>
          <w:i/>
          <w:iCs/>
          <w:color w:val="00B050"/>
          <w:sz w:val="24"/>
          <w:szCs w:val="24"/>
          <w:u w:val="single"/>
        </w:rPr>
        <w:t>C</w:t>
      </w:r>
      <w:r w:rsidRPr="00200178">
        <w:rPr>
          <w:rFonts w:asciiTheme="majorBidi" w:hAnsiTheme="majorBidi" w:cstheme="majorBidi"/>
          <w:b/>
          <w:bCs/>
          <w:i/>
          <w:iCs/>
          <w:color w:val="00B050"/>
          <w:sz w:val="24"/>
          <w:szCs w:val="24"/>
          <w:u w:val="single"/>
        </w:rPr>
        <w:t>H</w:t>
      </w:r>
      <w:r>
        <w:rPr>
          <w:rFonts w:asciiTheme="majorBidi" w:hAnsiTheme="majorBidi" w:cstheme="majorBidi"/>
          <w:b/>
          <w:bCs/>
          <w:i/>
          <w:iCs/>
          <w:color w:val="00B050"/>
          <w:sz w:val="24"/>
          <w:szCs w:val="24"/>
          <w:u w:val="single"/>
          <w:vertAlign w:val="subscript"/>
        </w:rPr>
        <w:t>4</w:t>
      </w:r>
    </w:p>
    <w:p w:rsidR="0067476F" w:rsidRDefault="0067476F" w:rsidP="0067476F">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37445" cy="2230919"/>
            <wp:effectExtent l="19050" t="19050" r="10805" b="16981"/>
            <wp:docPr id="5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t="4520"/>
                    <a:stretch>
                      <a:fillRect/>
                    </a:stretch>
                  </pic:blipFill>
                  <pic:spPr bwMode="auto">
                    <a:xfrm>
                      <a:off x="0" y="0"/>
                      <a:ext cx="5041981" cy="2232928"/>
                    </a:xfrm>
                    <a:prstGeom prst="rect">
                      <a:avLst/>
                    </a:prstGeom>
                    <a:noFill/>
                    <a:ln w="12700">
                      <a:solidFill>
                        <a:schemeClr val="tx1"/>
                      </a:solidFill>
                      <a:miter lim="800000"/>
                      <a:headEnd/>
                      <a:tailEnd/>
                    </a:ln>
                  </pic:spPr>
                </pic:pic>
              </a:graphicData>
            </a:graphic>
          </wp:inline>
        </w:drawing>
      </w:r>
    </w:p>
    <w:p w:rsidR="0067476F" w:rsidRPr="00D92903"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lang w:val="en-US"/>
        </w:rPr>
      </w:pPr>
      <w:r w:rsidRPr="00D92903">
        <w:rPr>
          <w:rFonts w:ascii="Segoe UI" w:hAnsi="Segoe UI" w:cs="Segoe UI"/>
          <w:color w:val="800080"/>
          <w:sz w:val="21"/>
          <w:szCs w:val="21"/>
          <w:lang w:val="en-US"/>
        </w:rPr>
        <w:t>2.3. sp3Hybridization</w:t>
      </w:r>
      <w:r w:rsidRPr="00D92903">
        <w:rPr>
          <w:rFonts w:ascii="Segoe UI" w:hAnsi="Segoe UI" w:cs="Segoe UI"/>
          <w:color w:val="800080"/>
          <w:sz w:val="21"/>
          <w:szCs w:val="21"/>
          <w:lang w:val="en-US"/>
        </w:rPr>
        <w:br/>
        <w:t>sp3 hybridizationinvolves the mixing of one s AO and 3 p AOs. The combination of these 4 AOsgivesrise to 4 sp3 hybridsoriented 109.5° fromeachother. sp3hybridizationoccurs in molecules of type AX4 (or AX3E, AX2E2, AXE3), whoserepulsion figure istetrahedral.</w:t>
      </w:r>
    </w:p>
    <w:p w:rsidR="0067476F" w:rsidRPr="000F2EE2"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rPr>
      </w:pPr>
      <w:r>
        <w:rPr>
          <w:rFonts w:ascii="Segoe UI" w:hAnsi="Segoe UI" w:cs="Segoe UI"/>
          <w:color w:val="800080"/>
          <w:sz w:val="21"/>
          <w:szCs w:val="21"/>
        </w:rPr>
        <w:t>Tetrahedralrepulsion figure.</w:t>
      </w:r>
      <w:r>
        <w:rPr>
          <w:rFonts w:ascii="Segoe UI" w:hAnsi="Segoe UI" w:cs="Segoe UI"/>
          <w:color w:val="800080"/>
          <w:sz w:val="21"/>
          <w:szCs w:val="21"/>
        </w:rPr>
        <w:br/>
        <w:t>Example: CH4 molecule</w:t>
      </w:r>
    </w:p>
    <w:p w:rsidR="0067476F" w:rsidRPr="00D075C9" w:rsidRDefault="0067476F" w:rsidP="0067476F">
      <w:pPr>
        <w:spacing w:line="360" w:lineRule="auto"/>
        <w:jc w:val="both"/>
        <w:rPr>
          <w:rFonts w:asciiTheme="majorBidi" w:hAnsiTheme="majorBidi" w:cstheme="majorBidi"/>
          <w:b/>
          <w:bCs/>
          <w:color w:val="FF0000"/>
          <w:sz w:val="24"/>
          <w:szCs w:val="24"/>
          <w:vertAlign w:val="superscript"/>
        </w:rPr>
      </w:pPr>
      <w:r>
        <w:rPr>
          <w:rFonts w:asciiTheme="majorBidi" w:hAnsiTheme="majorBidi" w:cstheme="majorBidi"/>
          <w:b/>
          <w:bCs/>
          <w:color w:val="FF0000"/>
          <w:sz w:val="24"/>
          <w:szCs w:val="24"/>
        </w:rPr>
        <w:t>2.3</w:t>
      </w:r>
      <w:r w:rsidRPr="00200178">
        <w:rPr>
          <w:rFonts w:asciiTheme="majorBidi" w:hAnsiTheme="majorBidi" w:cstheme="majorBidi"/>
          <w:b/>
          <w:bCs/>
          <w:color w:val="FF0000"/>
          <w:sz w:val="24"/>
          <w:szCs w:val="24"/>
        </w:rPr>
        <w:t>. L’hybridation sp</w:t>
      </w:r>
      <w:r>
        <w:rPr>
          <w:rFonts w:asciiTheme="majorBidi" w:hAnsiTheme="majorBidi" w:cstheme="majorBidi"/>
          <w:b/>
          <w:bCs/>
          <w:color w:val="FF0000"/>
          <w:sz w:val="24"/>
          <w:szCs w:val="24"/>
          <w:vertAlign w:val="superscript"/>
        </w:rPr>
        <w:t>3</w:t>
      </w:r>
      <w:r>
        <w:rPr>
          <w:rFonts w:asciiTheme="majorBidi" w:hAnsiTheme="majorBidi" w:cstheme="majorBidi"/>
          <w:b/>
          <w:bCs/>
          <w:color w:val="FF0000"/>
          <w:sz w:val="24"/>
          <w:szCs w:val="24"/>
        </w:rPr>
        <w:t>d</w:t>
      </w:r>
    </w:p>
    <w:p w:rsidR="0067476F" w:rsidRDefault="0067476F" w:rsidP="0067476F">
      <w:pPr>
        <w:spacing w:line="360" w:lineRule="auto"/>
        <w:ind w:firstLine="708"/>
        <w:rPr>
          <w:rFonts w:asciiTheme="majorBidi" w:hAnsiTheme="majorBidi" w:cstheme="majorBidi"/>
          <w:sz w:val="24"/>
          <w:szCs w:val="24"/>
        </w:rPr>
      </w:pPr>
      <w:r w:rsidRPr="00EE1BD7">
        <w:rPr>
          <w:rFonts w:asciiTheme="majorBidi" w:hAnsiTheme="majorBidi" w:cstheme="majorBidi"/>
          <w:sz w:val="24"/>
          <w:szCs w:val="24"/>
        </w:rPr>
        <w:t>L’hybrida</w:t>
      </w:r>
      <w:r>
        <w:rPr>
          <w:rFonts w:asciiTheme="majorBidi" w:hAnsiTheme="majorBidi" w:cstheme="majorBidi"/>
          <w:sz w:val="24"/>
          <w:szCs w:val="24"/>
        </w:rPr>
        <w:t xml:space="preserve">tion </w:t>
      </w:r>
      <w:r w:rsidRPr="00200178">
        <w:rPr>
          <w:rFonts w:asciiTheme="majorBidi" w:hAnsiTheme="majorBidi" w:cstheme="majorBidi"/>
          <w:b/>
          <w:bCs/>
          <w:color w:val="FF0000"/>
          <w:sz w:val="24"/>
          <w:szCs w:val="24"/>
        </w:rPr>
        <w:t>sp</w:t>
      </w:r>
      <w:r>
        <w:rPr>
          <w:rFonts w:asciiTheme="majorBidi" w:hAnsiTheme="majorBidi" w:cstheme="majorBidi"/>
          <w:b/>
          <w:bCs/>
          <w:color w:val="FF0000"/>
          <w:sz w:val="24"/>
          <w:szCs w:val="24"/>
          <w:vertAlign w:val="superscript"/>
        </w:rPr>
        <w:t>3</w:t>
      </w:r>
      <w:r>
        <w:rPr>
          <w:rFonts w:asciiTheme="majorBidi" w:hAnsiTheme="majorBidi" w:cstheme="majorBidi"/>
          <w:b/>
          <w:bCs/>
          <w:color w:val="FF0000"/>
          <w:sz w:val="24"/>
          <w:szCs w:val="24"/>
        </w:rPr>
        <w:t>d</w:t>
      </w:r>
      <w:r>
        <w:rPr>
          <w:rFonts w:asciiTheme="majorBidi" w:hAnsiTheme="majorBidi" w:cstheme="majorBidi"/>
          <w:sz w:val="24"/>
          <w:szCs w:val="24"/>
        </w:rPr>
        <w:t xml:space="preserve"> met en jeu le mélange d’une OA s, 3 OA p et 1 OA d. La combinaison de </w:t>
      </w:r>
      <w:r w:rsidRPr="00EE1BD7">
        <w:rPr>
          <w:rFonts w:asciiTheme="majorBidi" w:hAnsiTheme="majorBidi" w:cstheme="majorBidi"/>
          <w:sz w:val="24"/>
          <w:szCs w:val="24"/>
        </w:rPr>
        <w:t>ces</w:t>
      </w:r>
      <w:r>
        <w:rPr>
          <w:rFonts w:asciiTheme="majorBidi" w:hAnsiTheme="majorBidi" w:cstheme="majorBidi"/>
          <w:sz w:val="24"/>
          <w:szCs w:val="24"/>
        </w:rPr>
        <w:t xml:space="preserve"> six OA donne lieu à 5 hybrides </w:t>
      </w:r>
      <w:r w:rsidRPr="00200178">
        <w:rPr>
          <w:rFonts w:asciiTheme="majorBidi" w:hAnsiTheme="majorBidi" w:cstheme="majorBidi"/>
          <w:b/>
          <w:bCs/>
          <w:color w:val="FF0000"/>
          <w:sz w:val="24"/>
          <w:szCs w:val="24"/>
        </w:rPr>
        <w:t>sp</w:t>
      </w:r>
      <w:r>
        <w:rPr>
          <w:rFonts w:asciiTheme="majorBidi" w:hAnsiTheme="majorBidi" w:cstheme="majorBidi"/>
          <w:b/>
          <w:bCs/>
          <w:color w:val="FF0000"/>
          <w:sz w:val="24"/>
          <w:szCs w:val="24"/>
          <w:vertAlign w:val="superscript"/>
        </w:rPr>
        <w:t>3</w:t>
      </w:r>
      <w:r>
        <w:rPr>
          <w:rFonts w:asciiTheme="majorBidi" w:hAnsiTheme="majorBidi" w:cstheme="majorBidi"/>
          <w:b/>
          <w:bCs/>
          <w:color w:val="FF0000"/>
          <w:sz w:val="24"/>
          <w:szCs w:val="24"/>
        </w:rPr>
        <w:t>d</w:t>
      </w:r>
      <w:r>
        <w:rPr>
          <w:rFonts w:asciiTheme="majorBidi" w:hAnsiTheme="majorBidi" w:cstheme="majorBidi"/>
          <w:sz w:val="24"/>
          <w:szCs w:val="24"/>
        </w:rPr>
        <w:t xml:space="preserve"> .</w:t>
      </w:r>
      <w:r w:rsidRPr="00EE1BD7">
        <w:rPr>
          <w:rFonts w:asciiTheme="majorBidi" w:hAnsiTheme="majorBidi" w:cstheme="majorBidi"/>
          <w:sz w:val="24"/>
          <w:szCs w:val="24"/>
        </w:rPr>
        <w:t>L’hybrida</w:t>
      </w:r>
      <w:r>
        <w:rPr>
          <w:rFonts w:asciiTheme="majorBidi" w:hAnsiTheme="majorBidi" w:cstheme="majorBidi"/>
          <w:sz w:val="24"/>
          <w:szCs w:val="24"/>
        </w:rPr>
        <w:t>tion sp</w:t>
      </w:r>
      <w:r>
        <w:rPr>
          <w:rFonts w:asciiTheme="majorBidi" w:hAnsiTheme="majorBidi" w:cstheme="majorBidi"/>
          <w:sz w:val="24"/>
          <w:szCs w:val="24"/>
          <w:vertAlign w:val="superscript"/>
        </w:rPr>
        <w:t xml:space="preserve">3 </w:t>
      </w:r>
      <w:r w:rsidRPr="00B04F8F">
        <w:rPr>
          <w:rFonts w:asciiTheme="majorBidi" w:hAnsiTheme="majorBidi" w:cstheme="majorBidi"/>
          <w:sz w:val="24"/>
          <w:szCs w:val="24"/>
        </w:rPr>
        <w:t>intervient dans les molécules de type AX</w:t>
      </w:r>
      <w:r>
        <w:rPr>
          <w:rFonts w:asciiTheme="majorBidi" w:hAnsiTheme="majorBidi" w:cstheme="majorBidi"/>
          <w:sz w:val="24"/>
          <w:szCs w:val="24"/>
          <w:vertAlign w:val="subscript"/>
        </w:rPr>
        <w:t>5</w:t>
      </w:r>
      <w:r w:rsidRPr="00B04F8F">
        <w:rPr>
          <w:rFonts w:asciiTheme="majorBidi" w:hAnsiTheme="majorBidi" w:cstheme="majorBidi"/>
          <w:sz w:val="24"/>
          <w:szCs w:val="24"/>
        </w:rPr>
        <w:t>(ou AX</w:t>
      </w:r>
      <w:r>
        <w:rPr>
          <w:rFonts w:asciiTheme="majorBidi" w:hAnsiTheme="majorBidi" w:cstheme="majorBidi"/>
          <w:sz w:val="24"/>
          <w:szCs w:val="24"/>
          <w:vertAlign w:val="subscript"/>
        </w:rPr>
        <w:t>4</w:t>
      </w:r>
      <w:r w:rsidRPr="00B04F8F">
        <w:rPr>
          <w:rFonts w:asciiTheme="majorBidi" w:hAnsiTheme="majorBidi" w:cstheme="majorBidi"/>
          <w:sz w:val="24"/>
          <w:szCs w:val="24"/>
        </w:rPr>
        <w:t>E</w:t>
      </w:r>
      <w:r>
        <w:rPr>
          <w:rFonts w:asciiTheme="majorBidi" w:hAnsiTheme="majorBidi" w:cstheme="majorBidi"/>
          <w:sz w:val="24"/>
          <w:szCs w:val="24"/>
        </w:rPr>
        <w:t>, AX</w:t>
      </w:r>
      <w:r>
        <w:rPr>
          <w:rFonts w:asciiTheme="majorBidi" w:hAnsiTheme="majorBidi" w:cstheme="majorBidi"/>
          <w:sz w:val="24"/>
          <w:szCs w:val="24"/>
          <w:vertAlign w:val="subscript"/>
        </w:rPr>
        <w:t>3</w:t>
      </w:r>
      <w:r>
        <w:rPr>
          <w:rFonts w:asciiTheme="majorBidi" w:hAnsiTheme="majorBidi" w:cstheme="majorBidi"/>
          <w:sz w:val="24"/>
          <w:szCs w:val="24"/>
        </w:rPr>
        <w:t>E</w:t>
      </w:r>
      <w:r w:rsidRPr="00B04F8F">
        <w:rPr>
          <w:rFonts w:asciiTheme="majorBidi" w:hAnsiTheme="majorBidi" w:cstheme="majorBidi"/>
          <w:sz w:val="24"/>
          <w:szCs w:val="24"/>
          <w:vertAlign w:val="subscript"/>
        </w:rPr>
        <w:t>2</w:t>
      </w:r>
      <w:r w:rsidRPr="00B61E35">
        <w:rPr>
          <w:rFonts w:asciiTheme="majorBidi" w:hAnsiTheme="majorBidi" w:cstheme="majorBidi"/>
          <w:sz w:val="24"/>
          <w:szCs w:val="24"/>
        </w:rPr>
        <w:t>, AX</w:t>
      </w:r>
      <w:r>
        <w:rPr>
          <w:rFonts w:asciiTheme="majorBidi" w:hAnsiTheme="majorBidi" w:cstheme="majorBidi"/>
          <w:sz w:val="24"/>
          <w:szCs w:val="24"/>
          <w:vertAlign w:val="subscript"/>
        </w:rPr>
        <w:t>2</w:t>
      </w:r>
      <w:r w:rsidRPr="00B61E35">
        <w:rPr>
          <w:rFonts w:asciiTheme="majorBidi" w:hAnsiTheme="majorBidi" w:cstheme="majorBidi"/>
          <w:sz w:val="24"/>
          <w:szCs w:val="24"/>
        </w:rPr>
        <w:t>E</w:t>
      </w:r>
      <w:r w:rsidRPr="00B61E35">
        <w:rPr>
          <w:rFonts w:asciiTheme="majorBidi" w:hAnsiTheme="majorBidi" w:cstheme="majorBidi"/>
          <w:sz w:val="24"/>
          <w:szCs w:val="24"/>
          <w:vertAlign w:val="subscript"/>
        </w:rPr>
        <w:t>3</w:t>
      </w:r>
      <w:r>
        <w:rPr>
          <w:rFonts w:asciiTheme="majorBidi" w:hAnsiTheme="majorBidi" w:cstheme="majorBidi"/>
          <w:sz w:val="24"/>
          <w:szCs w:val="24"/>
        </w:rPr>
        <w:t>….</w:t>
      </w:r>
      <w:r w:rsidRPr="00B04F8F">
        <w:rPr>
          <w:rFonts w:asciiTheme="majorBidi" w:hAnsiTheme="majorBidi" w:cstheme="majorBidi"/>
          <w:sz w:val="24"/>
          <w:szCs w:val="24"/>
        </w:rPr>
        <w:t>), dont la figure de répulsion est</w:t>
      </w:r>
      <w:r>
        <w:rPr>
          <w:rFonts w:asciiTheme="majorBidi" w:hAnsiTheme="majorBidi" w:cstheme="majorBidi"/>
          <w:sz w:val="24"/>
          <w:szCs w:val="24"/>
        </w:rPr>
        <w:t xml:space="preserve"> bipyramide trigonal.</w:t>
      </w:r>
    </w:p>
    <w:p w:rsidR="0067476F" w:rsidRDefault="0067476F" w:rsidP="0067476F">
      <w:pPr>
        <w:rPr>
          <w:rFonts w:asciiTheme="majorBidi" w:hAnsiTheme="majorBidi" w:cstheme="majorBidi"/>
          <w:sz w:val="24"/>
          <w:szCs w:val="24"/>
        </w:rPr>
      </w:pPr>
    </w:p>
    <w:p w:rsidR="0067476F" w:rsidRDefault="0067476F" w:rsidP="0067476F">
      <w:pPr>
        <w:rPr>
          <w:rFonts w:asciiTheme="majorBidi" w:hAnsiTheme="majorBidi" w:cstheme="majorBidi"/>
          <w:sz w:val="24"/>
          <w:szCs w:val="24"/>
        </w:rPr>
      </w:pPr>
    </w:p>
    <w:p w:rsidR="0067476F" w:rsidRDefault="0067476F" w:rsidP="0067476F">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1970254" cy="1569493"/>
            <wp:effectExtent l="19050" t="19050" r="10946" b="11657"/>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bright="-10000" contrast="40000"/>
                    </a:blip>
                    <a:srcRect/>
                    <a:stretch>
                      <a:fillRect/>
                    </a:stretch>
                  </pic:blipFill>
                  <pic:spPr bwMode="auto">
                    <a:xfrm>
                      <a:off x="0" y="0"/>
                      <a:ext cx="1967833" cy="1567565"/>
                    </a:xfrm>
                    <a:prstGeom prst="rect">
                      <a:avLst/>
                    </a:prstGeom>
                    <a:noFill/>
                    <a:ln w="19050">
                      <a:solidFill>
                        <a:srgbClr val="FF0000"/>
                      </a:solidFill>
                      <a:miter lim="800000"/>
                      <a:headEnd/>
                      <a:tailEnd/>
                    </a:ln>
                  </pic:spPr>
                </pic:pic>
              </a:graphicData>
            </a:graphic>
          </wp:inline>
        </w:drawing>
      </w:r>
    </w:p>
    <w:p w:rsidR="0067476F" w:rsidRPr="00B368C7" w:rsidRDefault="0067476F" w:rsidP="0067476F">
      <w:pPr>
        <w:spacing w:line="360" w:lineRule="auto"/>
        <w:ind w:firstLine="708"/>
        <w:jc w:val="center"/>
        <w:rPr>
          <w:rFonts w:asciiTheme="majorBidi" w:hAnsiTheme="majorBidi" w:cstheme="majorBidi"/>
          <w:i/>
          <w:iCs/>
          <w:sz w:val="24"/>
          <w:szCs w:val="24"/>
          <w:u w:val="single"/>
        </w:rPr>
      </w:pPr>
      <w:r w:rsidRPr="00B368C7">
        <w:rPr>
          <w:rFonts w:asciiTheme="majorBidi" w:hAnsiTheme="majorBidi" w:cstheme="majorBidi"/>
          <w:i/>
          <w:iCs/>
          <w:sz w:val="24"/>
          <w:szCs w:val="24"/>
          <w:u w:val="single"/>
        </w:rPr>
        <w:t>Figure de répulsion bipyramide trigonal.</w:t>
      </w:r>
    </w:p>
    <w:p w:rsidR="0067476F" w:rsidRDefault="0067476F" w:rsidP="0067476F">
      <w:pPr>
        <w:rPr>
          <w:rFonts w:asciiTheme="majorBidi" w:hAnsiTheme="majorBidi" w:cstheme="majorBidi"/>
          <w:b/>
          <w:bCs/>
          <w:i/>
          <w:iCs/>
          <w:color w:val="00B050"/>
          <w:sz w:val="24"/>
          <w:szCs w:val="24"/>
          <w:u w:val="single"/>
          <w:vertAlign w:val="subscript"/>
        </w:rPr>
      </w:pPr>
      <w:r w:rsidRPr="00200178">
        <w:rPr>
          <w:rFonts w:asciiTheme="majorBidi" w:hAnsiTheme="majorBidi" w:cstheme="majorBidi"/>
          <w:b/>
          <w:bCs/>
          <w:i/>
          <w:iCs/>
          <w:color w:val="00B050"/>
          <w:sz w:val="24"/>
          <w:szCs w:val="24"/>
          <w:u w:val="single"/>
        </w:rPr>
        <w:t xml:space="preserve">Exemple : la molécule </w:t>
      </w:r>
      <w:r>
        <w:rPr>
          <w:rFonts w:asciiTheme="majorBidi" w:hAnsiTheme="majorBidi" w:cstheme="majorBidi"/>
          <w:b/>
          <w:bCs/>
          <w:i/>
          <w:iCs/>
          <w:color w:val="00B050"/>
          <w:sz w:val="24"/>
          <w:szCs w:val="24"/>
          <w:u w:val="single"/>
        </w:rPr>
        <w:t>P</w:t>
      </w:r>
      <w:r w:rsidRPr="00200178">
        <w:rPr>
          <w:rFonts w:asciiTheme="majorBidi" w:hAnsiTheme="majorBidi" w:cstheme="majorBidi"/>
          <w:b/>
          <w:bCs/>
          <w:i/>
          <w:iCs/>
          <w:color w:val="00B050"/>
          <w:sz w:val="24"/>
          <w:szCs w:val="24"/>
          <w:u w:val="single"/>
        </w:rPr>
        <w:t>H</w:t>
      </w:r>
      <w:r>
        <w:rPr>
          <w:rFonts w:asciiTheme="majorBidi" w:hAnsiTheme="majorBidi" w:cstheme="majorBidi"/>
          <w:b/>
          <w:bCs/>
          <w:i/>
          <w:iCs/>
          <w:color w:val="00B050"/>
          <w:sz w:val="24"/>
          <w:szCs w:val="24"/>
          <w:u w:val="single"/>
          <w:vertAlign w:val="subscript"/>
        </w:rPr>
        <w:t>5</w:t>
      </w:r>
    </w:p>
    <w:p w:rsidR="0067476F" w:rsidRDefault="0067476F" w:rsidP="0067476F">
      <w:pPr>
        <w:tabs>
          <w:tab w:val="left" w:pos="3614"/>
        </w:tabs>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27125" cy="2574025"/>
            <wp:effectExtent l="19050" t="19050" r="21125" b="16775"/>
            <wp:docPr id="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10000" contrast="40000"/>
                    </a:blip>
                    <a:srcRect/>
                    <a:stretch>
                      <a:fillRect/>
                    </a:stretch>
                  </pic:blipFill>
                  <pic:spPr bwMode="auto">
                    <a:xfrm>
                      <a:off x="0" y="0"/>
                      <a:ext cx="5051448" cy="2586479"/>
                    </a:xfrm>
                    <a:prstGeom prst="rect">
                      <a:avLst/>
                    </a:prstGeom>
                    <a:noFill/>
                    <a:ln w="12700">
                      <a:solidFill>
                        <a:schemeClr val="tx1"/>
                      </a:solidFill>
                      <a:miter lim="800000"/>
                      <a:headEnd/>
                      <a:tailEnd/>
                    </a:ln>
                  </pic:spPr>
                </pic:pic>
              </a:graphicData>
            </a:graphic>
          </wp:inline>
        </w:drawing>
      </w:r>
    </w:p>
    <w:p w:rsidR="0067476F" w:rsidRDefault="0067476F" w:rsidP="0067476F">
      <w:pPr>
        <w:spacing w:line="360" w:lineRule="auto"/>
        <w:jc w:val="both"/>
        <w:rPr>
          <w:rFonts w:asciiTheme="majorBidi" w:hAnsiTheme="majorBidi" w:cstheme="majorBidi"/>
          <w:b/>
          <w:bCs/>
          <w:color w:val="FF0000"/>
          <w:sz w:val="24"/>
          <w:szCs w:val="24"/>
        </w:rPr>
      </w:pPr>
    </w:p>
    <w:p w:rsidR="0067476F" w:rsidRDefault="0067476F" w:rsidP="0067476F">
      <w:pPr>
        <w:rPr>
          <w:rFonts w:asciiTheme="majorBidi" w:hAnsiTheme="majorBidi" w:cstheme="majorBidi"/>
          <w:b/>
          <w:bCs/>
          <w:color w:val="00B050"/>
          <w:sz w:val="24"/>
          <w:szCs w:val="24"/>
          <w:vertAlign w:val="subscript"/>
        </w:rPr>
      </w:pPr>
    </w:p>
    <w:p w:rsidR="0067476F" w:rsidRPr="00D92903"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lang w:val="en-US"/>
        </w:rPr>
      </w:pPr>
      <w:r w:rsidRPr="00D92903">
        <w:rPr>
          <w:rFonts w:ascii="Segoe UI" w:hAnsi="Segoe UI" w:cs="Segoe UI"/>
          <w:color w:val="800080"/>
          <w:sz w:val="21"/>
          <w:szCs w:val="21"/>
          <w:lang w:val="en-US"/>
        </w:rPr>
        <w:t>2.4. sp3d Hybridization</w:t>
      </w:r>
      <w:r w:rsidRPr="00D92903">
        <w:rPr>
          <w:rFonts w:ascii="Segoe UI" w:hAnsi="Segoe UI" w:cs="Segoe UI"/>
          <w:color w:val="800080"/>
          <w:sz w:val="21"/>
          <w:szCs w:val="21"/>
          <w:lang w:val="en-US"/>
        </w:rPr>
        <w:br/>
        <w:t>sp3d hybridizationinvolves the mixing of one s AO, 3 p AOs, and 1 d AO. The combination of these five AOsgivesrise to 5 sp3d hybrids. sp3dhybridizationoccurs in molecules of type AX5 (or AX4E, AX3E2, AX2E3….), whoserepulsion figure is trigonal bipyramidal.</w:t>
      </w:r>
    </w:p>
    <w:p w:rsidR="0067476F"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rPr>
      </w:pPr>
      <w:r>
        <w:rPr>
          <w:rFonts w:ascii="Segoe UI" w:hAnsi="Segoe UI" w:cs="Segoe UI"/>
          <w:color w:val="800080"/>
          <w:sz w:val="21"/>
          <w:szCs w:val="21"/>
        </w:rPr>
        <w:t>Trigonal bipyramidal repulsion figure.</w:t>
      </w:r>
      <w:r>
        <w:rPr>
          <w:rFonts w:ascii="Segoe UI" w:hAnsi="Segoe UI" w:cs="Segoe UI"/>
          <w:color w:val="800080"/>
          <w:sz w:val="21"/>
          <w:szCs w:val="21"/>
        </w:rPr>
        <w:br/>
        <w:t>Example: PH5 molecule</w:t>
      </w:r>
    </w:p>
    <w:p w:rsidR="0067476F" w:rsidRDefault="0067476F" w:rsidP="0067476F">
      <w:pPr>
        <w:spacing w:line="360" w:lineRule="auto"/>
        <w:jc w:val="both"/>
        <w:rPr>
          <w:rFonts w:asciiTheme="majorBidi" w:hAnsiTheme="majorBidi" w:cstheme="majorBidi"/>
          <w:b/>
          <w:bCs/>
          <w:color w:val="FF0000"/>
          <w:sz w:val="24"/>
          <w:szCs w:val="24"/>
        </w:rPr>
      </w:pPr>
    </w:p>
    <w:p w:rsidR="0067476F" w:rsidRPr="00D075C9" w:rsidRDefault="0067476F" w:rsidP="0067476F">
      <w:pPr>
        <w:spacing w:line="360" w:lineRule="auto"/>
        <w:jc w:val="both"/>
        <w:rPr>
          <w:rFonts w:asciiTheme="majorBidi" w:hAnsiTheme="majorBidi" w:cstheme="majorBidi"/>
          <w:b/>
          <w:bCs/>
          <w:color w:val="FF0000"/>
          <w:sz w:val="24"/>
          <w:szCs w:val="24"/>
          <w:vertAlign w:val="superscript"/>
        </w:rPr>
      </w:pPr>
      <w:r>
        <w:rPr>
          <w:rFonts w:asciiTheme="majorBidi" w:hAnsiTheme="majorBidi" w:cstheme="majorBidi"/>
          <w:b/>
          <w:bCs/>
          <w:color w:val="FF0000"/>
          <w:sz w:val="24"/>
          <w:szCs w:val="24"/>
        </w:rPr>
        <w:t>2.4</w:t>
      </w:r>
      <w:r w:rsidRPr="00200178">
        <w:rPr>
          <w:rFonts w:asciiTheme="majorBidi" w:hAnsiTheme="majorBidi" w:cstheme="majorBidi"/>
          <w:b/>
          <w:bCs/>
          <w:color w:val="FF0000"/>
          <w:sz w:val="24"/>
          <w:szCs w:val="24"/>
        </w:rPr>
        <w:t>. L’hybridation sp</w:t>
      </w:r>
      <w:r>
        <w:rPr>
          <w:rFonts w:asciiTheme="majorBidi" w:hAnsiTheme="majorBidi" w:cstheme="majorBidi"/>
          <w:b/>
          <w:bCs/>
          <w:color w:val="FF0000"/>
          <w:sz w:val="24"/>
          <w:szCs w:val="24"/>
          <w:vertAlign w:val="superscript"/>
        </w:rPr>
        <w:t>3</w:t>
      </w:r>
      <w:r>
        <w:rPr>
          <w:rFonts w:asciiTheme="majorBidi" w:hAnsiTheme="majorBidi" w:cstheme="majorBidi"/>
          <w:b/>
          <w:bCs/>
          <w:color w:val="FF0000"/>
          <w:sz w:val="24"/>
          <w:szCs w:val="24"/>
        </w:rPr>
        <w:t>d</w:t>
      </w:r>
      <w:r>
        <w:rPr>
          <w:rFonts w:asciiTheme="majorBidi" w:hAnsiTheme="majorBidi" w:cstheme="majorBidi"/>
          <w:b/>
          <w:bCs/>
          <w:color w:val="FF0000"/>
          <w:sz w:val="24"/>
          <w:szCs w:val="24"/>
          <w:vertAlign w:val="superscript"/>
        </w:rPr>
        <w:t>2</w:t>
      </w:r>
    </w:p>
    <w:p w:rsidR="0067476F" w:rsidRDefault="0067476F" w:rsidP="0067476F">
      <w:pPr>
        <w:spacing w:line="360" w:lineRule="auto"/>
        <w:ind w:firstLine="708"/>
        <w:rPr>
          <w:rFonts w:asciiTheme="majorBidi" w:hAnsiTheme="majorBidi" w:cstheme="majorBidi"/>
          <w:sz w:val="24"/>
          <w:szCs w:val="24"/>
        </w:rPr>
      </w:pPr>
      <w:r w:rsidRPr="00EE1BD7">
        <w:rPr>
          <w:rFonts w:asciiTheme="majorBidi" w:hAnsiTheme="majorBidi" w:cstheme="majorBidi"/>
          <w:sz w:val="24"/>
          <w:szCs w:val="24"/>
        </w:rPr>
        <w:t>L’hybrida</w:t>
      </w:r>
      <w:r>
        <w:rPr>
          <w:rFonts w:asciiTheme="majorBidi" w:hAnsiTheme="majorBidi" w:cstheme="majorBidi"/>
          <w:sz w:val="24"/>
          <w:szCs w:val="24"/>
        </w:rPr>
        <w:t xml:space="preserve">tion </w:t>
      </w:r>
      <w:r w:rsidRPr="00200178">
        <w:rPr>
          <w:rFonts w:asciiTheme="majorBidi" w:hAnsiTheme="majorBidi" w:cstheme="majorBidi"/>
          <w:b/>
          <w:bCs/>
          <w:color w:val="FF0000"/>
          <w:sz w:val="24"/>
          <w:szCs w:val="24"/>
        </w:rPr>
        <w:t>sp</w:t>
      </w:r>
      <w:r>
        <w:rPr>
          <w:rFonts w:asciiTheme="majorBidi" w:hAnsiTheme="majorBidi" w:cstheme="majorBidi"/>
          <w:b/>
          <w:bCs/>
          <w:color w:val="FF0000"/>
          <w:sz w:val="24"/>
          <w:szCs w:val="24"/>
          <w:vertAlign w:val="superscript"/>
        </w:rPr>
        <w:t>3</w:t>
      </w:r>
      <w:r>
        <w:rPr>
          <w:rFonts w:asciiTheme="majorBidi" w:hAnsiTheme="majorBidi" w:cstheme="majorBidi"/>
          <w:b/>
          <w:bCs/>
          <w:color w:val="FF0000"/>
          <w:sz w:val="24"/>
          <w:szCs w:val="24"/>
        </w:rPr>
        <w:t>d</w:t>
      </w:r>
      <w:r>
        <w:rPr>
          <w:rFonts w:asciiTheme="majorBidi" w:hAnsiTheme="majorBidi" w:cstheme="majorBidi"/>
          <w:b/>
          <w:bCs/>
          <w:color w:val="FF0000"/>
          <w:sz w:val="24"/>
          <w:szCs w:val="24"/>
          <w:vertAlign w:val="superscript"/>
        </w:rPr>
        <w:t xml:space="preserve">2 </w:t>
      </w:r>
      <w:r>
        <w:rPr>
          <w:rFonts w:asciiTheme="majorBidi" w:hAnsiTheme="majorBidi" w:cstheme="majorBidi"/>
          <w:sz w:val="24"/>
          <w:szCs w:val="24"/>
        </w:rPr>
        <w:t xml:space="preserve"> met en jeu le mélange d’une OA s, 3 OA p et 2 OA d. La combinaison de </w:t>
      </w:r>
      <w:r w:rsidRPr="00EE1BD7">
        <w:rPr>
          <w:rFonts w:asciiTheme="majorBidi" w:hAnsiTheme="majorBidi" w:cstheme="majorBidi"/>
          <w:sz w:val="24"/>
          <w:szCs w:val="24"/>
        </w:rPr>
        <w:t>ces</w:t>
      </w:r>
      <w:r>
        <w:rPr>
          <w:rFonts w:asciiTheme="majorBidi" w:hAnsiTheme="majorBidi" w:cstheme="majorBidi"/>
          <w:sz w:val="24"/>
          <w:szCs w:val="24"/>
        </w:rPr>
        <w:t xml:space="preserve"> six OA donne lieu à 6 hybrides </w:t>
      </w:r>
      <w:r w:rsidRPr="00200178">
        <w:rPr>
          <w:rFonts w:asciiTheme="majorBidi" w:hAnsiTheme="majorBidi" w:cstheme="majorBidi"/>
          <w:b/>
          <w:bCs/>
          <w:color w:val="FF0000"/>
          <w:sz w:val="24"/>
          <w:szCs w:val="24"/>
        </w:rPr>
        <w:t>sp</w:t>
      </w:r>
      <w:r>
        <w:rPr>
          <w:rFonts w:asciiTheme="majorBidi" w:hAnsiTheme="majorBidi" w:cstheme="majorBidi"/>
          <w:b/>
          <w:bCs/>
          <w:color w:val="FF0000"/>
          <w:sz w:val="24"/>
          <w:szCs w:val="24"/>
          <w:vertAlign w:val="superscript"/>
        </w:rPr>
        <w:t>3</w:t>
      </w:r>
      <w:r>
        <w:rPr>
          <w:rFonts w:asciiTheme="majorBidi" w:hAnsiTheme="majorBidi" w:cstheme="majorBidi"/>
          <w:b/>
          <w:bCs/>
          <w:color w:val="FF0000"/>
          <w:sz w:val="24"/>
          <w:szCs w:val="24"/>
        </w:rPr>
        <w:t>d</w:t>
      </w:r>
      <w:r>
        <w:rPr>
          <w:rFonts w:asciiTheme="majorBidi" w:hAnsiTheme="majorBidi" w:cstheme="majorBidi"/>
          <w:b/>
          <w:bCs/>
          <w:color w:val="FF0000"/>
          <w:sz w:val="24"/>
          <w:szCs w:val="24"/>
          <w:vertAlign w:val="superscript"/>
        </w:rPr>
        <w:t>2</w:t>
      </w:r>
      <w:r>
        <w:rPr>
          <w:rFonts w:asciiTheme="majorBidi" w:hAnsiTheme="majorBidi" w:cstheme="majorBidi"/>
          <w:sz w:val="24"/>
          <w:szCs w:val="24"/>
        </w:rPr>
        <w:t xml:space="preserve"> orientées à 109.5° l’une de l’autre. </w:t>
      </w:r>
      <w:r w:rsidRPr="00EE1BD7">
        <w:rPr>
          <w:rFonts w:asciiTheme="majorBidi" w:hAnsiTheme="majorBidi" w:cstheme="majorBidi"/>
          <w:sz w:val="24"/>
          <w:szCs w:val="24"/>
        </w:rPr>
        <w:lastRenderedPageBreak/>
        <w:t>L’hybrida</w:t>
      </w:r>
      <w:r>
        <w:rPr>
          <w:rFonts w:asciiTheme="majorBidi" w:hAnsiTheme="majorBidi" w:cstheme="majorBidi"/>
          <w:sz w:val="24"/>
          <w:szCs w:val="24"/>
        </w:rPr>
        <w:t>tion sp</w:t>
      </w:r>
      <w:r>
        <w:rPr>
          <w:rFonts w:asciiTheme="majorBidi" w:hAnsiTheme="majorBidi" w:cstheme="majorBidi"/>
          <w:sz w:val="24"/>
          <w:szCs w:val="24"/>
          <w:vertAlign w:val="superscript"/>
        </w:rPr>
        <w:t xml:space="preserve">3 </w:t>
      </w:r>
      <w:r w:rsidRPr="00B04F8F">
        <w:rPr>
          <w:rFonts w:asciiTheme="majorBidi" w:hAnsiTheme="majorBidi" w:cstheme="majorBidi"/>
          <w:sz w:val="24"/>
          <w:szCs w:val="24"/>
        </w:rPr>
        <w:t>intervient dans les molécules de type AX</w:t>
      </w:r>
      <w:r>
        <w:rPr>
          <w:rFonts w:asciiTheme="majorBidi" w:hAnsiTheme="majorBidi" w:cstheme="majorBidi"/>
          <w:sz w:val="24"/>
          <w:szCs w:val="24"/>
          <w:vertAlign w:val="subscript"/>
        </w:rPr>
        <w:t>6</w:t>
      </w:r>
      <w:r w:rsidRPr="00B04F8F">
        <w:rPr>
          <w:rFonts w:asciiTheme="majorBidi" w:hAnsiTheme="majorBidi" w:cstheme="majorBidi"/>
          <w:sz w:val="24"/>
          <w:szCs w:val="24"/>
        </w:rPr>
        <w:t>(ou AX</w:t>
      </w:r>
      <w:r>
        <w:rPr>
          <w:rFonts w:asciiTheme="majorBidi" w:hAnsiTheme="majorBidi" w:cstheme="majorBidi"/>
          <w:sz w:val="24"/>
          <w:szCs w:val="24"/>
          <w:vertAlign w:val="subscript"/>
        </w:rPr>
        <w:t>5</w:t>
      </w:r>
      <w:r w:rsidRPr="00B04F8F">
        <w:rPr>
          <w:rFonts w:asciiTheme="majorBidi" w:hAnsiTheme="majorBidi" w:cstheme="majorBidi"/>
          <w:sz w:val="24"/>
          <w:szCs w:val="24"/>
        </w:rPr>
        <w:t>E</w:t>
      </w:r>
      <w:r>
        <w:rPr>
          <w:rFonts w:asciiTheme="majorBidi" w:hAnsiTheme="majorBidi" w:cstheme="majorBidi"/>
          <w:sz w:val="24"/>
          <w:szCs w:val="24"/>
        </w:rPr>
        <w:t>, AX</w:t>
      </w:r>
      <w:r>
        <w:rPr>
          <w:rFonts w:asciiTheme="majorBidi" w:hAnsiTheme="majorBidi" w:cstheme="majorBidi"/>
          <w:sz w:val="24"/>
          <w:szCs w:val="24"/>
          <w:vertAlign w:val="subscript"/>
        </w:rPr>
        <w:t>4</w:t>
      </w:r>
      <w:r>
        <w:rPr>
          <w:rFonts w:asciiTheme="majorBidi" w:hAnsiTheme="majorBidi" w:cstheme="majorBidi"/>
          <w:sz w:val="24"/>
          <w:szCs w:val="24"/>
        </w:rPr>
        <w:t>E</w:t>
      </w:r>
      <w:r w:rsidRPr="00B04F8F">
        <w:rPr>
          <w:rFonts w:asciiTheme="majorBidi" w:hAnsiTheme="majorBidi" w:cstheme="majorBidi"/>
          <w:sz w:val="24"/>
          <w:szCs w:val="24"/>
          <w:vertAlign w:val="subscript"/>
        </w:rPr>
        <w:t>2</w:t>
      </w:r>
      <w:r w:rsidRPr="00B61E35">
        <w:rPr>
          <w:rFonts w:asciiTheme="majorBidi" w:hAnsiTheme="majorBidi" w:cstheme="majorBidi"/>
          <w:sz w:val="24"/>
          <w:szCs w:val="24"/>
        </w:rPr>
        <w:t>, AX</w:t>
      </w:r>
      <w:r w:rsidRPr="00D42A78">
        <w:rPr>
          <w:rFonts w:asciiTheme="majorBidi" w:hAnsiTheme="majorBidi" w:cstheme="majorBidi"/>
          <w:sz w:val="24"/>
          <w:szCs w:val="24"/>
          <w:vertAlign w:val="subscript"/>
        </w:rPr>
        <w:t>3</w:t>
      </w:r>
      <w:r w:rsidRPr="00B61E35">
        <w:rPr>
          <w:rFonts w:asciiTheme="majorBidi" w:hAnsiTheme="majorBidi" w:cstheme="majorBidi"/>
          <w:sz w:val="24"/>
          <w:szCs w:val="24"/>
        </w:rPr>
        <w:t>E</w:t>
      </w:r>
      <w:r w:rsidRPr="00B61E35">
        <w:rPr>
          <w:rFonts w:asciiTheme="majorBidi" w:hAnsiTheme="majorBidi" w:cstheme="majorBidi"/>
          <w:sz w:val="24"/>
          <w:szCs w:val="24"/>
          <w:vertAlign w:val="subscript"/>
        </w:rPr>
        <w:t>3</w:t>
      </w:r>
      <w:r>
        <w:rPr>
          <w:rFonts w:asciiTheme="majorBidi" w:hAnsiTheme="majorBidi" w:cstheme="majorBidi"/>
          <w:sz w:val="24"/>
          <w:szCs w:val="24"/>
        </w:rPr>
        <w:t>….</w:t>
      </w:r>
      <w:r w:rsidRPr="00B04F8F">
        <w:rPr>
          <w:rFonts w:asciiTheme="majorBidi" w:hAnsiTheme="majorBidi" w:cstheme="majorBidi"/>
          <w:sz w:val="24"/>
          <w:szCs w:val="24"/>
        </w:rPr>
        <w:t>), dont la figure de répulsion est</w:t>
      </w:r>
      <w:r>
        <w:rPr>
          <w:rFonts w:asciiTheme="majorBidi" w:hAnsiTheme="majorBidi" w:cstheme="majorBidi"/>
          <w:sz w:val="24"/>
          <w:szCs w:val="24"/>
        </w:rPr>
        <w:t>bipyramide a base carrée.</w:t>
      </w:r>
    </w:p>
    <w:p w:rsidR="0067476F" w:rsidRDefault="0067476F" w:rsidP="0067476F">
      <w:pPr>
        <w:ind w:firstLine="708"/>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66449" cy="1574314"/>
            <wp:effectExtent l="19050" t="19050" r="9951" b="25886"/>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666422" cy="1574288"/>
                    </a:xfrm>
                    <a:prstGeom prst="rect">
                      <a:avLst/>
                    </a:prstGeom>
                    <a:noFill/>
                    <a:ln w="12700">
                      <a:solidFill>
                        <a:srgbClr val="FF0000"/>
                      </a:solidFill>
                      <a:miter lim="800000"/>
                      <a:headEnd/>
                      <a:tailEnd/>
                    </a:ln>
                  </pic:spPr>
                </pic:pic>
              </a:graphicData>
            </a:graphic>
          </wp:inline>
        </w:drawing>
      </w:r>
    </w:p>
    <w:p w:rsidR="0067476F" w:rsidRPr="001B5DF5" w:rsidRDefault="0067476F" w:rsidP="0067476F">
      <w:pPr>
        <w:ind w:firstLine="708"/>
        <w:jc w:val="center"/>
        <w:rPr>
          <w:rFonts w:asciiTheme="majorBidi" w:hAnsiTheme="majorBidi" w:cstheme="majorBidi"/>
          <w:i/>
          <w:iCs/>
          <w:sz w:val="24"/>
          <w:szCs w:val="24"/>
          <w:u w:val="single"/>
        </w:rPr>
      </w:pPr>
      <w:r>
        <w:rPr>
          <w:rFonts w:asciiTheme="majorBidi" w:hAnsiTheme="majorBidi" w:cstheme="majorBidi"/>
          <w:i/>
          <w:iCs/>
          <w:sz w:val="24"/>
          <w:szCs w:val="24"/>
          <w:u w:val="single"/>
        </w:rPr>
        <w:t>F</w:t>
      </w:r>
      <w:r w:rsidRPr="001B5DF5">
        <w:rPr>
          <w:rFonts w:asciiTheme="majorBidi" w:hAnsiTheme="majorBidi" w:cstheme="majorBidi"/>
          <w:i/>
          <w:iCs/>
          <w:sz w:val="24"/>
          <w:szCs w:val="24"/>
          <w:u w:val="single"/>
        </w:rPr>
        <w:t>igure de répulsion bipyramide a base carrée</w:t>
      </w:r>
    </w:p>
    <w:p w:rsidR="0067476F" w:rsidRDefault="0067476F" w:rsidP="0067476F">
      <w:pPr>
        <w:rPr>
          <w:rFonts w:asciiTheme="majorBidi" w:hAnsiTheme="majorBidi" w:cstheme="majorBidi"/>
          <w:b/>
          <w:bCs/>
          <w:i/>
          <w:iCs/>
          <w:color w:val="00B050"/>
          <w:sz w:val="24"/>
          <w:szCs w:val="24"/>
          <w:u w:val="single"/>
          <w:vertAlign w:val="subscript"/>
        </w:rPr>
      </w:pPr>
      <w:r w:rsidRPr="00200178">
        <w:rPr>
          <w:rFonts w:asciiTheme="majorBidi" w:hAnsiTheme="majorBidi" w:cstheme="majorBidi"/>
          <w:b/>
          <w:bCs/>
          <w:i/>
          <w:iCs/>
          <w:color w:val="00B050"/>
          <w:sz w:val="24"/>
          <w:szCs w:val="24"/>
          <w:u w:val="single"/>
        </w:rPr>
        <w:t xml:space="preserve">Exemple : la molécule </w:t>
      </w:r>
      <w:r>
        <w:rPr>
          <w:rFonts w:asciiTheme="majorBidi" w:hAnsiTheme="majorBidi" w:cstheme="majorBidi"/>
          <w:b/>
          <w:bCs/>
          <w:i/>
          <w:iCs/>
          <w:color w:val="00B050"/>
          <w:sz w:val="24"/>
          <w:szCs w:val="24"/>
          <w:u w:val="single"/>
          <w:lang w:val="en-US"/>
        </w:rPr>
        <w:t>S</w:t>
      </w:r>
      <w:r w:rsidRPr="00200178">
        <w:rPr>
          <w:rFonts w:asciiTheme="majorBidi" w:hAnsiTheme="majorBidi" w:cstheme="majorBidi"/>
          <w:b/>
          <w:bCs/>
          <w:i/>
          <w:iCs/>
          <w:color w:val="00B050"/>
          <w:sz w:val="24"/>
          <w:szCs w:val="24"/>
          <w:u w:val="single"/>
        </w:rPr>
        <w:t>H</w:t>
      </w:r>
      <w:r>
        <w:rPr>
          <w:rFonts w:asciiTheme="majorBidi" w:hAnsiTheme="majorBidi" w:cstheme="majorBidi"/>
          <w:b/>
          <w:bCs/>
          <w:i/>
          <w:iCs/>
          <w:color w:val="00B050"/>
          <w:sz w:val="24"/>
          <w:szCs w:val="24"/>
          <w:u w:val="single"/>
          <w:vertAlign w:val="subscript"/>
        </w:rPr>
        <w:t>6</w:t>
      </w:r>
    </w:p>
    <w:p w:rsidR="0067476F" w:rsidRPr="00B61E35" w:rsidRDefault="0067476F" w:rsidP="0067476F">
      <w:pPr>
        <w:jc w:val="center"/>
        <w:rPr>
          <w:rFonts w:asciiTheme="majorBidi" w:hAnsiTheme="majorBidi" w:cstheme="majorBidi"/>
          <w:b/>
          <w:bCs/>
          <w:i/>
          <w:iCs/>
          <w:color w:val="00B050"/>
          <w:sz w:val="24"/>
          <w:szCs w:val="24"/>
          <w:u w:val="single"/>
        </w:rPr>
      </w:pPr>
      <w:r w:rsidRPr="00636CFF">
        <w:rPr>
          <w:rFonts w:asciiTheme="majorBidi" w:hAnsiTheme="majorBidi" w:cstheme="majorBidi"/>
          <w:b/>
          <w:bCs/>
          <w:noProof/>
          <w:color w:val="00B050"/>
          <w:sz w:val="24"/>
          <w:szCs w:val="24"/>
        </w:rPr>
        <w:drawing>
          <wp:inline distT="0" distB="0" distL="0" distR="0">
            <wp:extent cx="4327762" cy="2426596"/>
            <wp:effectExtent l="19050" t="0" r="0" b="0"/>
            <wp:docPr id="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lum bright="-20000" contrast="40000"/>
                    </a:blip>
                    <a:srcRect/>
                    <a:stretch>
                      <a:fillRect/>
                    </a:stretch>
                  </pic:blipFill>
                  <pic:spPr bwMode="auto">
                    <a:xfrm>
                      <a:off x="0" y="0"/>
                      <a:ext cx="4330934" cy="2428375"/>
                    </a:xfrm>
                    <a:prstGeom prst="rect">
                      <a:avLst/>
                    </a:prstGeom>
                    <a:noFill/>
                    <a:ln w="9525">
                      <a:noFill/>
                      <a:miter lim="800000"/>
                      <a:headEnd/>
                      <a:tailEnd/>
                    </a:ln>
                  </pic:spPr>
                </pic:pic>
              </a:graphicData>
            </a:graphic>
          </wp:inline>
        </w:drawing>
      </w:r>
    </w:p>
    <w:p w:rsidR="0067476F" w:rsidRDefault="0067476F" w:rsidP="0067476F">
      <w:pPr>
        <w:spacing w:line="360" w:lineRule="auto"/>
        <w:jc w:val="both"/>
        <w:rPr>
          <w:rFonts w:asciiTheme="majorBidi" w:hAnsiTheme="majorBidi" w:cstheme="majorBidi"/>
          <w:b/>
          <w:bCs/>
          <w:color w:val="FF0000"/>
          <w:sz w:val="24"/>
          <w:szCs w:val="24"/>
          <w:u w:val="single"/>
        </w:rPr>
      </w:pPr>
    </w:p>
    <w:p w:rsidR="0067476F" w:rsidRPr="00D92903"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lang w:val="en-US"/>
        </w:rPr>
      </w:pPr>
      <w:r w:rsidRPr="00D92903">
        <w:rPr>
          <w:rFonts w:ascii="Segoe UI" w:hAnsi="Segoe UI" w:cs="Segoe UI"/>
          <w:color w:val="800080"/>
          <w:sz w:val="21"/>
          <w:szCs w:val="21"/>
          <w:lang w:val="en-US"/>
        </w:rPr>
        <w:t>2.5. sp3d2 Hybridization</w:t>
      </w:r>
      <w:r w:rsidRPr="00D92903">
        <w:rPr>
          <w:rFonts w:ascii="Segoe UI" w:hAnsi="Segoe UI" w:cs="Segoe UI"/>
          <w:color w:val="800080"/>
          <w:sz w:val="21"/>
          <w:szCs w:val="21"/>
          <w:lang w:val="en-US"/>
        </w:rPr>
        <w:br/>
        <w:t>sp3d2 hybridizationinvolves the mixing of one s AO, 3 p AOs, and 2 d AOs. The combination of these six AOsgivesrise to 6 sp3d2 hybridsorientedat 90° and 180° fromeachother. sp3d2hybridizationoccurs in molecules of type AX6 (or AX5E, AX4E2, AX3E3….), whoserepulsion figure is square bipyramidal (octahedral).</w:t>
      </w:r>
    </w:p>
    <w:p w:rsidR="0067476F" w:rsidRPr="0067476F"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lang w:val="en-US"/>
        </w:rPr>
      </w:pPr>
      <w:r w:rsidRPr="0067476F">
        <w:rPr>
          <w:rFonts w:ascii="Segoe UI" w:hAnsi="Segoe UI" w:cs="Segoe UI"/>
          <w:color w:val="800080"/>
          <w:sz w:val="21"/>
          <w:szCs w:val="21"/>
          <w:lang w:val="en-US"/>
        </w:rPr>
        <w:t>Square bipyramidal repulsion figure.</w:t>
      </w:r>
      <w:r w:rsidRPr="0067476F">
        <w:rPr>
          <w:rFonts w:ascii="Segoe UI" w:hAnsi="Segoe UI" w:cs="Segoe UI"/>
          <w:color w:val="800080"/>
          <w:sz w:val="21"/>
          <w:szCs w:val="21"/>
          <w:lang w:val="en-US"/>
        </w:rPr>
        <w:br/>
        <w:t>Example: SH6 molecule</w:t>
      </w:r>
    </w:p>
    <w:p w:rsidR="0067476F" w:rsidRPr="0067476F" w:rsidRDefault="0067476F" w:rsidP="0067476F">
      <w:pPr>
        <w:spacing w:line="360" w:lineRule="auto"/>
        <w:jc w:val="both"/>
        <w:rPr>
          <w:rFonts w:asciiTheme="majorBidi" w:hAnsiTheme="majorBidi" w:cstheme="majorBidi"/>
          <w:b/>
          <w:bCs/>
          <w:color w:val="FF0000"/>
          <w:sz w:val="24"/>
          <w:szCs w:val="24"/>
          <w:u w:val="single"/>
          <w:lang w:val="en-US"/>
        </w:rPr>
      </w:pPr>
    </w:p>
    <w:p w:rsidR="0067476F" w:rsidRPr="0067476F" w:rsidRDefault="0067476F" w:rsidP="0067476F">
      <w:pPr>
        <w:spacing w:line="360" w:lineRule="auto"/>
        <w:jc w:val="both"/>
        <w:rPr>
          <w:rFonts w:asciiTheme="majorBidi" w:hAnsiTheme="majorBidi" w:cstheme="majorBidi"/>
          <w:b/>
          <w:bCs/>
          <w:color w:val="FF0000"/>
          <w:sz w:val="24"/>
          <w:szCs w:val="24"/>
          <w:u w:val="single"/>
          <w:lang w:val="en-US"/>
        </w:rPr>
      </w:pPr>
    </w:p>
    <w:p w:rsidR="0067476F" w:rsidRPr="00EA3409" w:rsidRDefault="0067476F" w:rsidP="0067476F">
      <w:pPr>
        <w:spacing w:line="360" w:lineRule="auto"/>
        <w:jc w:val="both"/>
        <w:rPr>
          <w:rFonts w:asciiTheme="majorBidi" w:hAnsiTheme="majorBidi" w:cstheme="majorBidi"/>
          <w:b/>
          <w:bCs/>
          <w:color w:val="FF0000"/>
          <w:sz w:val="24"/>
          <w:szCs w:val="24"/>
        </w:rPr>
      </w:pPr>
      <w:r w:rsidRPr="00EA3409">
        <w:rPr>
          <w:rFonts w:asciiTheme="majorBidi" w:hAnsiTheme="majorBidi" w:cstheme="majorBidi"/>
          <w:b/>
          <w:bCs/>
          <w:color w:val="FF0000"/>
          <w:sz w:val="24"/>
          <w:szCs w:val="24"/>
          <w:u w:val="single"/>
        </w:rPr>
        <w:t>2.</w:t>
      </w:r>
      <w:r>
        <w:rPr>
          <w:rFonts w:asciiTheme="majorBidi" w:hAnsiTheme="majorBidi" w:cstheme="majorBidi"/>
          <w:b/>
          <w:bCs/>
          <w:color w:val="FF0000"/>
          <w:sz w:val="24"/>
          <w:szCs w:val="24"/>
          <w:u w:val="single"/>
        </w:rPr>
        <w:t>5</w:t>
      </w:r>
      <w:r w:rsidRPr="00EA3409">
        <w:rPr>
          <w:rFonts w:asciiTheme="majorBidi" w:hAnsiTheme="majorBidi" w:cstheme="majorBidi"/>
          <w:b/>
          <w:bCs/>
          <w:color w:val="FF0000"/>
          <w:sz w:val="24"/>
          <w:szCs w:val="24"/>
          <w:u w:val="single"/>
        </w:rPr>
        <w:t>. Doubles et triples liaisons</w:t>
      </w:r>
      <w:r w:rsidRPr="00EA3409">
        <w:rPr>
          <w:rFonts w:asciiTheme="majorBidi" w:hAnsiTheme="majorBidi" w:cstheme="majorBidi"/>
          <w:b/>
          <w:bCs/>
          <w:color w:val="FF0000"/>
          <w:sz w:val="24"/>
          <w:szCs w:val="24"/>
        </w:rPr>
        <w:tab/>
      </w:r>
    </w:p>
    <w:p w:rsidR="0067476F" w:rsidRPr="00D748F6"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rPr>
      </w:pPr>
      <w:r>
        <w:rPr>
          <w:rFonts w:ascii="Segoe UI" w:hAnsi="Segoe UI" w:cs="Segoe UI"/>
          <w:color w:val="800080"/>
          <w:sz w:val="21"/>
          <w:szCs w:val="21"/>
        </w:rPr>
        <w:lastRenderedPageBreak/>
        <w:t>2.6. Double and Triple Bonds</w:t>
      </w:r>
    </w:p>
    <w:p w:rsidR="0067476F" w:rsidRDefault="0067476F" w:rsidP="0067476F">
      <w:pPr>
        <w:rPr>
          <w:rFonts w:asciiTheme="majorBidi" w:hAnsiTheme="majorBidi" w:cstheme="majorBidi"/>
          <w:b/>
          <w:bCs/>
          <w:i/>
          <w:iCs/>
          <w:color w:val="00B050"/>
          <w:sz w:val="24"/>
          <w:szCs w:val="24"/>
          <w:u w:val="single"/>
          <w:vertAlign w:val="subscript"/>
        </w:rPr>
      </w:pPr>
      <w:r w:rsidRPr="00EA3409">
        <w:rPr>
          <w:rFonts w:asciiTheme="majorBidi" w:hAnsiTheme="majorBidi" w:cstheme="majorBidi"/>
          <w:b/>
          <w:bCs/>
          <w:i/>
          <w:iCs/>
          <w:color w:val="00B050"/>
          <w:sz w:val="24"/>
          <w:szCs w:val="24"/>
          <w:u w:val="single"/>
        </w:rPr>
        <w:t>Exemple : la molécule éthylène C</w:t>
      </w:r>
      <w:r w:rsidRPr="00EA3409">
        <w:rPr>
          <w:rFonts w:asciiTheme="majorBidi" w:hAnsiTheme="majorBidi" w:cstheme="majorBidi"/>
          <w:b/>
          <w:bCs/>
          <w:i/>
          <w:iCs/>
          <w:color w:val="00B050"/>
          <w:sz w:val="24"/>
          <w:szCs w:val="24"/>
          <w:u w:val="single"/>
          <w:vertAlign w:val="subscript"/>
        </w:rPr>
        <w:t>2</w:t>
      </w:r>
      <w:r w:rsidRPr="00EA3409">
        <w:rPr>
          <w:rFonts w:asciiTheme="majorBidi" w:hAnsiTheme="majorBidi" w:cstheme="majorBidi"/>
          <w:b/>
          <w:bCs/>
          <w:i/>
          <w:iCs/>
          <w:color w:val="00B050"/>
          <w:sz w:val="24"/>
          <w:szCs w:val="24"/>
          <w:u w:val="single"/>
        </w:rPr>
        <w:t>H</w:t>
      </w:r>
      <w:r w:rsidRPr="00EA3409">
        <w:rPr>
          <w:rFonts w:asciiTheme="majorBidi" w:hAnsiTheme="majorBidi" w:cstheme="majorBidi"/>
          <w:b/>
          <w:bCs/>
          <w:i/>
          <w:iCs/>
          <w:color w:val="00B050"/>
          <w:sz w:val="24"/>
          <w:szCs w:val="24"/>
          <w:u w:val="single"/>
          <w:vertAlign w:val="subscript"/>
        </w:rPr>
        <w:t>4</w:t>
      </w:r>
    </w:p>
    <w:p w:rsidR="0067476F" w:rsidRDefault="0067476F" w:rsidP="0067476F">
      <w:pPr>
        <w:pStyle w:val="ds-markdown-paragraph"/>
        <w:shd w:val="clear" w:color="auto" w:fill="FFFFFF"/>
        <w:spacing w:before="240" w:beforeAutospacing="0" w:after="240" w:afterAutospacing="0"/>
        <w:rPr>
          <w:rFonts w:ascii="Segoe UI" w:hAnsi="Segoe UI" w:cs="Segoe UI"/>
          <w:color w:val="800080"/>
          <w:sz w:val="21"/>
          <w:szCs w:val="21"/>
        </w:rPr>
      </w:pPr>
      <w:r>
        <w:rPr>
          <w:rFonts w:ascii="Segoe UI" w:hAnsi="Segoe UI" w:cs="Segoe UI"/>
          <w:color w:val="800080"/>
          <w:sz w:val="21"/>
          <w:szCs w:val="21"/>
        </w:rPr>
        <w:t>Example: Ethylenemolecule C2H4</w:t>
      </w:r>
    </w:p>
    <w:p w:rsidR="0067476F" w:rsidRPr="00D748F6" w:rsidRDefault="0067476F" w:rsidP="0067476F">
      <w:pPr>
        <w:rPr>
          <w:rFonts w:asciiTheme="majorBidi" w:hAnsiTheme="majorBidi" w:cstheme="majorBidi"/>
          <w:sz w:val="24"/>
          <w:szCs w:val="24"/>
        </w:rPr>
      </w:pPr>
    </w:p>
    <w:p w:rsidR="0067476F" w:rsidRDefault="0067476F" w:rsidP="0067476F">
      <w:pPr>
        <w:jc w:val="center"/>
        <w:rPr>
          <w:rFonts w:asciiTheme="majorBidi" w:hAnsiTheme="majorBidi" w:cstheme="majorBidi"/>
          <w:b/>
          <w:bCs/>
          <w:color w:val="00B050"/>
          <w:sz w:val="24"/>
          <w:szCs w:val="24"/>
          <w:vertAlign w:val="subscript"/>
        </w:rPr>
      </w:pPr>
      <w:r>
        <w:rPr>
          <w:rFonts w:asciiTheme="majorBidi" w:hAnsiTheme="majorBidi" w:cstheme="majorBidi"/>
          <w:b/>
          <w:bCs/>
          <w:noProof/>
          <w:color w:val="00B050"/>
          <w:sz w:val="24"/>
          <w:szCs w:val="24"/>
          <w:vertAlign w:val="subscript"/>
        </w:rPr>
        <w:drawing>
          <wp:inline distT="0" distB="0" distL="0" distR="0">
            <wp:extent cx="3977256" cy="1397479"/>
            <wp:effectExtent l="19050" t="0" r="4194" b="0"/>
            <wp:docPr id="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lum bright="-20000" contrast="40000"/>
                    </a:blip>
                    <a:srcRect/>
                    <a:stretch>
                      <a:fillRect/>
                    </a:stretch>
                  </pic:blipFill>
                  <pic:spPr bwMode="auto">
                    <a:xfrm>
                      <a:off x="0" y="0"/>
                      <a:ext cx="3984718" cy="1400101"/>
                    </a:xfrm>
                    <a:prstGeom prst="rect">
                      <a:avLst/>
                    </a:prstGeom>
                    <a:noFill/>
                    <a:ln w="9525">
                      <a:noFill/>
                      <a:miter lim="800000"/>
                      <a:headEnd/>
                      <a:tailEnd/>
                    </a:ln>
                  </pic:spPr>
                </pic:pic>
              </a:graphicData>
            </a:graphic>
          </wp:inline>
        </w:drawing>
      </w:r>
    </w:p>
    <w:p w:rsidR="0067476F" w:rsidRDefault="0067476F" w:rsidP="0067476F">
      <w:pPr>
        <w:jc w:val="center"/>
        <w:rPr>
          <w:rFonts w:asciiTheme="majorBidi" w:hAnsiTheme="majorBidi" w:cstheme="majorBidi"/>
          <w:b/>
          <w:bCs/>
          <w:color w:val="00B050"/>
          <w:sz w:val="24"/>
          <w:szCs w:val="24"/>
          <w:vertAlign w:val="subscript"/>
        </w:rPr>
      </w:pPr>
      <w:r>
        <w:rPr>
          <w:rFonts w:asciiTheme="majorBidi" w:hAnsiTheme="majorBidi" w:cstheme="majorBidi"/>
          <w:b/>
          <w:bCs/>
          <w:noProof/>
          <w:color w:val="00B050"/>
          <w:sz w:val="24"/>
          <w:szCs w:val="24"/>
          <w:vertAlign w:val="subscript"/>
        </w:rPr>
        <w:drawing>
          <wp:inline distT="0" distB="0" distL="0" distR="0">
            <wp:extent cx="3940367" cy="1715178"/>
            <wp:effectExtent l="19050" t="0" r="2983" b="0"/>
            <wp:docPr id="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lum bright="-20000" contrast="40000"/>
                    </a:blip>
                    <a:srcRect/>
                    <a:stretch>
                      <a:fillRect/>
                    </a:stretch>
                  </pic:blipFill>
                  <pic:spPr bwMode="auto">
                    <a:xfrm>
                      <a:off x="0" y="0"/>
                      <a:ext cx="3955185" cy="1721628"/>
                    </a:xfrm>
                    <a:prstGeom prst="rect">
                      <a:avLst/>
                    </a:prstGeom>
                    <a:noFill/>
                    <a:ln w="9525">
                      <a:noFill/>
                      <a:miter lim="800000"/>
                      <a:headEnd/>
                      <a:tailEnd/>
                    </a:ln>
                  </pic:spPr>
                </pic:pic>
              </a:graphicData>
            </a:graphic>
          </wp:inline>
        </w:drawing>
      </w:r>
    </w:p>
    <w:p w:rsidR="0067476F" w:rsidRDefault="0067476F" w:rsidP="0067476F">
      <w:pPr>
        <w:rPr>
          <w:rFonts w:asciiTheme="majorBidi" w:hAnsiTheme="majorBidi" w:cstheme="majorBidi"/>
          <w:b/>
          <w:bCs/>
          <w:i/>
          <w:iCs/>
          <w:color w:val="00B050"/>
          <w:sz w:val="24"/>
          <w:szCs w:val="24"/>
          <w:u w:val="single"/>
          <w:vertAlign w:val="subscript"/>
        </w:rPr>
      </w:pPr>
      <w:r w:rsidRPr="00EA3409">
        <w:rPr>
          <w:rFonts w:asciiTheme="majorBidi" w:hAnsiTheme="majorBidi" w:cstheme="majorBidi"/>
          <w:b/>
          <w:bCs/>
          <w:i/>
          <w:iCs/>
          <w:color w:val="00B050"/>
          <w:sz w:val="24"/>
          <w:szCs w:val="24"/>
          <w:u w:val="single"/>
        </w:rPr>
        <w:t>Exemple : la molécule C</w:t>
      </w:r>
      <w:r w:rsidRPr="00EA3409">
        <w:rPr>
          <w:rFonts w:asciiTheme="majorBidi" w:hAnsiTheme="majorBidi" w:cstheme="majorBidi"/>
          <w:b/>
          <w:bCs/>
          <w:i/>
          <w:iCs/>
          <w:color w:val="00B050"/>
          <w:sz w:val="24"/>
          <w:szCs w:val="24"/>
          <w:u w:val="single"/>
          <w:vertAlign w:val="subscript"/>
        </w:rPr>
        <w:t>2</w:t>
      </w:r>
      <w:r w:rsidRPr="00EA3409">
        <w:rPr>
          <w:rFonts w:asciiTheme="majorBidi" w:hAnsiTheme="majorBidi" w:cstheme="majorBidi"/>
          <w:b/>
          <w:bCs/>
          <w:i/>
          <w:iCs/>
          <w:color w:val="00B050"/>
          <w:sz w:val="24"/>
          <w:szCs w:val="24"/>
          <w:u w:val="single"/>
        </w:rPr>
        <w:t>H</w:t>
      </w:r>
      <w:r w:rsidRPr="00EA3409">
        <w:rPr>
          <w:rFonts w:asciiTheme="majorBidi" w:hAnsiTheme="majorBidi" w:cstheme="majorBidi"/>
          <w:b/>
          <w:bCs/>
          <w:i/>
          <w:iCs/>
          <w:color w:val="00B050"/>
          <w:sz w:val="24"/>
          <w:szCs w:val="24"/>
          <w:u w:val="single"/>
          <w:vertAlign w:val="subscript"/>
        </w:rPr>
        <w:t>2</w:t>
      </w:r>
    </w:p>
    <w:p w:rsidR="0067476F" w:rsidRPr="00D748F6" w:rsidRDefault="0067476F" w:rsidP="0067476F">
      <w:pPr>
        <w:pStyle w:val="ds-markdown-paragraph"/>
        <w:shd w:val="clear" w:color="auto" w:fill="FFFFFF"/>
        <w:spacing w:before="240" w:beforeAutospacing="0"/>
        <w:rPr>
          <w:rFonts w:ascii="Segoe UI" w:hAnsi="Segoe UI" w:cs="Segoe UI"/>
          <w:color w:val="800080"/>
          <w:sz w:val="21"/>
          <w:szCs w:val="21"/>
        </w:rPr>
      </w:pPr>
      <w:r>
        <w:rPr>
          <w:rFonts w:ascii="Segoe UI" w:hAnsi="Segoe UI" w:cs="Segoe UI"/>
          <w:color w:val="800080"/>
          <w:sz w:val="21"/>
          <w:szCs w:val="21"/>
        </w:rPr>
        <w:t>Example: C2H2 molecule</w:t>
      </w:r>
    </w:p>
    <w:p w:rsidR="0067476F" w:rsidRDefault="0067476F" w:rsidP="0067476F">
      <w:pPr>
        <w:jc w:val="center"/>
        <w:rPr>
          <w:rFonts w:asciiTheme="majorBidi" w:hAnsiTheme="majorBidi" w:cstheme="majorBidi"/>
          <w:b/>
          <w:bCs/>
          <w:color w:val="00B050"/>
          <w:sz w:val="24"/>
          <w:szCs w:val="24"/>
          <w:vertAlign w:val="subscript"/>
        </w:rPr>
      </w:pPr>
      <w:r>
        <w:rPr>
          <w:rFonts w:asciiTheme="majorBidi" w:hAnsiTheme="majorBidi" w:cstheme="majorBidi"/>
          <w:b/>
          <w:bCs/>
          <w:noProof/>
          <w:color w:val="00B050"/>
          <w:sz w:val="24"/>
          <w:szCs w:val="24"/>
          <w:vertAlign w:val="subscript"/>
        </w:rPr>
        <w:drawing>
          <wp:inline distT="0" distB="0" distL="0" distR="0">
            <wp:extent cx="4734105" cy="2249684"/>
            <wp:effectExtent l="19050" t="0" r="9345" b="0"/>
            <wp:docPr id="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lum bright="-10000" contrast="30000"/>
                    </a:blip>
                    <a:srcRect/>
                    <a:stretch>
                      <a:fillRect/>
                    </a:stretch>
                  </pic:blipFill>
                  <pic:spPr bwMode="auto">
                    <a:xfrm>
                      <a:off x="0" y="0"/>
                      <a:ext cx="4739240" cy="2252124"/>
                    </a:xfrm>
                    <a:prstGeom prst="rect">
                      <a:avLst/>
                    </a:prstGeom>
                    <a:noFill/>
                    <a:ln w="9525">
                      <a:noFill/>
                      <a:miter lim="800000"/>
                      <a:headEnd/>
                      <a:tailEnd/>
                    </a:ln>
                  </pic:spPr>
                </pic:pic>
              </a:graphicData>
            </a:graphic>
          </wp:inline>
        </w:drawing>
      </w:r>
    </w:p>
    <w:p w:rsidR="0067476F" w:rsidRDefault="0067476F" w:rsidP="0067476F">
      <w:pPr>
        <w:rPr>
          <w:rFonts w:ascii="Segoe UI" w:hAnsi="Segoe UI" w:cs="Segoe UI"/>
          <w:color w:val="800080"/>
          <w:sz w:val="21"/>
          <w:szCs w:val="21"/>
        </w:rPr>
      </w:pPr>
      <w:r>
        <w:rPr>
          <w:rFonts w:asciiTheme="majorBidi" w:hAnsiTheme="majorBidi" w:cstheme="majorBidi"/>
          <w:b/>
          <w:bCs/>
          <w:noProof/>
          <w:color w:val="00B050"/>
          <w:sz w:val="24"/>
          <w:szCs w:val="24"/>
          <w:vertAlign w:val="subscript"/>
        </w:rPr>
        <w:drawing>
          <wp:anchor distT="0" distB="0" distL="114300" distR="114300" simplePos="0" relativeHeight="251659264" behindDoc="0" locked="0" layoutInCell="1" allowOverlap="1">
            <wp:simplePos x="0" y="0"/>
            <wp:positionH relativeFrom="column">
              <wp:posOffset>899795</wp:posOffset>
            </wp:positionH>
            <wp:positionV relativeFrom="paragraph">
              <wp:align>top</wp:align>
            </wp:positionV>
            <wp:extent cx="4408170" cy="1897380"/>
            <wp:effectExtent l="0" t="0" r="0" b="0"/>
            <wp:wrapSquare wrapText="bothSides"/>
            <wp:docPr id="6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lum bright="-1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8170" cy="1897380"/>
                    </a:xfrm>
                    <a:prstGeom prst="rect">
                      <a:avLst/>
                    </a:prstGeom>
                    <a:noFill/>
                    <a:ln w="9525">
                      <a:noFill/>
                      <a:miter lim="800000"/>
                      <a:headEnd/>
                      <a:tailEnd/>
                    </a:ln>
                  </pic:spPr>
                </pic:pic>
              </a:graphicData>
            </a:graphic>
          </wp:anchor>
        </w:drawing>
      </w:r>
      <w:r>
        <w:rPr>
          <w:rFonts w:asciiTheme="majorBidi" w:hAnsiTheme="majorBidi" w:cstheme="majorBidi"/>
          <w:b/>
          <w:bCs/>
          <w:color w:val="00B050"/>
          <w:sz w:val="24"/>
          <w:szCs w:val="24"/>
          <w:vertAlign w:val="subscript"/>
        </w:rPr>
        <w:br w:type="textWrapping" w:clear="all"/>
      </w:r>
    </w:p>
    <w:p w:rsidR="0067476F" w:rsidRPr="000F2EE2" w:rsidRDefault="0067476F" w:rsidP="0067476F">
      <w:pPr>
        <w:ind w:firstLine="708"/>
        <w:rPr>
          <w:rFonts w:asciiTheme="majorBidi" w:hAnsiTheme="majorBidi" w:cstheme="majorBidi"/>
          <w:sz w:val="24"/>
          <w:szCs w:val="24"/>
        </w:rPr>
      </w:pPr>
    </w:p>
    <w:p w:rsidR="00EA3409" w:rsidRPr="00636CFF" w:rsidRDefault="00EA3409" w:rsidP="00EA3409">
      <w:pPr>
        <w:jc w:val="center"/>
        <w:rPr>
          <w:rFonts w:asciiTheme="majorBidi" w:hAnsiTheme="majorBidi" w:cstheme="majorBidi"/>
          <w:b/>
          <w:bCs/>
          <w:color w:val="00B050"/>
          <w:sz w:val="24"/>
          <w:szCs w:val="24"/>
          <w:vertAlign w:val="subscript"/>
        </w:rPr>
      </w:pPr>
    </w:p>
    <w:sectPr w:rsidR="00EA3409" w:rsidRPr="00636CFF" w:rsidSect="001A2CFA">
      <w:footerReference w:type="default" r:id="rId3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53E" w:rsidRDefault="004A153E" w:rsidP="009900C0">
      <w:pPr>
        <w:spacing w:after="0" w:line="240" w:lineRule="auto"/>
      </w:pPr>
      <w:r>
        <w:separator/>
      </w:r>
    </w:p>
  </w:endnote>
  <w:endnote w:type="continuationSeparator" w:id="1">
    <w:p w:rsidR="004A153E" w:rsidRDefault="004A153E" w:rsidP="00990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4020109"/>
      <w:docPartObj>
        <w:docPartGallery w:val="Page Numbers (Bottom of Page)"/>
        <w:docPartUnique/>
      </w:docPartObj>
    </w:sdtPr>
    <w:sdtContent>
      <w:p w:rsidR="009900C0" w:rsidRDefault="00E97289">
        <w:pPr>
          <w:pStyle w:val="Pieddepage"/>
          <w:jc w:val="center"/>
        </w:pPr>
        <w:fldSimple w:instr=" PAGE   \* MERGEFORMAT ">
          <w:r w:rsidR="0067476F">
            <w:rPr>
              <w:noProof/>
            </w:rPr>
            <w:t>13</w:t>
          </w:r>
        </w:fldSimple>
      </w:p>
    </w:sdtContent>
  </w:sdt>
  <w:p w:rsidR="009900C0" w:rsidRDefault="009900C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53E" w:rsidRDefault="004A153E" w:rsidP="009900C0">
      <w:pPr>
        <w:spacing w:after="0" w:line="240" w:lineRule="auto"/>
      </w:pPr>
      <w:r>
        <w:separator/>
      </w:r>
    </w:p>
  </w:footnote>
  <w:footnote w:type="continuationSeparator" w:id="1">
    <w:p w:rsidR="004A153E" w:rsidRDefault="004A153E" w:rsidP="009900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B9E"/>
    <w:multiLevelType w:val="multilevel"/>
    <w:tmpl w:val="BA5E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365D3"/>
    <w:multiLevelType w:val="multilevel"/>
    <w:tmpl w:val="2544F330"/>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12BE463A"/>
    <w:multiLevelType w:val="hybridMultilevel"/>
    <w:tmpl w:val="09A08576"/>
    <w:lvl w:ilvl="0" w:tplc="C82CB7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6D72CB"/>
    <w:multiLevelType w:val="multilevel"/>
    <w:tmpl w:val="64CC79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112E9C"/>
    <w:multiLevelType w:val="hybridMultilevel"/>
    <w:tmpl w:val="80BC3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FF47FF"/>
    <w:multiLevelType w:val="multilevel"/>
    <w:tmpl w:val="7AAA4B92"/>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nsid w:val="1871697D"/>
    <w:multiLevelType w:val="hybridMultilevel"/>
    <w:tmpl w:val="263E6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FC4F55"/>
    <w:multiLevelType w:val="hybridMultilevel"/>
    <w:tmpl w:val="E076B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0271E1"/>
    <w:multiLevelType w:val="hybridMultilevel"/>
    <w:tmpl w:val="4132849A"/>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09D4077"/>
    <w:multiLevelType w:val="hybridMultilevel"/>
    <w:tmpl w:val="950EAE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0D144E6"/>
    <w:multiLevelType w:val="hybridMultilevel"/>
    <w:tmpl w:val="46B02A96"/>
    <w:lvl w:ilvl="0" w:tplc="33CA43E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0F1023D"/>
    <w:multiLevelType w:val="hybridMultilevel"/>
    <w:tmpl w:val="3F2A9C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549D57C1"/>
    <w:multiLevelType w:val="hybridMultilevel"/>
    <w:tmpl w:val="88824934"/>
    <w:lvl w:ilvl="0" w:tplc="D108A7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F4238BF"/>
    <w:multiLevelType w:val="multilevel"/>
    <w:tmpl w:val="85D00DF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4">
    <w:nsid w:val="6CEF55AC"/>
    <w:multiLevelType w:val="multilevel"/>
    <w:tmpl w:val="023E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AA58A5"/>
    <w:multiLevelType w:val="hybridMultilevel"/>
    <w:tmpl w:val="D6AAD44E"/>
    <w:lvl w:ilvl="0" w:tplc="0840EB0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B733FF7"/>
    <w:multiLevelType w:val="hybridMultilevel"/>
    <w:tmpl w:val="12E41A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6"/>
  </w:num>
  <w:num w:numId="3">
    <w:abstractNumId w:val="4"/>
  </w:num>
  <w:num w:numId="4">
    <w:abstractNumId w:val="7"/>
  </w:num>
  <w:num w:numId="5">
    <w:abstractNumId w:val="11"/>
  </w:num>
  <w:num w:numId="6">
    <w:abstractNumId w:val="6"/>
  </w:num>
  <w:num w:numId="7">
    <w:abstractNumId w:val="5"/>
  </w:num>
  <w:num w:numId="8">
    <w:abstractNumId w:val="15"/>
  </w:num>
  <w:num w:numId="9">
    <w:abstractNumId w:val="8"/>
  </w:num>
  <w:num w:numId="10">
    <w:abstractNumId w:val="10"/>
  </w:num>
  <w:num w:numId="11">
    <w:abstractNumId w:val="1"/>
  </w:num>
  <w:num w:numId="12">
    <w:abstractNumId w:val="3"/>
  </w:num>
  <w:num w:numId="13">
    <w:abstractNumId w:val="2"/>
  </w:num>
  <w:num w:numId="14">
    <w:abstractNumId w:val="9"/>
  </w:num>
  <w:num w:numId="15">
    <w:abstractNumId w:val="14"/>
  </w:num>
  <w:num w:numId="16">
    <w:abstractNumId w:val="0"/>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useFELayout/>
  </w:compat>
  <w:rsids>
    <w:rsidRoot w:val="00F522AD"/>
    <w:rsid w:val="00050313"/>
    <w:rsid w:val="00056288"/>
    <w:rsid w:val="000901B7"/>
    <w:rsid w:val="0016067B"/>
    <w:rsid w:val="0018156D"/>
    <w:rsid w:val="00181AB0"/>
    <w:rsid w:val="00185F05"/>
    <w:rsid w:val="001A2CFA"/>
    <w:rsid w:val="001B5DF5"/>
    <w:rsid w:val="001D28B9"/>
    <w:rsid w:val="001D5639"/>
    <w:rsid w:val="00200178"/>
    <w:rsid w:val="00236A2F"/>
    <w:rsid w:val="0026160C"/>
    <w:rsid w:val="002F7E42"/>
    <w:rsid w:val="0034690A"/>
    <w:rsid w:val="00362C77"/>
    <w:rsid w:val="00386CE1"/>
    <w:rsid w:val="003C4964"/>
    <w:rsid w:val="003D4CB4"/>
    <w:rsid w:val="003E50F8"/>
    <w:rsid w:val="004865EB"/>
    <w:rsid w:val="004A153E"/>
    <w:rsid w:val="004C6B75"/>
    <w:rsid w:val="004D5DE5"/>
    <w:rsid w:val="004E2653"/>
    <w:rsid w:val="004F7883"/>
    <w:rsid w:val="005F78D0"/>
    <w:rsid w:val="00600D72"/>
    <w:rsid w:val="006166FF"/>
    <w:rsid w:val="0062049F"/>
    <w:rsid w:val="00636CFF"/>
    <w:rsid w:val="0066737A"/>
    <w:rsid w:val="0067476F"/>
    <w:rsid w:val="006B6290"/>
    <w:rsid w:val="00713BDE"/>
    <w:rsid w:val="00714D73"/>
    <w:rsid w:val="008250B6"/>
    <w:rsid w:val="00825F50"/>
    <w:rsid w:val="00846C89"/>
    <w:rsid w:val="008631AC"/>
    <w:rsid w:val="00881438"/>
    <w:rsid w:val="008F35A3"/>
    <w:rsid w:val="008F7198"/>
    <w:rsid w:val="00961BFE"/>
    <w:rsid w:val="009900C0"/>
    <w:rsid w:val="0099329E"/>
    <w:rsid w:val="009B7263"/>
    <w:rsid w:val="009F7846"/>
    <w:rsid w:val="00A617B4"/>
    <w:rsid w:val="00A65BD7"/>
    <w:rsid w:val="00A90BDC"/>
    <w:rsid w:val="00AA0E59"/>
    <w:rsid w:val="00AF5E96"/>
    <w:rsid w:val="00B04F8F"/>
    <w:rsid w:val="00B368C7"/>
    <w:rsid w:val="00B37C14"/>
    <w:rsid w:val="00B60B45"/>
    <w:rsid w:val="00B61E35"/>
    <w:rsid w:val="00B80718"/>
    <w:rsid w:val="00B94A7C"/>
    <w:rsid w:val="00B97948"/>
    <w:rsid w:val="00BB1615"/>
    <w:rsid w:val="00BC3DCB"/>
    <w:rsid w:val="00C1416D"/>
    <w:rsid w:val="00C400C4"/>
    <w:rsid w:val="00C407C4"/>
    <w:rsid w:val="00C7409A"/>
    <w:rsid w:val="00C8296D"/>
    <w:rsid w:val="00C9443D"/>
    <w:rsid w:val="00CE038C"/>
    <w:rsid w:val="00D075C9"/>
    <w:rsid w:val="00D42A78"/>
    <w:rsid w:val="00D5260F"/>
    <w:rsid w:val="00DC11BE"/>
    <w:rsid w:val="00DD7286"/>
    <w:rsid w:val="00DE3416"/>
    <w:rsid w:val="00E647C4"/>
    <w:rsid w:val="00E660BD"/>
    <w:rsid w:val="00E674B0"/>
    <w:rsid w:val="00E97289"/>
    <w:rsid w:val="00EA3409"/>
    <w:rsid w:val="00EE1BD7"/>
    <w:rsid w:val="00F15989"/>
    <w:rsid w:val="00F23D18"/>
    <w:rsid w:val="00F522AD"/>
    <w:rsid w:val="00F72512"/>
    <w:rsid w:val="00F943A8"/>
    <w:rsid w:val="00F9541B"/>
    <w:rsid w:val="00FB1F8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3A8"/>
  </w:style>
  <w:style w:type="paragraph" w:styleId="Titre4">
    <w:name w:val="heading 4"/>
    <w:basedOn w:val="Normal"/>
    <w:link w:val="Titre4Car"/>
    <w:uiPriority w:val="9"/>
    <w:qFormat/>
    <w:rsid w:val="003D4CB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22AD"/>
    <w:pPr>
      <w:ind w:left="720"/>
      <w:contextualSpacing/>
    </w:pPr>
  </w:style>
  <w:style w:type="paragraph" w:styleId="Textedebulles">
    <w:name w:val="Balloon Text"/>
    <w:basedOn w:val="Normal"/>
    <w:link w:val="TextedebullesCar"/>
    <w:uiPriority w:val="99"/>
    <w:semiHidden/>
    <w:unhideWhenUsed/>
    <w:rsid w:val="00F52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22AD"/>
    <w:rPr>
      <w:rFonts w:ascii="Tahoma" w:hAnsi="Tahoma" w:cs="Tahoma"/>
      <w:sz w:val="16"/>
      <w:szCs w:val="16"/>
    </w:rPr>
  </w:style>
  <w:style w:type="paragraph" w:styleId="NormalWeb">
    <w:name w:val="Normal (Web)"/>
    <w:basedOn w:val="Normal"/>
    <w:uiPriority w:val="99"/>
    <w:unhideWhenUsed/>
    <w:rsid w:val="004E2653"/>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E2653"/>
    <w:rPr>
      <w:b/>
      <w:bCs/>
    </w:rPr>
  </w:style>
  <w:style w:type="character" w:styleId="Accentuation">
    <w:name w:val="Emphasis"/>
    <w:basedOn w:val="Policepardfaut"/>
    <w:uiPriority w:val="20"/>
    <w:qFormat/>
    <w:rsid w:val="00050313"/>
    <w:rPr>
      <w:i/>
      <w:iCs/>
    </w:rPr>
  </w:style>
  <w:style w:type="character" w:customStyle="1" w:styleId="Titre4Car">
    <w:name w:val="Titre 4 Car"/>
    <w:basedOn w:val="Policepardfaut"/>
    <w:link w:val="Titre4"/>
    <w:uiPriority w:val="9"/>
    <w:rsid w:val="003D4CB4"/>
    <w:rPr>
      <w:rFonts w:ascii="Times New Roman" w:eastAsia="Times New Roman" w:hAnsi="Times New Roman" w:cs="Times New Roman"/>
      <w:b/>
      <w:bCs/>
      <w:sz w:val="24"/>
      <w:szCs w:val="24"/>
    </w:rPr>
  </w:style>
  <w:style w:type="paragraph" w:styleId="En-tte">
    <w:name w:val="header"/>
    <w:basedOn w:val="Normal"/>
    <w:link w:val="En-tteCar"/>
    <w:uiPriority w:val="99"/>
    <w:semiHidden/>
    <w:unhideWhenUsed/>
    <w:rsid w:val="009900C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900C0"/>
  </w:style>
  <w:style w:type="paragraph" w:styleId="Pieddepage">
    <w:name w:val="footer"/>
    <w:basedOn w:val="Normal"/>
    <w:link w:val="PieddepageCar"/>
    <w:uiPriority w:val="99"/>
    <w:unhideWhenUsed/>
    <w:rsid w:val="009900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00C0"/>
  </w:style>
  <w:style w:type="paragraph" w:customStyle="1" w:styleId="ds-markdown-paragraph">
    <w:name w:val="ds-markdown-paragraph"/>
    <w:basedOn w:val="Normal"/>
    <w:rsid w:val="00E674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katex-mathml">
    <w:name w:val="katex-mathml"/>
    <w:basedOn w:val="Policepardfaut"/>
    <w:rsid w:val="00E674B0"/>
  </w:style>
  <w:style w:type="character" w:customStyle="1" w:styleId="mord">
    <w:name w:val="mord"/>
    <w:basedOn w:val="Policepardfaut"/>
    <w:rsid w:val="00E674B0"/>
  </w:style>
  <w:style w:type="character" w:customStyle="1" w:styleId="mrel">
    <w:name w:val="mrel"/>
    <w:basedOn w:val="Policepardfaut"/>
    <w:rsid w:val="00E674B0"/>
  </w:style>
  <w:style w:type="character" w:customStyle="1" w:styleId="mopen">
    <w:name w:val="mopen"/>
    <w:basedOn w:val="Policepardfaut"/>
    <w:rsid w:val="00E674B0"/>
  </w:style>
  <w:style w:type="character" w:customStyle="1" w:styleId="mbin">
    <w:name w:val="mbin"/>
    <w:basedOn w:val="Policepardfaut"/>
    <w:rsid w:val="00E674B0"/>
  </w:style>
  <w:style w:type="character" w:customStyle="1" w:styleId="mclose">
    <w:name w:val="mclose"/>
    <w:basedOn w:val="Policepardfaut"/>
    <w:rsid w:val="00E674B0"/>
  </w:style>
  <w:style w:type="character" w:customStyle="1" w:styleId="vlist-s">
    <w:name w:val="vlist-s"/>
    <w:basedOn w:val="Policepardfaut"/>
    <w:rsid w:val="00E674B0"/>
  </w:style>
</w:styles>
</file>

<file path=word/webSettings.xml><?xml version="1.0" encoding="utf-8"?>
<w:webSettings xmlns:r="http://schemas.openxmlformats.org/officeDocument/2006/relationships" xmlns:w="http://schemas.openxmlformats.org/wordprocessingml/2006/main">
  <w:divs>
    <w:div w:id="314529192">
      <w:bodyDiv w:val="1"/>
      <w:marLeft w:val="0"/>
      <w:marRight w:val="0"/>
      <w:marTop w:val="0"/>
      <w:marBottom w:val="0"/>
      <w:divBdr>
        <w:top w:val="none" w:sz="0" w:space="0" w:color="auto"/>
        <w:left w:val="none" w:sz="0" w:space="0" w:color="auto"/>
        <w:bottom w:val="none" w:sz="0" w:space="0" w:color="auto"/>
        <w:right w:val="none" w:sz="0" w:space="0" w:color="auto"/>
      </w:divBdr>
    </w:div>
    <w:div w:id="507184881">
      <w:bodyDiv w:val="1"/>
      <w:marLeft w:val="0"/>
      <w:marRight w:val="0"/>
      <w:marTop w:val="0"/>
      <w:marBottom w:val="0"/>
      <w:divBdr>
        <w:top w:val="none" w:sz="0" w:space="0" w:color="auto"/>
        <w:left w:val="none" w:sz="0" w:space="0" w:color="auto"/>
        <w:bottom w:val="none" w:sz="0" w:space="0" w:color="auto"/>
        <w:right w:val="none" w:sz="0" w:space="0" w:color="auto"/>
      </w:divBdr>
      <w:divsChild>
        <w:div w:id="2133593780">
          <w:marLeft w:val="401"/>
          <w:marRight w:val="401"/>
          <w:marTop w:val="0"/>
          <w:marBottom w:val="219"/>
          <w:divBdr>
            <w:top w:val="none" w:sz="0" w:space="0" w:color="auto"/>
            <w:left w:val="none" w:sz="0" w:space="0" w:color="auto"/>
            <w:bottom w:val="none" w:sz="0" w:space="0" w:color="auto"/>
            <w:right w:val="none" w:sz="0" w:space="0" w:color="auto"/>
          </w:divBdr>
          <w:divsChild>
            <w:div w:id="750658672">
              <w:marLeft w:val="0"/>
              <w:marRight w:val="0"/>
              <w:marTop w:val="0"/>
              <w:marBottom w:val="0"/>
              <w:divBdr>
                <w:top w:val="none" w:sz="0" w:space="0" w:color="auto"/>
                <w:left w:val="none" w:sz="0" w:space="0" w:color="auto"/>
                <w:bottom w:val="none" w:sz="0" w:space="0" w:color="auto"/>
                <w:right w:val="none" w:sz="0" w:space="0" w:color="auto"/>
              </w:divBdr>
              <w:divsChild>
                <w:div w:id="69737722">
                  <w:marLeft w:val="0"/>
                  <w:marRight w:val="0"/>
                  <w:marTop w:val="0"/>
                  <w:marBottom w:val="0"/>
                  <w:divBdr>
                    <w:top w:val="none" w:sz="0" w:space="0" w:color="auto"/>
                    <w:left w:val="none" w:sz="0" w:space="0" w:color="auto"/>
                    <w:bottom w:val="none" w:sz="0" w:space="0" w:color="auto"/>
                    <w:right w:val="none" w:sz="0" w:space="0" w:color="auto"/>
                  </w:divBdr>
                  <w:divsChild>
                    <w:div w:id="8294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05087">
      <w:bodyDiv w:val="1"/>
      <w:marLeft w:val="0"/>
      <w:marRight w:val="0"/>
      <w:marTop w:val="0"/>
      <w:marBottom w:val="0"/>
      <w:divBdr>
        <w:top w:val="none" w:sz="0" w:space="0" w:color="auto"/>
        <w:left w:val="none" w:sz="0" w:space="0" w:color="auto"/>
        <w:bottom w:val="none" w:sz="0" w:space="0" w:color="auto"/>
        <w:right w:val="none" w:sz="0" w:space="0" w:color="auto"/>
      </w:divBdr>
    </w:div>
    <w:div w:id="726224806">
      <w:bodyDiv w:val="1"/>
      <w:marLeft w:val="0"/>
      <w:marRight w:val="0"/>
      <w:marTop w:val="0"/>
      <w:marBottom w:val="0"/>
      <w:divBdr>
        <w:top w:val="none" w:sz="0" w:space="0" w:color="auto"/>
        <w:left w:val="none" w:sz="0" w:space="0" w:color="auto"/>
        <w:bottom w:val="none" w:sz="0" w:space="0" w:color="auto"/>
        <w:right w:val="none" w:sz="0" w:space="0" w:color="auto"/>
      </w:divBdr>
    </w:div>
    <w:div w:id="1248033147">
      <w:bodyDiv w:val="1"/>
      <w:marLeft w:val="0"/>
      <w:marRight w:val="0"/>
      <w:marTop w:val="0"/>
      <w:marBottom w:val="0"/>
      <w:divBdr>
        <w:top w:val="none" w:sz="0" w:space="0" w:color="auto"/>
        <w:left w:val="none" w:sz="0" w:space="0" w:color="auto"/>
        <w:bottom w:val="none" w:sz="0" w:space="0" w:color="auto"/>
        <w:right w:val="none" w:sz="0" w:space="0" w:color="auto"/>
      </w:divBdr>
    </w:div>
    <w:div w:id="1305548566">
      <w:bodyDiv w:val="1"/>
      <w:marLeft w:val="0"/>
      <w:marRight w:val="0"/>
      <w:marTop w:val="0"/>
      <w:marBottom w:val="0"/>
      <w:divBdr>
        <w:top w:val="none" w:sz="0" w:space="0" w:color="auto"/>
        <w:left w:val="none" w:sz="0" w:space="0" w:color="auto"/>
        <w:bottom w:val="none" w:sz="0" w:space="0" w:color="auto"/>
        <w:right w:val="none" w:sz="0" w:space="0" w:color="auto"/>
      </w:divBdr>
    </w:div>
    <w:div w:id="1378435799">
      <w:bodyDiv w:val="1"/>
      <w:marLeft w:val="0"/>
      <w:marRight w:val="0"/>
      <w:marTop w:val="0"/>
      <w:marBottom w:val="0"/>
      <w:divBdr>
        <w:top w:val="none" w:sz="0" w:space="0" w:color="auto"/>
        <w:left w:val="none" w:sz="0" w:space="0" w:color="auto"/>
        <w:bottom w:val="none" w:sz="0" w:space="0" w:color="auto"/>
        <w:right w:val="none" w:sz="0" w:space="0" w:color="auto"/>
      </w:divBdr>
    </w:div>
    <w:div w:id="1523742753">
      <w:bodyDiv w:val="1"/>
      <w:marLeft w:val="0"/>
      <w:marRight w:val="0"/>
      <w:marTop w:val="0"/>
      <w:marBottom w:val="0"/>
      <w:divBdr>
        <w:top w:val="none" w:sz="0" w:space="0" w:color="auto"/>
        <w:left w:val="none" w:sz="0" w:space="0" w:color="auto"/>
        <w:bottom w:val="none" w:sz="0" w:space="0" w:color="auto"/>
        <w:right w:val="none" w:sz="0" w:space="0" w:color="auto"/>
      </w:divBdr>
    </w:div>
    <w:div w:id="1572883695">
      <w:bodyDiv w:val="1"/>
      <w:marLeft w:val="0"/>
      <w:marRight w:val="0"/>
      <w:marTop w:val="0"/>
      <w:marBottom w:val="0"/>
      <w:divBdr>
        <w:top w:val="none" w:sz="0" w:space="0" w:color="auto"/>
        <w:left w:val="none" w:sz="0" w:space="0" w:color="auto"/>
        <w:bottom w:val="none" w:sz="0" w:space="0" w:color="auto"/>
        <w:right w:val="none" w:sz="0" w:space="0" w:color="auto"/>
      </w:divBdr>
    </w:div>
    <w:div w:id="1588806892">
      <w:bodyDiv w:val="1"/>
      <w:marLeft w:val="0"/>
      <w:marRight w:val="0"/>
      <w:marTop w:val="0"/>
      <w:marBottom w:val="0"/>
      <w:divBdr>
        <w:top w:val="none" w:sz="0" w:space="0" w:color="auto"/>
        <w:left w:val="none" w:sz="0" w:space="0" w:color="auto"/>
        <w:bottom w:val="none" w:sz="0" w:space="0" w:color="auto"/>
        <w:right w:val="none" w:sz="0" w:space="0" w:color="auto"/>
      </w:divBdr>
    </w:div>
    <w:div w:id="1619020201">
      <w:bodyDiv w:val="1"/>
      <w:marLeft w:val="0"/>
      <w:marRight w:val="0"/>
      <w:marTop w:val="0"/>
      <w:marBottom w:val="0"/>
      <w:divBdr>
        <w:top w:val="none" w:sz="0" w:space="0" w:color="auto"/>
        <w:left w:val="none" w:sz="0" w:space="0" w:color="auto"/>
        <w:bottom w:val="none" w:sz="0" w:space="0" w:color="auto"/>
        <w:right w:val="none" w:sz="0" w:space="0" w:color="auto"/>
      </w:divBdr>
    </w:div>
    <w:div w:id="1698585174">
      <w:bodyDiv w:val="1"/>
      <w:marLeft w:val="0"/>
      <w:marRight w:val="0"/>
      <w:marTop w:val="0"/>
      <w:marBottom w:val="0"/>
      <w:divBdr>
        <w:top w:val="none" w:sz="0" w:space="0" w:color="auto"/>
        <w:left w:val="none" w:sz="0" w:space="0" w:color="auto"/>
        <w:bottom w:val="none" w:sz="0" w:space="0" w:color="auto"/>
        <w:right w:val="none" w:sz="0" w:space="0" w:color="auto"/>
      </w:divBdr>
    </w:div>
    <w:div w:id="1762220700">
      <w:bodyDiv w:val="1"/>
      <w:marLeft w:val="0"/>
      <w:marRight w:val="0"/>
      <w:marTop w:val="0"/>
      <w:marBottom w:val="0"/>
      <w:divBdr>
        <w:top w:val="none" w:sz="0" w:space="0" w:color="auto"/>
        <w:left w:val="none" w:sz="0" w:space="0" w:color="auto"/>
        <w:bottom w:val="none" w:sz="0" w:space="0" w:color="auto"/>
        <w:right w:val="none" w:sz="0" w:space="0" w:color="auto"/>
      </w:divBdr>
    </w:div>
    <w:div w:id="1781990406">
      <w:bodyDiv w:val="1"/>
      <w:marLeft w:val="0"/>
      <w:marRight w:val="0"/>
      <w:marTop w:val="0"/>
      <w:marBottom w:val="0"/>
      <w:divBdr>
        <w:top w:val="none" w:sz="0" w:space="0" w:color="auto"/>
        <w:left w:val="none" w:sz="0" w:space="0" w:color="auto"/>
        <w:bottom w:val="none" w:sz="0" w:space="0" w:color="auto"/>
        <w:right w:val="none" w:sz="0" w:space="0" w:color="auto"/>
      </w:divBdr>
    </w:div>
    <w:div w:id="1815029935">
      <w:bodyDiv w:val="1"/>
      <w:marLeft w:val="0"/>
      <w:marRight w:val="0"/>
      <w:marTop w:val="0"/>
      <w:marBottom w:val="0"/>
      <w:divBdr>
        <w:top w:val="none" w:sz="0" w:space="0" w:color="auto"/>
        <w:left w:val="none" w:sz="0" w:space="0" w:color="auto"/>
        <w:bottom w:val="none" w:sz="0" w:space="0" w:color="auto"/>
        <w:right w:val="none" w:sz="0" w:space="0" w:color="auto"/>
      </w:divBdr>
    </w:div>
    <w:div w:id="2016493887">
      <w:bodyDiv w:val="1"/>
      <w:marLeft w:val="0"/>
      <w:marRight w:val="0"/>
      <w:marTop w:val="0"/>
      <w:marBottom w:val="0"/>
      <w:divBdr>
        <w:top w:val="none" w:sz="0" w:space="0" w:color="auto"/>
        <w:left w:val="none" w:sz="0" w:space="0" w:color="auto"/>
        <w:bottom w:val="none" w:sz="0" w:space="0" w:color="auto"/>
        <w:right w:val="none" w:sz="0" w:space="0" w:color="auto"/>
      </w:divBdr>
    </w:div>
    <w:div w:id="206860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9971</TotalTime>
  <Pages>21</Pages>
  <Words>3428</Words>
  <Characters>18859</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aci</cp:lastModifiedBy>
  <cp:revision>30</cp:revision>
  <cp:lastPrinted>2018-12-11T08:39:00Z</cp:lastPrinted>
  <dcterms:created xsi:type="dcterms:W3CDTF">2018-12-10T20:18:00Z</dcterms:created>
  <dcterms:modified xsi:type="dcterms:W3CDTF">2026-04-16T10:25:00Z</dcterms:modified>
</cp:coreProperties>
</file>