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BB7E52" w:rsidRDefault="00E60FA5" w:rsidP="00780299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نماذج عن </w:t>
      </w:r>
      <w:r w:rsidR="00AF37FB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="00AF37FB" w:rsidRPr="00BB7E52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="00AF37FB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="00AF37FB" w:rsidRPr="00BB7E52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AF37FB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="00AF37FB" w:rsidRPr="00BB7E52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3370E3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="00780299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عمران</w:t>
      </w:r>
      <w:r w:rsidR="003370E3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ي</w:t>
      </w:r>
      <w:r w:rsidR="00D0367F" w:rsidRPr="00BB7E52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والعقاري</w:t>
      </w:r>
    </w:p>
    <w:p w:rsidR="00AF37FB" w:rsidRPr="00327408" w:rsidRDefault="003370E3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د</w:t>
      </w:r>
      <w:r w:rsidR="00AF37FB"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780299" w:rsidRPr="00780299" w:rsidRDefault="00780299" w:rsidP="009219D6">
      <w:pPr>
        <w:pStyle w:val="Style"/>
        <w:bidi/>
        <w:spacing w:after="120"/>
        <w:ind w:firstLine="284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78029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المارستان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أو </w:t>
      </w:r>
      <w:proofErr w:type="gramStart"/>
      <w:r w:rsidRPr="0078029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مرستان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كلمة فارسية معرّبة مشتقّة من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بيمارستان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"مستشفى"، الّتي تعني حرفيًا "محلّ المريض". في الجزائر، شرع حسن باشا في أواخر سنة 1550م ببناء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المارستان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وكان عبارة عن </w:t>
      </w:r>
      <w:r w:rsidRPr="0078029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مستشفى لإيواء الجنود المقعدين والمخبّلين - على الأرجح أسوة بالمستشفى الّذي قام آباء الفدية </w:t>
      </w:r>
      <w:r w:rsidRPr="00780299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بتهيئته 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لصالح الأسرى المسيحيين في ذات السنة.</w:t>
      </w:r>
    </w:p>
    <w:p w:rsidR="00780299" w:rsidRPr="00780299" w:rsidRDefault="00780299" w:rsidP="00BB7E52">
      <w:pPr>
        <w:bidi/>
        <w:spacing w:after="120" w:line="240" w:lineRule="auto"/>
        <w:ind w:firstLine="284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780299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السرايا</w:t>
      </w:r>
      <w:r w:rsidRPr="0078029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z w:val="32"/>
          <w:szCs w:val="32"/>
          <w:rtl/>
          <w:lang w:val="en-US" w:bidi="ar-DZ"/>
        </w:rPr>
        <w:t xml:space="preserve"> هي الطوابق العليا لدار الإمارة الّتي كانت تضمّ الأجنحة الخاصّة بإقامة الداي.</w:t>
      </w:r>
    </w:p>
    <w:p w:rsidR="00780299" w:rsidRPr="00BB7E52" w:rsidRDefault="00780299" w:rsidP="00E60FA5">
      <w:pPr>
        <w:widowControl w:val="0"/>
        <w:bidi/>
        <w:spacing w:after="120" w:line="240" w:lineRule="auto"/>
        <w:ind w:firstLine="284"/>
        <w:jc w:val="both"/>
        <w:rPr>
          <w:rFonts w:ascii="Sakkal Majalla" w:hAnsi="Sakkal Majalla" w:cs="Sakkal Majalla"/>
          <w:b/>
          <w:bCs/>
          <w:spacing w:val="-1"/>
          <w:sz w:val="32"/>
          <w:szCs w:val="32"/>
          <w:lang w:bidi="ar-DZ"/>
        </w:rPr>
      </w:pPr>
      <w:proofErr w:type="gramStart"/>
      <w:r w:rsidRPr="00BB7E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المحكمة</w:t>
      </w:r>
      <w:r w:rsidRPr="00BB7E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BB7E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كانت المحكمة تشمل الطابق الأرضي لقصر الجنينة، بما فيها الرواق والصحن الداخلي، حيث يجتمع أفراد الديوان الكبير ؛ ومن أهمّ ما كانت تتضمّنه : قاعة عرش الداي، وأقبية خزينتي الباشا (الخزينة الصغرى) والدولة (الخزينة الكبرى)، والموضع الّذي تحفظ فيه وثائق ودفاتر الدولة.</w:t>
      </w:r>
      <w:r w:rsidRPr="00BB7E52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 xml:space="preserve"> </w:t>
      </w:r>
    </w:p>
    <w:p w:rsidR="00925112" w:rsidRDefault="00780299" w:rsidP="00BB7E52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780299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ﭘﺎشا</w:t>
      </w:r>
      <w:proofErr w:type="spellEnd"/>
      <w:r w:rsidRPr="00780299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780299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ﻗﭙﻮسي</w:t>
      </w:r>
      <w:proofErr w:type="spellEnd"/>
      <w:r w:rsidRPr="00780299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تعني بالعثمانية "باب الباشا"، وهو الاسم الّذي كان يعرف به الأتراك عادةً دار السلطان أو قصر الجنينة ؛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وتجدر الإشارة إلى أنّ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ﭘﺎشا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>ﻗﭙﻮسي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</w:t>
      </w:r>
      <w:r w:rsidRPr="0078029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 xml:space="preserve">و كذا وزير </w:t>
      </w:r>
      <w:proofErr w:type="spellStart"/>
      <w:r w:rsidRPr="00780299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ﻗﭙﻮسي</w:t>
      </w:r>
      <w:proofErr w:type="spellEnd"/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هو </w:t>
      </w:r>
      <w:r w:rsidR="00BB7E52" w:rsidRPr="00780299">
        <w:rPr>
          <w:rFonts w:ascii="Sakkal Majalla" w:hAnsi="Sakkal Majalla" w:cs="Sakkal Majalla" w:hint="cs"/>
          <w:sz w:val="32"/>
          <w:szCs w:val="32"/>
          <w:rtl/>
          <w:lang w:bidi="ar-DZ"/>
        </w:rPr>
        <w:t>الاسم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الّذي كان يعرف به في إسطنبول مقرّ الحكومة العثمانية، الّذي كان يضمّ عدّة وزارات.</w:t>
      </w:r>
      <w:r w:rsidRPr="00780299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</w:t>
      </w:r>
    </w:p>
    <w:p w:rsidR="00780299" w:rsidRPr="00925112" w:rsidRDefault="00780299" w:rsidP="00BB7E52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proofErr w:type="gramStart"/>
      <w:r w:rsidRPr="00780299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طوبخانة</w:t>
      </w:r>
      <w:proofErr w:type="spellEnd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تعني الكلمة العثمانية </w:t>
      </w:r>
      <w:proofErr w:type="spellStart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طوﭘﺨﺎنه</w:t>
      </w:r>
      <w:proofErr w:type="spellEnd"/>
      <w:r w:rsidRPr="0078029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حرفيًا "دار المدفعية"، أي دار صناعة المدافع ؛ وكانت تلك المنشأة القريبة من باب الوادي</w:t>
      </w:r>
      <w:r w:rsidRPr="0078029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780299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تعرف لدى العامّة بدار النحاس. و</w:t>
      </w:r>
      <w:r w:rsidR="00BB7E52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نظرًا لقدمها، تمّ ترميمها و</w:t>
      </w:r>
      <w:r w:rsidRPr="00780299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تجديد معدّاتها مرّاتٍ عدّة، كان آخرها في عهد الداي حسين سنة 1821م.</w:t>
      </w:r>
    </w:p>
    <w:p w:rsidR="00D0367F" w:rsidRPr="00D0367F" w:rsidRDefault="00D0367F" w:rsidP="00E60FA5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spellStart"/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الطحطاحة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تعني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بطحاء،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منبسط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وهي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لفظة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دارجة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مشتقّة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طحطحة،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اسم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فعل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كسّر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وبدّد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حجرًا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)"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؛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وعليه،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يكون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المعنى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الأوّل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للفظ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هو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أرض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محصّبة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ومسوّاة</w:t>
      </w:r>
      <w:r w:rsidRPr="00D0367F">
        <w:rPr>
          <w:rFonts w:ascii="Sakkal Majalla" w:hAnsi="Sakkal Majalla" w:cs="Sakkal Majalla"/>
          <w:spacing w:val="3"/>
          <w:sz w:val="32"/>
          <w:szCs w:val="32"/>
        </w:rPr>
        <w:t>"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الجنان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جمع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جناين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"</w:t>
      </w:r>
      <w:proofErr w:type="gramStart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)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مزرعة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تتوسّطها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عادةً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ريفية،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كانت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تتّخذ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شكل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حديقة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غنّاء،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وتنتشر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بالأخصّ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فحوص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مدن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الإيالة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الرقعة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جمع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"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رقايع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"</w:t>
      </w:r>
      <w:proofErr w:type="gramStart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>)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قطعة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أرض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صغيرة،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بضع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آرات</w:t>
      </w:r>
      <w:proofErr w:type="spell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وعشرات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الآرات</w:t>
      </w:r>
      <w:proofErr w:type="spellEnd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تكون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غالبًا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محصورة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أكبر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lastRenderedPageBreak/>
        <w:t>الجنينة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حديقة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منزلية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كانت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تزدان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بعض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الدور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والقصور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الموجودة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داخل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المدن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والبلدات،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ولعلّ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أشهرها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مقرّ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الحكم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بعاصمة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الإيالة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الإمارة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دار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السلطان،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الّتي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عرفت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أيضًا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بقصر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الجنينة</w:t>
      </w:r>
      <w:r w:rsidRPr="00D0367F">
        <w:rPr>
          <w:rFonts w:ascii="Sakkal Majalla" w:hAnsi="Sakkal Majalla" w:cs="Sakkal Majalla"/>
          <w:spacing w:val="3"/>
          <w:sz w:val="32"/>
          <w:szCs w:val="32"/>
        </w:rPr>
        <w:t xml:space="preserve"> 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الحوش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زراعية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كبيرة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تصل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غالبًا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إلى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مئات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الهكتارات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البلاد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(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زراعية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)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شاسعة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مئات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وآلاف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الهكتارات،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كانت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ملكيتها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تعود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غالبًا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إلى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بعض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العشائر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القبلية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proofErr w:type="spellStart"/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للبايلك</w:t>
      </w:r>
      <w:proofErr w:type="spellEnd"/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المقسم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قطعة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أرض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مخصّصة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للزراعة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للرعي،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مساحتها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بضع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هكتارات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وعشرات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الهكتارات،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تنتمي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إلى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حوش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أكبر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D0367F" w:rsidRPr="00D0367F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البْحيرة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مساحة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زراعية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صغيرة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تتراوح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بين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أعشار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الهكتار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وهكتار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واحد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اثنين،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وتتميّز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بغرس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نوعٍ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واحدٍ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المزروعات</w:t>
      </w:r>
      <w:r>
        <w:rPr>
          <w:rFonts w:ascii="Sakkal Majalla" w:hAnsi="Sakkal Majalla" w:cs="Sakkal Majalla" w:hint="cs"/>
          <w:spacing w:val="3"/>
          <w:sz w:val="32"/>
          <w:szCs w:val="32"/>
          <w:rtl/>
        </w:rPr>
        <w:t>.</w:t>
      </w:r>
    </w:p>
    <w:p w:rsidR="00780299" w:rsidRPr="00BB7E52" w:rsidRDefault="00D0367F" w:rsidP="00FE467E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pacing w:val="3"/>
          <w:sz w:val="32"/>
          <w:szCs w:val="32"/>
          <w:rtl/>
        </w:rPr>
      </w:pPr>
      <w:proofErr w:type="gramStart"/>
      <w:r w:rsidRPr="00FE467E">
        <w:rPr>
          <w:rFonts w:ascii="Sakkal Majalla" w:hAnsi="Sakkal Majalla" w:cs="Sakkal Majalla" w:hint="cs"/>
          <w:b/>
          <w:bCs/>
          <w:spacing w:val="3"/>
          <w:sz w:val="32"/>
          <w:szCs w:val="32"/>
          <w:rtl/>
        </w:rPr>
        <w:t>الرحبة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:</w:t>
      </w:r>
      <w:proofErr w:type="gramEnd"/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عبارة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عن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ساحة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عامّة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مكشوفة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مخصّصة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للمتاجرة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في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موّاد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معيّنة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مثل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الفحم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القمح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D0367F">
        <w:rPr>
          <w:rFonts w:ascii="Sakkal Majalla" w:hAnsi="Sakkal Majalla" w:cs="Sakkal Majalla" w:hint="cs"/>
          <w:spacing w:val="3"/>
          <w:sz w:val="32"/>
          <w:szCs w:val="32"/>
          <w:rtl/>
        </w:rPr>
        <w:t>أو</w:t>
      </w:r>
      <w:r w:rsidRPr="00D0367F">
        <w:rPr>
          <w:rFonts w:ascii="Sakkal Majalla" w:hAnsi="Sakkal Majalla" w:cs="Sakkal Majalla"/>
          <w:spacing w:val="3"/>
          <w:sz w:val="32"/>
          <w:szCs w:val="32"/>
          <w:rtl/>
        </w:rPr>
        <w:t xml:space="preserve"> </w:t>
      </w:r>
      <w:r w:rsidRPr="00BB7E52">
        <w:rPr>
          <w:rFonts w:ascii="Sakkal Majalla" w:hAnsi="Sakkal Majalla" w:cs="Sakkal Majalla"/>
          <w:spacing w:val="3"/>
          <w:sz w:val="32"/>
          <w:szCs w:val="32"/>
          <w:rtl/>
        </w:rPr>
        <w:t>الشعير.</w:t>
      </w:r>
    </w:p>
    <w:p w:rsidR="00780299" w:rsidRPr="00BB7E52" w:rsidRDefault="00780299" w:rsidP="0078029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</w:pPr>
    </w:p>
    <w:p w:rsidR="00925112" w:rsidRPr="00BB7E52" w:rsidRDefault="00925112" w:rsidP="00925112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925112" w:rsidRPr="00BB7E52" w:rsidRDefault="00925112" w:rsidP="00E60FA5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B7E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المصادر والمراجع </w:t>
      </w:r>
      <w:proofErr w:type="gramStart"/>
      <w:r w:rsidRPr="00BB7E5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780299" w:rsidRPr="00BB7E52" w:rsidRDefault="00780299" w:rsidP="00780299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</w:pPr>
    </w:p>
    <w:p w:rsidR="00780299" w:rsidRPr="00780299" w:rsidRDefault="00780299" w:rsidP="00780299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16"/>
          <w:szCs w:val="16"/>
        </w:rPr>
      </w:pPr>
    </w:p>
    <w:p w:rsidR="00925112" w:rsidRPr="00BB7E52" w:rsidRDefault="00925112" w:rsidP="00BB7E52">
      <w:pPr>
        <w:pStyle w:val="Style2"/>
        <w:spacing w:line="240" w:lineRule="auto"/>
        <w:ind w:firstLine="0"/>
        <w:rPr>
          <w:rFonts w:ascii="Sakkal Majalla" w:hAnsi="Sakkal Majalla" w:cs="Sakkal Majalla"/>
          <w:spacing w:val="-1"/>
          <w:sz w:val="28"/>
          <w:szCs w:val="28"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>- M.</w:t>
      </w:r>
      <w:r w:rsidRPr="00BB7E52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 </w:t>
      </w:r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Ben </w:t>
      </w:r>
      <w:proofErr w:type="spellStart"/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>Cheneb</w:t>
      </w:r>
      <w:proofErr w:type="spellEnd"/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, </w:t>
      </w:r>
      <w:r w:rsidRPr="00BB7E52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 xml:space="preserve">Mots </w:t>
      </w:r>
      <w:proofErr w:type="spellStart"/>
      <w:r w:rsidRPr="00BB7E52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>turks</w:t>
      </w:r>
      <w:proofErr w:type="spellEnd"/>
      <w:r w:rsidRPr="00BB7E52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 xml:space="preserve"> et persans conservés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lang w:bidi="ar-DZ"/>
        </w:rPr>
        <w:t xml:space="preserve"> dans le parler algérien</w:t>
      </w:r>
      <w:r w:rsidRPr="00BB7E52">
        <w:rPr>
          <w:rFonts w:ascii="Sakkal Majalla" w:hAnsi="Sakkal Majalla" w:cs="Sakkal Majalla"/>
          <w:spacing w:val="-2"/>
          <w:sz w:val="28"/>
          <w:szCs w:val="28"/>
          <w:lang w:bidi="ar-DZ"/>
        </w:rPr>
        <w:t xml:space="preserve">, Publications du Cinquantenaire de l’Université </w:t>
      </w:r>
      <w:r w:rsidRPr="00BB7E52">
        <w:rPr>
          <w:rFonts w:ascii="Sakkal Majalla" w:hAnsi="Sakkal Majalla" w:cs="Sakkal Majalla"/>
          <w:spacing w:val="-1"/>
          <w:sz w:val="28"/>
          <w:szCs w:val="28"/>
          <w:lang w:bidi="ar-DZ"/>
        </w:rPr>
        <w:t>d’Alger, Alger, 2012.</w:t>
      </w:r>
    </w:p>
    <w:p w:rsidR="00925112" w:rsidRPr="00BB7E52" w:rsidRDefault="00925112" w:rsidP="00BB7E52">
      <w:pPr>
        <w:pStyle w:val="Style"/>
        <w:jc w:val="both"/>
        <w:rPr>
          <w:rFonts w:ascii="Sakkal Majalla" w:hAnsi="Sakkal Majalla" w:cs="Sakkal Majalla"/>
          <w:spacing w:val="-4"/>
          <w:sz w:val="28"/>
          <w:szCs w:val="28"/>
        </w:rPr>
      </w:pPr>
      <w:r w:rsidRPr="00BB7E52">
        <w:rPr>
          <w:rFonts w:ascii="Sakkal Majalla" w:hAnsi="Sakkal Majalla" w:cs="Sakkal Majalla"/>
          <w:sz w:val="28"/>
          <w:szCs w:val="28"/>
        </w:rPr>
        <w:t xml:space="preserve">- </w:t>
      </w:r>
      <w:r w:rsidRPr="00BB7E52">
        <w:rPr>
          <w:rFonts w:ascii="Sakkal Majalla" w:hAnsi="Sakkal Majalla" w:cs="Sakkal Majalla"/>
          <w:spacing w:val="-4"/>
          <w:sz w:val="28"/>
          <w:szCs w:val="28"/>
        </w:rPr>
        <w:t xml:space="preserve">Diego de </w:t>
      </w:r>
      <w:proofErr w:type="spellStart"/>
      <w:r w:rsidRPr="00BB7E52">
        <w:rPr>
          <w:rFonts w:ascii="Sakkal Majalla" w:hAnsi="Sakkal Majalla" w:cs="Sakkal Majalla"/>
          <w:spacing w:val="-4"/>
          <w:sz w:val="28"/>
          <w:szCs w:val="28"/>
        </w:rPr>
        <w:t>Haëdo</w:t>
      </w:r>
      <w:proofErr w:type="spellEnd"/>
      <w:r w:rsidRPr="00BB7E52">
        <w:rPr>
          <w:rFonts w:ascii="Sakkal Majalla" w:hAnsi="Sakkal Majalla" w:cs="Sakkal Majalla"/>
          <w:spacing w:val="-4"/>
          <w:sz w:val="28"/>
          <w:szCs w:val="28"/>
        </w:rPr>
        <w:t xml:space="preserve">, </w:t>
      </w:r>
      <w:r w:rsidRPr="00BB7E52">
        <w:rPr>
          <w:rFonts w:ascii="Sakkal Majalla" w:hAnsi="Sakkal Majalla" w:cs="Sakkal Majalla"/>
          <w:b/>
          <w:bCs/>
          <w:spacing w:val="-4"/>
          <w:sz w:val="28"/>
          <w:szCs w:val="28"/>
        </w:rPr>
        <w:t>Histoire des rois d’Alger</w:t>
      </w:r>
      <w:r w:rsidRPr="00BB7E52">
        <w:rPr>
          <w:rFonts w:ascii="Sakkal Majalla" w:hAnsi="Sakkal Majalla" w:cs="Sakkal Majalla"/>
          <w:spacing w:val="-4"/>
          <w:sz w:val="28"/>
          <w:szCs w:val="28"/>
        </w:rPr>
        <w:t>. Trad. H.-D. de Grammont, Adolphe Jourdan, Alger, 1881.</w:t>
      </w:r>
    </w:p>
    <w:p w:rsidR="00925112" w:rsidRPr="00BB7E52" w:rsidRDefault="00925112" w:rsidP="00BB7E52">
      <w:pPr>
        <w:pStyle w:val="Style2"/>
        <w:spacing w:line="240" w:lineRule="auto"/>
        <w:ind w:firstLine="0"/>
        <w:rPr>
          <w:rFonts w:ascii="Sakkal Majalla" w:hAnsi="Sakkal Majalla" w:cs="Sakkal Majalla"/>
          <w:sz w:val="28"/>
          <w:szCs w:val="28"/>
          <w:rtl/>
        </w:rPr>
      </w:pPr>
      <w:r w:rsidRPr="00BB7E52">
        <w:rPr>
          <w:rFonts w:ascii="Sakkal Majalla" w:hAnsi="Sakkal Majalla" w:cs="Sakkal Majalla"/>
          <w:sz w:val="28"/>
          <w:szCs w:val="28"/>
          <w:rtl/>
        </w:rPr>
        <w:t>-</w:t>
      </w:r>
      <w:r w:rsidRPr="00BB7E52">
        <w:rPr>
          <w:rFonts w:ascii="Sakkal Majalla" w:hAnsi="Sakkal Majalla" w:cs="Sakkal Majalla"/>
          <w:sz w:val="28"/>
          <w:szCs w:val="28"/>
        </w:rPr>
        <w:t xml:space="preserve"> A. </w:t>
      </w:r>
      <w:proofErr w:type="spellStart"/>
      <w:r w:rsidRPr="00BB7E52">
        <w:rPr>
          <w:rFonts w:ascii="Sakkal Majalla" w:hAnsi="Sakkal Majalla" w:cs="Sakkal Majalla"/>
          <w:sz w:val="28"/>
          <w:szCs w:val="28"/>
        </w:rPr>
        <w:t>Berbrugger</w:t>
      </w:r>
      <w:proofErr w:type="spellEnd"/>
      <w:r w:rsidRPr="00BB7E52">
        <w:rPr>
          <w:rFonts w:ascii="Sakkal Majalla" w:hAnsi="Sakkal Majalla" w:cs="Sakkal Majalla"/>
          <w:sz w:val="28"/>
          <w:szCs w:val="28"/>
        </w:rPr>
        <w:t xml:space="preserve">, </w:t>
      </w:r>
      <w:proofErr w:type="gramStart"/>
      <w:r w:rsidRPr="00BB7E52">
        <w:rPr>
          <w:rFonts w:ascii="Sakkal Majalla" w:hAnsi="Sakkal Majalla" w:cs="Sakkal Majalla"/>
          <w:sz w:val="28"/>
          <w:szCs w:val="28"/>
        </w:rPr>
        <w:t>« </w:t>
      </w:r>
      <w:r w:rsidRPr="00BB7E52">
        <w:rPr>
          <w:rFonts w:ascii="Sakkal Majalla" w:hAnsi="Sakkal Majalla" w:cs="Sakkal Majalla"/>
          <w:b/>
          <w:bCs/>
          <w:sz w:val="28"/>
          <w:szCs w:val="28"/>
        </w:rPr>
        <w:t>Charte</w:t>
      </w:r>
      <w:proofErr w:type="gramEnd"/>
      <w:r w:rsidRPr="00BB7E52">
        <w:rPr>
          <w:rFonts w:ascii="Sakkal Majalla" w:hAnsi="Sakkal Majalla" w:cs="Sakkal Majalla"/>
          <w:b/>
          <w:bCs/>
          <w:sz w:val="28"/>
          <w:szCs w:val="28"/>
        </w:rPr>
        <w:t xml:space="preserve"> des hôpitaux chrétiens d’Alger en 1694</w:t>
      </w:r>
      <w:r w:rsidRPr="00BB7E52">
        <w:rPr>
          <w:rFonts w:ascii="Sakkal Majalla" w:hAnsi="Sakkal Majalla" w:cs="Sakkal Majalla"/>
          <w:sz w:val="28"/>
          <w:szCs w:val="28"/>
        </w:rPr>
        <w:t> », in : R. A. 8, 1864, pp. 13</w:t>
      </w:r>
      <w:r w:rsidRPr="00BB7E52">
        <w:rPr>
          <w:rFonts w:ascii="Sakkal Majalla" w:hAnsi="Sakkal Majalla" w:cs="Sakkal Majalla"/>
          <w:sz w:val="28"/>
          <w:szCs w:val="28"/>
          <w:rtl/>
        </w:rPr>
        <w:t>3</w:t>
      </w:r>
      <w:r w:rsidRPr="00BB7E52">
        <w:rPr>
          <w:rFonts w:ascii="Sakkal Majalla" w:hAnsi="Sakkal Majalla" w:cs="Sakkal Majalla"/>
          <w:sz w:val="28"/>
          <w:szCs w:val="28"/>
        </w:rPr>
        <w:t>-1</w:t>
      </w:r>
      <w:r w:rsidRPr="00BB7E52">
        <w:rPr>
          <w:rFonts w:ascii="Sakkal Majalla" w:hAnsi="Sakkal Majalla" w:cs="Sakkal Majalla"/>
          <w:sz w:val="28"/>
          <w:szCs w:val="28"/>
          <w:rtl/>
        </w:rPr>
        <w:t>44</w:t>
      </w:r>
      <w:r w:rsidRPr="00BB7E52">
        <w:rPr>
          <w:rFonts w:ascii="Sakkal Majalla" w:hAnsi="Sakkal Majalla" w:cs="Sakkal Majalla"/>
          <w:sz w:val="28"/>
          <w:szCs w:val="28"/>
        </w:rPr>
        <w:t>.</w:t>
      </w:r>
    </w:p>
    <w:p w:rsidR="00925112" w:rsidRPr="00BB7E52" w:rsidRDefault="00BB7E52" w:rsidP="00BB7E52">
      <w:pPr>
        <w:pStyle w:val="Style2"/>
        <w:spacing w:line="240" w:lineRule="auto"/>
        <w:ind w:firstLine="0"/>
        <w:rPr>
          <w:rFonts w:ascii="Sakkal Majalla" w:hAnsi="Sakkal Majalla" w:cs="Sakkal Majalla"/>
          <w:spacing w:val="-2"/>
          <w:sz w:val="28"/>
          <w:szCs w:val="28"/>
        </w:rPr>
      </w:pPr>
      <w:r w:rsidRPr="00BB7E52">
        <w:rPr>
          <w:rFonts w:ascii="Sakkal Majalla" w:hAnsi="Sakkal Majalla" w:cs="Sakkal Majalla"/>
          <w:sz w:val="28"/>
          <w:szCs w:val="28"/>
          <w:lang w:bidi="ar-DZ"/>
        </w:rPr>
        <w:t xml:space="preserve">- </w:t>
      </w:r>
      <w:proofErr w:type="spellStart"/>
      <w:r w:rsidRPr="00BB7E52">
        <w:rPr>
          <w:rFonts w:ascii="Sakkal Majalla" w:hAnsi="Sakkal Majalla" w:cs="Sakkal Majalla"/>
          <w:sz w:val="28"/>
          <w:szCs w:val="28"/>
          <w:lang w:bidi="ar-DZ"/>
        </w:rPr>
        <w:t>Devoulx</w:t>
      </w:r>
      <w:proofErr w:type="spellEnd"/>
      <w:r w:rsidRPr="00BB7E52">
        <w:rPr>
          <w:rFonts w:ascii="Sakkal Majalla" w:hAnsi="Sakkal Majalla" w:cs="Sakkal Majalla"/>
          <w:sz w:val="28"/>
          <w:szCs w:val="28"/>
          <w:lang w:bidi="ar-DZ"/>
        </w:rPr>
        <w:t>, A.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Tachrifat</w:t>
      </w:r>
      <w:proofErr w:type="spellEnd"/>
      <w:r w:rsidRPr="00BB7E52">
        <w:rPr>
          <w:rFonts w:ascii="Sakkal Majalla" w:hAnsi="Sakkal Majalla" w:cs="Sakkal Majalla"/>
          <w:sz w:val="28"/>
          <w:szCs w:val="28"/>
          <w:lang w:bidi="ar-DZ"/>
        </w:rPr>
        <w:t>, Imprimerie du Gouvernement, Alger, 1852</w:t>
      </w:r>
      <w:r w:rsidR="00925112" w:rsidRPr="00BB7E52">
        <w:rPr>
          <w:rFonts w:ascii="Sakkal Majalla" w:hAnsi="Sakkal Majalla" w:cs="Sakkal Majalla"/>
          <w:sz w:val="28"/>
          <w:szCs w:val="28"/>
        </w:rPr>
        <w:t>.</w:t>
      </w:r>
      <w:r w:rsidR="00925112" w:rsidRPr="00BB7E52">
        <w:rPr>
          <w:rFonts w:ascii="Sakkal Majalla" w:hAnsi="Sakkal Majalla" w:cs="Sakkal Majalla"/>
          <w:spacing w:val="-2"/>
          <w:sz w:val="28"/>
          <w:szCs w:val="28"/>
        </w:rPr>
        <w:t xml:space="preserve"> </w:t>
      </w:r>
    </w:p>
    <w:p w:rsidR="00925112" w:rsidRPr="00BB7E52" w:rsidRDefault="00925112" w:rsidP="00BB7E52">
      <w:pPr>
        <w:pStyle w:val="Style"/>
        <w:jc w:val="both"/>
        <w:rPr>
          <w:rFonts w:ascii="Sakkal Majalla" w:hAnsi="Sakkal Majalla" w:cs="Sakkal Majalla"/>
          <w:spacing w:val="1"/>
          <w:sz w:val="28"/>
          <w:szCs w:val="28"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</w:rPr>
        <w:t xml:space="preserve">- Barbier de </w:t>
      </w:r>
      <w:proofErr w:type="spellStart"/>
      <w:r w:rsidRPr="00BB7E52">
        <w:rPr>
          <w:rFonts w:ascii="Sakkal Majalla" w:hAnsi="Sakkal Majalla" w:cs="Sakkal Majalla"/>
          <w:spacing w:val="-2"/>
          <w:sz w:val="28"/>
          <w:szCs w:val="28"/>
        </w:rPr>
        <w:t>Meynard</w:t>
      </w:r>
      <w:proofErr w:type="spellEnd"/>
      <w:r w:rsidRPr="00BB7E52">
        <w:rPr>
          <w:rFonts w:ascii="Sakkal Majalla" w:hAnsi="Sakkal Majalla" w:cs="Sakkal Majalla"/>
          <w:spacing w:val="-2"/>
          <w:sz w:val="28"/>
          <w:szCs w:val="28"/>
        </w:rPr>
        <w:t xml:space="preserve">, A. C. 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</w:rPr>
        <w:t>Dictionnaire turc-français</w:t>
      </w:r>
      <w:r w:rsidRPr="00BB7E52">
        <w:rPr>
          <w:rFonts w:ascii="Sakkal Majalla" w:hAnsi="Sakkal Majalla" w:cs="Sakkal Majalla"/>
          <w:spacing w:val="-2"/>
          <w:sz w:val="28"/>
          <w:szCs w:val="28"/>
        </w:rPr>
        <w:t>. 2</w:t>
      </w:r>
      <w:r w:rsidRPr="00BB7E52">
        <w:rPr>
          <w:rFonts w:ascii="Sakkal Majalla" w:hAnsi="Sakkal Majalla" w:cs="Sakkal Majalla"/>
          <w:spacing w:val="-2"/>
          <w:sz w:val="28"/>
          <w:szCs w:val="28"/>
          <w:vertAlign w:val="superscript"/>
        </w:rPr>
        <w:t>e</w:t>
      </w:r>
      <w:r w:rsidRPr="00BB7E52">
        <w:rPr>
          <w:rFonts w:ascii="Sakkal Majalla" w:hAnsi="Sakkal Majalla" w:cs="Sakkal Majalla"/>
          <w:spacing w:val="-2"/>
          <w:sz w:val="28"/>
          <w:szCs w:val="28"/>
        </w:rPr>
        <w:t xml:space="preserve"> vol., Ernest Leroux, Éditeur. Paris, 1886.</w:t>
      </w:r>
    </w:p>
    <w:p w:rsidR="00780299" w:rsidRPr="00BB7E52" w:rsidRDefault="00925112" w:rsidP="00BB7E52">
      <w:pPr>
        <w:spacing w:after="0" w:line="240" w:lineRule="auto"/>
        <w:jc w:val="both"/>
        <w:rPr>
          <w:rFonts w:ascii="Sakkal Majalla" w:hAnsi="Sakkal Majalla" w:cs="Sakkal Majalla"/>
          <w:spacing w:val="-1"/>
          <w:sz w:val="28"/>
          <w:szCs w:val="28"/>
          <w:lang w:bidi="ar-DZ"/>
        </w:rPr>
      </w:pPr>
      <w:r w:rsidRPr="00BB7E52">
        <w:rPr>
          <w:rFonts w:ascii="Sakkal Majalla" w:hAnsi="Sakkal Majalla" w:cs="Sakkal Majalla"/>
          <w:sz w:val="28"/>
          <w:szCs w:val="28"/>
        </w:rPr>
        <w:t xml:space="preserve">- Venture de Paradis, J.M. </w:t>
      </w:r>
      <w:r w:rsidRPr="00BB7E52">
        <w:rPr>
          <w:rFonts w:ascii="Sakkal Majalla" w:hAnsi="Sakkal Majalla" w:cs="Sakkal Majalla"/>
          <w:b/>
          <w:bCs/>
          <w:sz w:val="28"/>
          <w:szCs w:val="28"/>
        </w:rPr>
        <w:t>Alger au XVIII</w:t>
      </w:r>
      <w:r w:rsidRPr="00BB7E52">
        <w:rPr>
          <w:rFonts w:ascii="Sakkal Majalla" w:hAnsi="Sakkal Majalla" w:cs="Sakkal Majalla"/>
          <w:b/>
          <w:bCs/>
          <w:sz w:val="28"/>
          <w:szCs w:val="28"/>
          <w:vertAlign w:val="superscript"/>
        </w:rPr>
        <w:t>ème</w:t>
      </w:r>
      <w:r w:rsidRPr="00BB7E52">
        <w:rPr>
          <w:rFonts w:ascii="Sakkal Majalla" w:hAnsi="Sakkal Majalla" w:cs="Sakkal Majalla"/>
          <w:b/>
          <w:bCs/>
          <w:sz w:val="28"/>
          <w:szCs w:val="28"/>
        </w:rPr>
        <w:t xml:space="preserve"> siècle</w:t>
      </w:r>
      <w:r w:rsidRPr="00BB7E52">
        <w:rPr>
          <w:rFonts w:ascii="Sakkal Majalla" w:hAnsi="Sakkal Majalla" w:cs="Sakkal Majalla"/>
          <w:sz w:val="28"/>
          <w:szCs w:val="28"/>
        </w:rPr>
        <w:t>, 2</w:t>
      </w:r>
      <w:r w:rsidRPr="00BB7E52">
        <w:rPr>
          <w:rFonts w:ascii="Sakkal Majalla" w:hAnsi="Sakkal Majalla" w:cs="Sakkal Majalla"/>
          <w:sz w:val="28"/>
          <w:szCs w:val="28"/>
          <w:vertAlign w:val="superscript"/>
        </w:rPr>
        <w:t>ème</w:t>
      </w:r>
      <w:r w:rsidRPr="00BB7E52">
        <w:rPr>
          <w:rFonts w:ascii="Sakkal Majalla" w:hAnsi="Sakkal Majalla" w:cs="Sakkal Majalla"/>
          <w:sz w:val="28"/>
          <w:szCs w:val="28"/>
        </w:rPr>
        <w:t xml:space="preserve"> éd., </w:t>
      </w:r>
      <w:proofErr w:type="spellStart"/>
      <w:r w:rsidRPr="00BB7E52">
        <w:rPr>
          <w:rFonts w:ascii="Sakkal Majalla" w:hAnsi="Sakkal Majalla" w:cs="Sakkal Majalla"/>
          <w:sz w:val="28"/>
          <w:szCs w:val="28"/>
        </w:rPr>
        <w:t>Bouslama</w:t>
      </w:r>
      <w:proofErr w:type="spellEnd"/>
      <w:r w:rsidRPr="00BB7E52">
        <w:rPr>
          <w:rFonts w:ascii="Sakkal Majalla" w:hAnsi="Sakkal Majalla" w:cs="Sakkal Majalla"/>
          <w:sz w:val="28"/>
          <w:szCs w:val="28"/>
        </w:rPr>
        <w:t xml:space="preserve">, Tunis, </w:t>
      </w:r>
      <w:proofErr w:type="spellStart"/>
      <w:r w:rsidRPr="00BB7E52">
        <w:rPr>
          <w:rFonts w:ascii="Sakkal Majalla" w:hAnsi="Sakkal Majalla" w:cs="Sakkal Majalla"/>
          <w:sz w:val="28"/>
          <w:szCs w:val="28"/>
        </w:rPr>
        <w:t>s.d</w:t>
      </w:r>
      <w:proofErr w:type="spellEnd"/>
      <w:r w:rsidRPr="00BB7E52">
        <w:rPr>
          <w:rFonts w:ascii="Sakkal Majalla" w:hAnsi="Sakkal Majalla" w:cs="Sakkal Majalla"/>
          <w:spacing w:val="-1"/>
          <w:sz w:val="28"/>
          <w:szCs w:val="28"/>
          <w:lang w:bidi="ar-DZ"/>
        </w:rPr>
        <w:t>.</w:t>
      </w:r>
    </w:p>
    <w:p w:rsidR="00BB7E52" w:rsidRPr="00BB7E52" w:rsidRDefault="00BB7E52" w:rsidP="00BB7E52">
      <w:pPr>
        <w:spacing w:after="0" w:line="240" w:lineRule="auto"/>
        <w:jc w:val="both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2"/>
          <w:w w:val="104"/>
          <w:sz w:val="28"/>
          <w:szCs w:val="28"/>
        </w:rPr>
        <w:t xml:space="preserve">- </w:t>
      </w:r>
      <w:r w:rsidRPr="00BB7E52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Klein, H. </w:t>
      </w:r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Feuillets d’El-</w:t>
      </w:r>
      <w:proofErr w:type="spellStart"/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lang w:bidi="ar-DZ"/>
        </w:rPr>
        <w:t>Djezaïr</w:t>
      </w:r>
      <w:proofErr w:type="spellEnd"/>
      <w:r w:rsidRPr="00BB7E52">
        <w:rPr>
          <w:rFonts w:ascii="Sakkal Majalla" w:hAnsi="Sakkal Majalla" w:cs="Sakkal Majalla"/>
          <w:spacing w:val="2"/>
          <w:sz w:val="28"/>
          <w:szCs w:val="28"/>
          <w:lang w:bidi="ar-DZ"/>
        </w:rPr>
        <w:t>, 2 T., 2</w:t>
      </w:r>
      <w:r w:rsidRPr="00BB7E52">
        <w:rPr>
          <w:rFonts w:ascii="Sakkal Majalla" w:hAnsi="Sakkal Majalla" w:cs="Sakkal Majalla"/>
          <w:spacing w:val="2"/>
          <w:sz w:val="28"/>
          <w:szCs w:val="28"/>
          <w:vertAlign w:val="superscript"/>
          <w:lang w:bidi="ar-DZ"/>
        </w:rPr>
        <w:t>ème</w:t>
      </w:r>
      <w:r w:rsidRPr="00BB7E52">
        <w:rPr>
          <w:rFonts w:ascii="Sakkal Majalla" w:hAnsi="Sakkal Majalla" w:cs="Sakkal Majalla"/>
          <w:spacing w:val="2"/>
          <w:sz w:val="28"/>
          <w:szCs w:val="28"/>
          <w:lang w:bidi="ar-DZ"/>
        </w:rPr>
        <w:t xml:space="preserve"> éd., Éditions du Tell, Blida, 2003. </w:t>
      </w:r>
    </w:p>
    <w:p w:rsidR="00BB7E52" w:rsidRPr="00BB7E52" w:rsidRDefault="00BB7E52" w:rsidP="00BB7E52">
      <w:pPr>
        <w:spacing w:after="0" w:line="240" w:lineRule="auto"/>
        <w:jc w:val="both"/>
        <w:rPr>
          <w:rFonts w:ascii="Sakkal Majalla" w:hAnsi="Sakkal Majalla" w:cs="Sakkal Majalla"/>
          <w:spacing w:val="-4"/>
          <w:sz w:val="28"/>
          <w:szCs w:val="28"/>
          <w:lang w:bidi="ar-DZ"/>
        </w:rPr>
      </w:pPr>
    </w:p>
    <w:p w:rsidR="00BB7E52" w:rsidRPr="00BB7E52" w:rsidRDefault="00BB7E52" w:rsidP="00BB7E52">
      <w:pPr>
        <w:pStyle w:val="Style2"/>
        <w:bidi/>
        <w:spacing w:line="240" w:lineRule="auto"/>
        <w:ind w:firstLine="0"/>
        <w:rPr>
          <w:rFonts w:ascii="Sakkal Majalla" w:hAnsi="Sakkal Majalla" w:cs="Sakkal Majalla"/>
          <w:spacing w:val="-2"/>
          <w:sz w:val="28"/>
          <w:szCs w:val="28"/>
          <w:rtl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 xml:space="preserve">- ادّي شير، 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>كتاب الألفاظ الفارسية المعرّبة</w:t>
      </w: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>، ط. 2، دار العرب للبستاني، القاهرة، 1988.</w:t>
      </w:r>
    </w:p>
    <w:p w:rsidR="00BB7E52" w:rsidRPr="00BB7E52" w:rsidRDefault="00BB7E52" w:rsidP="00BB7E52">
      <w:pPr>
        <w:pStyle w:val="Style2"/>
        <w:bidi/>
        <w:spacing w:line="240" w:lineRule="auto"/>
        <w:ind w:firstLine="0"/>
        <w:rPr>
          <w:rFonts w:ascii="Sakkal Majalla" w:hAnsi="Sakkal Majalla" w:cs="Sakkal Majalla"/>
          <w:spacing w:val="-2"/>
          <w:sz w:val="28"/>
          <w:szCs w:val="28"/>
          <w:rtl/>
        </w:rPr>
      </w:pP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 xml:space="preserve">- أحمد عيسى بك، </w:t>
      </w:r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 xml:space="preserve">تاريخ </w:t>
      </w:r>
      <w:proofErr w:type="spellStart"/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>البيمارستانات</w:t>
      </w:r>
      <w:proofErr w:type="spellEnd"/>
      <w:r w:rsidRPr="00BB7E52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 xml:space="preserve"> في الإسلام</w:t>
      </w:r>
      <w:r w:rsidRPr="00BB7E52">
        <w:rPr>
          <w:rFonts w:ascii="Sakkal Majalla" w:hAnsi="Sakkal Majalla" w:cs="Sakkal Majalla"/>
          <w:spacing w:val="-2"/>
          <w:sz w:val="28"/>
          <w:szCs w:val="28"/>
          <w:rtl/>
        </w:rPr>
        <w:t>، ط. 2، دار الرائد العربي، بيروت، 1981.</w:t>
      </w:r>
    </w:p>
    <w:p w:rsidR="00BB7E52" w:rsidRPr="00BB7E52" w:rsidRDefault="00BB7E52" w:rsidP="00E60FA5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الخطيب، مصطفى عبد الكريم. </w:t>
      </w:r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معجم المصطلحات و</w:t>
      </w:r>
      <w:bookmarkStart w:id="0" w:name="_GoBack"/>
      <w:bookmarkEnd w:id="0"/>
      <w:r w:rsidRPr="00BB7E52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الألقاب التاريخية</w:t>
      </w:r>
      <w:r w:rsidRPr="00BB7E52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مؤسّسة الرسالة، بيروت، 1996.</w:t>
      </w:r>
    </w:p>
    <w:p w:rsidR="00BB7E52" w:rsidRPr="00BB7E52" w:rsidRDefault="00BB7E52" w:rsidP="00BB7E52">
      <w:pPr>
        <w:bidi/>
        <w:spacing w:after="0" w:line="240" w:lineRule="auto"/>
        <w:jc w:val="both"/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 xml:space="preserve">- درياس، لخضر. </w:t>
      </w:r>
      <w:r w:rsidRPr="00BB7E52">
        <w:rPr>
          <w:rFonts w:ascii="Sakkal Majalla" w:hAnsi="Sakkal Majalla" w:cs="Sakkal Majalla"/>
          <w:b/>
          <w:bCs/>
          <w:spacing w:val="-3"/>
          <w:sz w:val="28"/>
          <w:szCs w:val="28"/>
          <w:rtl/>
          <w:lang w:bidi="ar-DZ"/>
        </w:rPr>
        <w:t>المدفعية الجزائرية في العهد العثماني</w:t>
      </w:r>
      <w:r w:rsidRPr="00BB7E52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>، دكتوراه الحلقة الثالثة في التاريخ، جامعة الجزائر، 1990.</w:t>
      </w:r>
    </w:p>
    <w:p w:rsidR="00BB7E52" w:rsidRPr="00BB7E52" w:rsidRDefault="00BB7E52" w:rsidP="00BB7E5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B7E52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 xml:space="preserve">- جودي، إسماعيل. </w:t>
      </w:r>
      <w:r w:rsidRPr="00BB7E52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bidi="ar-DZ"/>
        </w:rPr>
        <w:t>الصناعة العسكرية في الجزائر في العهد العثماني، 1518-1830</w:t>
      </w:r>
      <w:r w:rsidRPr="00BB7E52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، ماجستير في التاريخ الحديث،</w:t>
      </w:r>
      <w:r w:rsidRPr="00BB7E5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الجزائر، 2009.</w:t>
      </w:r>
    </w:p>
    <w:p w:rsidR="00780299" w:rsidRPr="00BB7E52" w:rsidRDefault="00BB7E52" w:rsidP="00BB7E5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BB7E52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خلاصي، علي. </w:t>
      </w:r>
      <w:r w:rsidRPr="00BB7E5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الجيش الجزائري في العصر الحديث</w:t>
      </w:r>
      <w:r w:rsidRPr="00BB7E52">
        <w:rPr>
          <w:rFonts w:ascii="Sakkal Majalla" w:hAnsi="Sakkal Majalla" w:cs="Sakkal Majalla"/>
          <w:sz w:val="28"/>
          <w:szCs w:val="28"/>
          <w:rtl/>
          <w:lang w:bidi="ar-DZ"/>
        </w:rPr>
        <w:t>، دار الحضارة، الجزائر، 2007.</w:t>
      </w:r>
    </w:p>
    <w:sectPr w:rsidR="00780299" w:rsidRPr="00BB7E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73" w:rsidRDefault="00B44B73" w:rsidP="00AF37FB">
      <w:pPr>
        <w:spacing w:after="0" w:line="240" w:lineRule="auto"/>
      </w:pPr>
      <w:r>
        <w:separator/>
      </w:r>
    </w:p>
  </w:endnote>
  <w:endnote w:type="continuationSeparator" w:id="0">
    <w:p w:rsidR="00B44B73" w:rsidRDefault="00B44B73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73" w:rsidRDefault="00B44B73" w:rsidP="00AF37FB">
      <w:pPr>
        <w:spacing w:after="0" w:line="240" w:lineRule="auto"/>
      </w:pPr>
      <w:r>
        <w:separator/>
      </w:r>
    </w:p>
  </w:footnote>
  <w:footnote w:type="continuationSeparator" w:id="0">
    <w:p w:rsidR="00B44B73" w:rsidRDefault="00B44B73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FB" w:rsidRDefault="00AF37FB" w:rsidP="00E60FA5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</w:t>
    </w:r>
    <w:r w:rsidR="00E60FA5">
      <w:rPr>
        <w:rFonts w:hint="cs"/>
        <w:sz w:val="24"/>
        <w:szCs w:val="24"/>
        <w:rtl/>
        <w:lang w:bidi="ar-DZ"/>
      </w:rPr>
      <w:t>4</w:t>
    </w:r>
    <w:r w:rsidRPr="00AD3D29">
      <w:rPr>
        <w:rFonts w:hint="cs"/>
        <w:sz w:val="24"/>
        <w:szCs w:val="24"/>
        <w:rtl/>
        <w:lang w:bidi="ar-DZ"/>
      </w:rPr>
      <w:t>-202</w:t>
    </w:r>
    <w:r w:rsidR="00E60FA5">
      <w:rPr>
        <w:rFonts w:hint="cs"/>
        <w:sz w:val="24"/>
        <w:szCs w:val="24"/>
        <w:rtl/>
        <w:lang w:bidi="ar-DZ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D146E"/>
    <w:rsid w:val="00123889"/>
    <w:rsid w:val="003370E3"/>
    <w:rsid w:val="0035578D"/>
    <w:rsid w:val="00363306"/>
    <w:rsid w:val="00383AEB"/>
    <w:rsid w:val="00614682"/>
    <w:rsid w:val="00780299"/>
    <w:rsid w:val="007C030C"/>
    <w:rsid w:val="00902F75"/>
    <w:rsid w:val="009219D6"/>
    <w:rsid w:val="00925112"/>
    <w:rsid w:val="00AF37FB"/>
    <w:rsid w:val="00B44B73"/>
    <w:rsid w:val="00BB7E52"/>
    <w:rsid w:val="00D0367F"/>
    <w:rsid w:val="00E60FA5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02B1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9917-6A08-4C48-B67D-2EA6A410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2023-11-08T05:48:00Z</dcterms:created>
  <dcterms:modified xsi:type="dcterms:W3CDTF">2024-11-29T21:18:00Z</dcterms:modified>
</cp:coreProperties>
</file>