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243F60" w:themeColor="accent1" w:themeShade="7F"/>
  <w:body>
    <w:p w:rsidR="0044573A" w:rsidRDefault="0044573A" w:rsidP="004536D2">
      <w:pPr>
        <w:rPr>
          <w:sz w:val="28"/>
          <w:szCs w:val="28"/>
        </w:rPr>
      </w:pPr>
    </w:p>
    <w:p w:rsidR="0044573A" w:rsidRPr="0044573A" w:rsidRDefault="0044573A" w:rsidP="0044573A">
      <w:pPr>
        <w:rPr>
          <w:rFonts w:eastAsia="Calibri"/>
          <w:color w:val="FFFFFF"/>
          <w:sz w:val="32"/>
          <w:szCs w:val="32"/>
          <w:lang w:val="en-US" w:eastAsia="en-US"/>
        </w:rPr>
      </w:pPr>
      <w:r>
        <w:rPr>
          <w:sz w:val="28"/>
          <w:szCs w:val="28"/>
        </w:rPr>
        <w:t xml:space="preserve"> </w:t>
      </w:r>
      <w:r w:rsidRPr="0044573A">
        <w:rPr>
          <w:rFonts w:eastAsia="Calibri"/>
          <w:noProof/>
          <w:color w:val="FFFFFF"/>
          <w:sz w:val="32"/>
          <w:szCs w:val="32"/>
        </w:rPr>
        <mc:AlternateContent>
          <mc:Choice Requires="wps">
            <w:drawing>
              <wp:anchor distT="45720" distB="45720" distL="114300" distR="114300" simplePos="0" relativeHeight="251659264" behindDoc="0" locked="0" layoutInCell="1" allowOverlap="1" wp14:anchorId="26CD70D4" wp14:editId="326E360E">
                <wp:simplePos x="0" y="0"/>
                <wp:positionH relativeFrom="column">
                  <wp:posOffset>3281045</wp:posOffset>
                </wp:positionH>
                <wp:positionV relativeFrom="paragraph">
                  <wp:posOffset>0</wp:posOffset>
                </wp:positionV>
                <wp:extent cx="3015615" cy="885825"/>
                <wp:effectExtent l="0" t="0" r="0" b="952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885825"/>
                        </a:xfrm>
                        <a:prstGeom prst="rect">
                          <a:avLst/>
                        </a:prstGeom>
                        <a:solidFill>
                          <a:srgbClr val="44546A">
                            <a:lumMod val="75000"/>
                          </a:srgbClr>
                        </a:solidFill>
                        <a:ln>
                          <a:noFill/>
                        </a:ln>
                        <a:extLst/>
                      </wps:spPr>
                      <wps:txbx>
                        <w:txbxContent>
                          <w:p w:rsidR="0044573A" w:rsidRPr="006444F9" w:rsidRDefault="0044573A" w:rsidP="006444F9">
                            <w:pPr>
                              <w:rPr>
                                <w:b/>
                                <w:bCs/>
                                <w:color w:val="FFFFFF"/>
                                <w:sz w:val="32"/>
                                <w:szCs w:val="32"/>
                                <w:vertAlign w:val="superscript"/>
                                <w:lang w:val="en-US"/>
                              </w:rPr>
                            </w:pPr>
                            <w:r w:rsidRPr="0044573A">
                              <w:rPr>
                                <w:color w:val="FFFFFF"/>
                                <w:sz w:val="32"/>
                                <w:szCs w:val="32"/>
                                <w:lang w:val="en-US"/>
                              </w:rPr>
                              <w:t>Level</w:t>
                            </w:r>
                            <w:r w:rsidRPr="0044573A">
                              <w:rPr>
                                <w:b/>
                                <w:bCs/>
                                <w:color w:val="FFFFFF"/>
                                <w:sz w:val="32"/>
                                <w:szCs w:val="32"/>
                                <w:lang w:val="en-US"/>
                              </w:rPr>
                              <w:t xml:space="preserve">: </w:t>
                            </w:r>
                            <w:r w:rsidR="006444F9">
                              <w:rPr>
                                <w:b/>
                                <w:bCs/>
                                <w:color w:val="FFFFFF"/>
                                <w:sz w:val="32"/>
                                <w:szCs w:val="32"/>
                                <w:lang w:val="en-US"/>
                              </w:rPr>
                              <w:t>2</w:t>
                            </w:r>
                            <w:r w:rsidRPr="0044573A">
                              <w:rPr>
                                <w:b/>
                                <w:bCs/>
                                <w:color w:val="FFFFFF"/>
                                <w:sz w:val="32"/>
                                <w:szCs w:val="32"/>
                                <w:lang w:val="en-US"/>
                              </w:rPr>
                              <w:t xml:space="preserve"> </w:t>
                            </w:r>
                            <w:r w:rsidR="006444F9">
                              <w:rPr>
                                <w:b/>
                                <w:bCs/>
                                <w:color w:val="FFFFFF"/>
                                <w:sz w:val="32"/>
                                <w:szCs w:val="32"/>
                                <w:vertAlign w:val="superscript"/>
                                <w:lang w:val="en-US"/>
                              </w:rPr>
                              <w:t>n</w:t>
                            </w:r>
                            <w:bookmarkStart w:id="0" w:name="_GoBack"/>
                            <w:bookmarkEnd w:id="0"/>
                            <w:r w:rsidRPr="0044573A">
                              <w:rPr>
                                <w:b/>
                                <w:bCs/>
                                <w:color w:val="FFFFFF"/>
                                <w:sz w:val="32"/>
                                <w:szCs w:val="32"/>
                                <w:vertAlign w:val="superscript"/>
                                <w:lang w:val="en-US"/>
                              </w:rPr>
                              <w:t xml:space="preserve">d </w:t>
                            </w:r>
                            <w:r w:rsidRPr="0044573A">
                              <w:rPr>
                                <w:b/>
                                <w:bCs/>
                                <w:color w:val="FFFFFF"/>
                                <w:sz w:val="32"/>
                                <w:szCs w:val="32"/>
                                <w:lang w:val="en-US"/>
                              </w:rPr>
                              <w:t xml:space="preserve"> bachelor degree  </w:t>
                            </w:r>
                          </w:p>
                          <w:p w:rsidR="0044573A" w:rsidRPr="0044573A" w:rsidRDefault="0044573A" w:rsidP="0044573A">
                            <w:pPr>
                              <w:rPr>
                                <w:color w:val="FFFFFF"/>
                                <w:sz w:val="32"/>
                                <w:szCs w:val="32"/>
                                <w:lang w:val="en-US"/>
                              </w:rPr>
                            </w:pPr>
                            <w:r w:rsidRPr="0044573A">
                              <w:rPr>
                                <w:color w:val="FFFFFF"/>
                                <w:sz w:val="32"/>
                                <w:szCs w:val="32"/>
                                <w:lang w:val="en-US"/>
                              </w:rPr>
                              <w:t xml:space="preserve">Group: </w:t>
                            </w:r>
                            <w:r w:rsidRPr="0044573A">
                              <w:rPr>
                                <w:b/>
                                <w:bCs/>
                                <w:color w:val="FFFFFF"/>
                                <w:sz w:val="32"/>
                                <w:szCs w:val="32"/>
                                <w:lang w:val="en-US"/>
                              </w:rPr>
                              <w:t>01 – 02- 03- 04</w:t>
                            </w:r>
                            <w:r w:rsidRPr="0044573A">
                              <w:rPr>
                                <w:color w:val="FFFFFF"/>
                                <w:sz w:val="32"/>
                                <w:szCs w:val="32"/>
                                <w:lang w:val="en-US"/>
                              </w:rPr>
                              <w:t xml:space="preserve"> </w:t>
                            </w:r>
                          </w:p>
                          <w:p w:rsidR="0044573A" w:rsidRDefault="0044573A" w:rsidP="004457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CD70D4" id="_x0000_t202" coordsize="21600,21600" o:spt="202" path="m,l,21600r21600,l21600,xe">
                <v:stroke joinstyle="miter"/>
                <v:path gradientshapeok="t" o:connecttype="rect"/>
              </v:shapetype>
              <v:shape id="Zone de texte 2" o:spid="_x0000_s1026" type="#_x0000_t202" style="position:absolute;margin-left:258.35pt;margin-top:0;width:237.45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fEIgIAACEEAAAOAAAAZHJzL2Uyb0RvYy54bWysU02P0zAQvSPxHyzfadKQdEvUdFW6WoS0&#10;fEgLF26O4yQWicfYbpPy63dsd0uBG+JieT785s2b8eZ2HgdyFMZKUBVdLlJKhOLQSNVV9OuX+1dr&#10;SqxjqmEDKFHRk7D0dvvyxWbSpcigh6ERhiCIsuWkK9o7p8sksbwXI7ML0EJhsAUzMoem6ZLGsAnR&#10;xyHJ0nSVTGAabYALa9F7F4N0G/DbVnD3qW2tcGSoKHJz4TThrP2ZbDes7AzTveRnGuwfWIxMKix6&#10;gbpjjpGDkX9BjZIbsNC6BYcxgbaVXIQesJtl+kc3jz3TIvSC4lh9kcn+P1j+8fjZENlUNKNEsRFH&#10;9A0HRRpBnJidIJmXaNK2xMxHjblufgszjjq0a/UD8O+WKNj3THViZwxMvWANUlz6l8nV04hjPUg9&#10;fYAGa7GDgwA0t2b0+qEiBNFxVKfLeJAH4eh8nS6L1bKghGNsvS7WWRFKsPL5tTbWvRMwEn+pqMHx&#10;B3R2fLDOs2Hlc4ovZmGQzb0chmCYrt4PhhwZrkqeF/lqF94OhxG5RvdNkaZhZxDIxvwA+hvQoDyc&#10;Ag8ca0YPtnFm4TXxMkRB3FzPZ41raE6ojoG4p/iv8NKD+UnJhDtaUfvjwIygZHivUOE3yzz3Sx2M&#10;vLjJ0DDXkfo6whRHqIo6SuJ17+JHOGgjux4rxZkq2OFUWhkE81Qjq/MscQ9Dy+c/4xf92g5Zv372&#10;9gkAAP//AwBQSwMEFAAGAAgAAAAhAKfG2+HeAAAACAEAAA8AAABkcnMvZG93bnJldi54bWxMj0FP&#10;g0AQhe8m/ofNmHizC5oiIEtjmjTR3mxt43FZpkBkZ5HdUvz3jic9Tt6XN98rVrPtxYSj7xwpiBcR&#10;CCTj6o4aBe/7zV0KwgdNte4doYJv9LAqr68KndfuQm847UIjuIR8rhW0IQy5lN60aLVfuAGJs5Mb&#10;rQ58jo2sR33hctvL+yhKpNUd8YdWD7hu0XzuzlZBdXx5/diYQ5qla7M/6a9kmLZbpW5v5ucnEAHn&#10;8AfDrz6rQ8lOlTtT7UWvYBknj4wq4EUcZ1mcgKiYe8iWIMtC/h9Q/gAAAP//AwBQSwECLQAUAAYA&#10;CAAAACEAtoM4kv4AAADhAQAAEwAAAAAAAAAAAAAAAAAAAAAAW0NvbnRlbnRfVHlwZXNdLnhtbFBL&#10;AQItABQABgAIAAAAIQA4/SH/1gAAAJQBAAALAAAAAAAAAAAAAAAAAC8BAABfcmVscy8ucmVsc1BL&#10;AQItABQABgAIAAAAIQCJYtfEIgIAACEEAAAOAAAAAAAAAAAAAAAAAC4CAABkcnMvZTJvRG9jLnht&#10;bFBLAQItABQABgAIAAAAIQCnxtvh3gAAAAgBAAAPAAAAAAAAAAAAAAAAAHwEAABkcnMvZG93bnJl&#10;di54bWxQSwUGAAAAAAQABADzAAAAhwUAAAAA&#10;" fillcolor="#333f50" stroked="f">
                <v:textbox>
                  <w:txbxContent>
                    <w:p w:rsidR="0044573A" w:rsidRPr="006444F9" w:rsidRDefault="0044573A" w:rsidP="006444F9">
                      <w:pPr>
                        <w:rPr>
                          <w:b/>
                          <w:bCs/>
                          <w:color w:val="FFFFFF"/>
                          <w:sz w:val="32"/>
                          <w:szCs w:val="32"/>
                          <w:vertAlign w:val="superscript"/>
                          <w:lang w:val="en-US"/>
                        </w:rPr>
                      </w:pPr>
                      <w:r w:rsidRPr="0044573A">
                        <w:rPr>
                          <w:color w:val="FFFFFF"/>
                          <w:sz w:val="32"/>
                          <w:szCs w:val="32"/>
                          <w:lang w:val="en-US"/>
                        </w:rPr>
                        <w:t>Level</w:t>
                      </w:r>
                      <w:r w:rsidRPr="0044573A">
                        <w:rPr>
                          <w:b/>
                          <w:bCs/>
                          <w:color w:val="FFFFFF"/>
                          <w:sz w:val="32"/>
                          <w:szCs w:val="32"/>
                          <w:lang w:val="en-US"/>
                        </w:rPr>
                        <w:t xml:space="preserve">: </w:t>
                      </w:r>
                      <w:r w:rsidR="006444F9">
                        <w:rPr>
                          <w:b/>
                          <w:bCs/>
                          <w:color w:val="FFFFFF"/>
                          <w:sz w:val="32"/>
                          <w:szCs w:val="32"/>
                          <w:lang w:val="en-US"/>
                        </w:rPr>
                        <w:t>2</w:t>
                      </w:r>
                      <w:r w:rsidRPr="0044573A">
                        <w:rPr>
                          <w:b/>
                          <w:bCs/>
                          <w:color w:val="FFFFFF"/>
                          <w:sz w:val="32"/>
                          <w:szCs w:val="32"/>
                          <w:lang w:val="en-US"/>
                        </w:rPr>
                        <w:t xml:space="preserve"> </w:t>
                      </w:r>
                      <w:r w:rsidR="006444F9">
                        <w:rPr>
                          <w:b/>
                          <w:bCs/>
                          <w:color w:val="FFFFFF"/>
                          <w:sz w:val="32"/>
                          <w:szCs w:val="32"/>
                          <w:vertAlign w:val="superscript"/>
                          <w:lang w:val="en-US"/>
                        </w:rPr>
                        <w:t>n</w:t>
                      </w:r>
                      <w:bookmarkStart w:id="1" w:name="_GoBack"/>
                      <w:bookmarkEnd w:id="1"/>
                      <w:r w:rsidRPr="0044573A">
                        <w:rPr>
                          <w:b/>
                          <w:bCs/>
                          <w:color w:val="FFFFFF"/>
                          <w:sz w:val="32"/>
                          <w:szCs w:val="32"/>
                          <w:vertAlign w:val="superscript"/>
                          <w:lang w:val="en-US"/>
                        </w:rPr>
                        <w:t xml:space="preserve">d </w:t>
                      </w:r>
                      <w:r w:rsidRPr="0044573A">
                        <w:rPr>
                          <w:b/>
                          <w:bCs/>
                          <w:color w:val="FFFFFF"/>
                          <w:sz w:val="32"/>
                          <w:szCs w:val="32"/>
                          <w:lang w:val="en-US"/>
                        </w:rPr>
                        <w:t xml:space="preserve"> bachelor degree  </w:t>
                      </w:r>
                    </w:p>
                    <w:p w:rsidR="0044573A" w:rsidRPr="0044573A" w:rsidRDefault="0044573A" w:rsidP="0044573A">
                      <w:pPr>
                        <w:rPr>
                          <w:color w:val="FFFFFF"/>
                          <w:sz w:val="32"/>
                          <w:szCs w:val="32"/>
                          <w:lang w:val="en-US"/>
                        </w:rPr>
                      </w:pPr>
                      <w:r w:rsidRPr="0044573A">
                        <w:rPr>
                          <w:color w:val="FFFFFF"/>
                          <w:sz w:val="32"/>
                          <w:szCs w:val="32"/>
                          <w:lang w:val="en-US"/>
                        </w:rPr>
                        <w:t xml:space="preserve">Group: </w:t>
                      </w:r>
                      <w:r w:rsidRPr="0044573A">
                        <w:rPr>
                          <w:b/>
                          <w:bCs/>
                          <w:color w:val="FFFFFF"/>
                          <w:sz w:val="32"/>
                          <w:szCs w:val="32"/>
                          <w:lang w:val="en-US"/>
                        </w:rPr>
                        <w:t>01 – 02- 03- 04</w:t>
                      </w:r>
                      <w:r w:rsidRPr="0044573A">
                        <w:rPr>
                          <w:color w:val="FFFFFF"/>
                          <w:sz w:val="32"/>
                          <w:szCs w:val="32"/>
                          <w:lang w:val="en-US"/>
                        </w:rPr>
                        <w:t xml:space="preserve"> </w:t>
                      </w:r>
                    </w:p>
                    <w:p w:rsidR="0044573A" w:rsidRDefault="0044573A" w:rsidP="0044573A"/>
                  </w:txbxContent>
                </v:textbox>
                <w10:wrap type="square"/>
              </v:shape>
            </w:pict>
          </mc:Fallback>
        </mc:AlternateContent>
      </w:r>
      <w:r w:rsidRPr="0044573A">
        <w:rPr>
          <w:rFonts w:eastAsia="Calibri"/>
          <w:color w:val="FFFFFF"/>
          <w:sz w:val="32"/>
          <w:szCs w:val="32"/>
          <w:lang w:val="en-US" w:eastAsia="en-US"/>
        </w:rPr>
        <w:t xml:space="preserve">Module : English language </w:t>
      </w:r>
    </w:p>
    <w:p w:rsidR="0044573A" w:rsidRPr="0044573A" w:rsidRDefault="0044573A" w:rsidP="0044573A">
      <w:pPr>
        <w:spacing w:after="160" w:line="259" w:lineRule="auto"/>
        <w:rPr>
          <w:rFonts w:eastAsia="Calibri"/>
          <w:color w:val="FF0000"/>
          <w:sz w:val="32"/>
          <w:szCs w:val="32"/>
          <w:lang w:val="en-US" w:eastAsia="en-US"/>
        </w:rPr>
      </w:pPr>
      <w:r w:rsidRPr="0044573A">
        <w:rPr>
          <w:rFonts w:eastAsia="Calibri"/>
          <w:color w:val="FFFFFF"/>
          <w:sz w:val="32"/>
          <w:szCs w:val="32"/>
          <w:lang w:val="en-US" w:eastAsia="en-US"/>
        </w:rPr>
        <w:t xml:space="preserve">Teacher: Charfia Lilia </w:t>
      </w:r>
    </w:p>
    <w:p w:rsidR="0044573A" w:rsidRDefault="0044573A" w:rsidP="004536D2">
      <w:pPr>
        <w:rPr>
          <w:sz w:val="28"/>
          <w:szCs w:val="28"/>
        </w:rPr>
      </w:pPr>
    </w:p>
    <w:p w:rsidR="004536D2" w:rsidRPr="0044573A" w:rsidRDefault="004536D2" w:rsidP="004536D2">
      <w:pPr>
        <w:rPr>
          <w:sz w:val="28"/>
          <w:szCs w:val="28"/>
        </w:rPr>
      </w:pPr>
      <w:r w:rsidRPr="0044573A">
        <w:rPr>
          <w:sz w:val="28"/>
          <w:szCs w:val="28"/>
        </w:rPr>
        <w:t xml:space="preserve">Both depreciation and amortization are accounting techniques employed to distribute the expense of an asset across its productive lifespan. However, they are applied to different classes of assets, each possessing unique qualities.   </w:t>
      </w:r>
    </w:p>
    <w:p w:rsidR="004536D2" w:rsidRPr="0044573A" w:rsidRDefault="004536D2" w:rsidP="004536D2">
      <w:pPr>
        <w:rPr>
          <w:sz w:val="28"/>
          <w:szCs w:val="28"/>
        </w:rPr>
      </w:pPr>
      <w:r w:rsidRPr="0044573A">
        <w:rPr>
          <w:sz w:val="28"/>
          <w:szCs w:val="28"/>
        </w:rPr>
        <w:t xml:space="preserve">Depreciation, as an expense, diminishes the recorded value of physical, long-term assets, commonly referred to as property, plant, and equipment (PP&amp;E). These are concrete assets that possess a physical form, for example, equipment, implements, and structures.   </w:t>
      </w:r>
    </w:p>
    <w:p w:rsidR="004536D2" w:rsidRPr="0044573A" w:rsidRDefault="004536D2" w:rsidP="004536D2">
      <w:pPr>
        <w:rPr>
          <w:sz w:val="28"/>
          <w:szCs w:val="28"/>
        </w:rPr>
      </w:pPr>
      <w:r w:rsidRPr="0044573A">
        <w:rPr>
          <w:sz w:val="28"/>
          <w:szCs w:val="28"/>
        </w:rPr>
        <w:t xml:space="preserve">The regular depreciation recorded symbolizes the progressive decline in condition of PP&amp;E, which experiences a decrease in worth due to the passage of time and heightened utilization.   </w:t>
      </w:r>
    </w:p>
    <w:p w:rsidR="006F27C0" w:rsidRPr="0044573A" w:rsidRDefault="004536D2">
      <w:pPr>
        <w:rPr>
          <w:sz w:val="28"/>
          <w:szCs w:val="28"/>
        </w:rPr>
      </w:pPr>
      <w:r w:rsidRPr="0044573A">
        <w:rPr>
          <w:sz w:val="28"/>
          <w:szCs w:val="28"/>
        </w:rPr>
        <w:t xml:space="preserve"> </w:t>
      </w:r>
    </w:p>
    <w:p w:rsidR="004536D2" w:rsidRPr="0044573A" w:rsidRDefault="004536D2" w:rsidP="0044573A">
      <w:pPr>
        <w:pStyle w:val="Paragraphedeliste"/>
        <w:numPr>
          <w:ilvl w:val="0"/>
          <w:numId w:val="1"/>
        </w:numPr>
        <w:jc w:val="both"/>
        <w:rPr>
          <w:b/>
          <w:bCs/>
          <w:sz w:val="32"/>
          <w:szCs w:val="32"/>
        </w:rPr>
      </w:pPr>
      <w:r w:rsidRPr="0044573A">
        <w:rPr>
          <w:b/>
          <w:bCs/>
          <w:sz w:val="32"/>
          <w:szCs w:val="32"/>
        </w:rPr>
        <w:t xml:space="preserve">Definition depreciation </w:t>
      </w:r>
    </w:p>
    <w:p w:rsidR="004536D2" w:rsidRPr="0044573A" w:rsidRDefault="004536D2" w:rsidP="004536D2">
      <w:pPr>
        <w:pStyle w:val="NormalWeb"/>
        <w:rPr>
          <w:sz w:val="28"/>
          <w:szCs w:val="28"/>
        </w:rPr>
      </w:pPr>
      <w:r w:rsidRPr="0044573A">
        <w:rPr>
          <w:rStyle w:val="citation-0"/>
          <w:sz w:val="28"/>
          <w:szCs w:val="28"/>
        </w:rPr>
        <w:t>Depreciation is an accounting procedure that systematically decreases the recorded value of a physical asset on a company's financial statement over its estimated period of use.</w:t>
      </w:r>
      <w:r w:rsidRPr="0044573A">
        <w:rPr>
          <w:rStyle w:val="button-container"/>
          <w:sz w:val="28"/>
          <w:szCs w:val="28"/>
        </w:rPr>
        <w:t xml:space="preserve">   </w:t>
      </w:r>
    </w:p>
    <w:p w:rsidR="004536D2" w:rsidRPr="0044573A" w:rsidRDefault="004536D2" w:rsidP="004536D2">
      <w:pPr>
        <w:pStyle w:val="NormalWeb"/>
        <w:rPr>
          <w:sz w:val="28"/>
          <w:szCs w:val="28"/>
        </w:rPr>
      </w:pPr>
      <w:r w:rsidRPr="0044573A">
        <w:rPr>
          <w:rStyle w:val="citation-1"/>
          <w:sz w:val="28"/>
          <w:szCs w:val="28"/>
        </w:rPr>
        <w:t>The expense associated with depreciation is solely applied to long-lasting physical assets that are expected to provide benefits for more than one year.</w:t>
      </w:r>
      <w:r w:rsidRPr="0044573A">
        <w:rPr>
          <w:rStyle w:val="button-container"/>
          <w:sz w:val="28"/>
          <w:szCs w:val="28"/>
        </w:rPr>
        <w:t xml:space="preserve">   </w:t>
      </w:r>
    </w:p>
    <w:p w:rsidR="004536D2" w:rsidRPr="0044573A" w:rsidRDefault="004536D2" w:rsidP="004536D2">
      <w:pPr>
        <w:pStyle w:val="NormalWeb"/>
        <w:rPr>
          <w:sz w:val="28"/>
          <w:szCs w:val="28"/>
        </w:rPr>
      </w:pPr>
      <w:r w:rsidRPr="0044573A">
        <w:rPr>
          <w:sz w:val="28"/>
          <w:szCs w:val="28"/>
        </w:rPr>
        <w:t>Conversely, short-term assets such as stock on hand and consumables, despite being physical, are not subject to depreciation due to their rapid turnover within a year.</w:t>
      </w:r>
    </w:p>
    <w:p w:rsidR="004536D2" w:rsidRPr="0044573A" w:rsidRDefault="004536D2" w:rsidP="004536D2">
      <w:pPr>
        <w:numPr>
          <w:ilvl w:val="0"/>
          <w:numId w:val="2"/>
        </w:numPr>
        <w:spacing w:before="100" w:beforeAutospacing="1" w:after="100" w:afterAutospacing="1"/>
        <w:rPr>
          <w:sz w:val="28"/>
          <w:szCs w:val="28"/>
        </w:rPr>
      </w:pPr>
      <w:r w:rsidRPr="0044573A">
        <w:rPr>
          <w:rStyle w:val="lev"/>
          <w:sz w:val="28"/>
          <w:szCs w:val="28"/>
        </w:rPr>
        <w:t>Period of Use:</w:t>
      </w:r>
      <w:r w:rsidRPr="0044573A">
        <w:rPr>
          <w:sz w:val="28"/>
          <w:szCs w:val="28"/>
        </w:rPr>
        <w:t xml:space="preserve"> </w:t>
      </w:r>
      <w:r w:rsidRPr="0044573A">
        <w:rPr>
          <w:rStyle w:val="citation-2"/>
          <w:sz w:val="28"/>
          <w:szCs w:val="28"/>
        </w:rPr>
        <w:t>The anticipated duration for which a long-term asset is expected to generate economic advantages for the organization.</w:t>
      </w:r>
      <w:r w:rsidRPr="0044573A">
        <w:rPr>
          <w:rStyle w:val="button-container"/>
          <w:sz w:val="28"/>
          <w:szCs w:val="28"/>
        </w:rPr>
        <w:t xml:space="preserve">   </w:t>
      </w:r>
    </w:p>
    <w:p w:rsidR="004536D2" w:rsidRPr="0044573A" w:rsidRDefault="004536D2" w:rsidP="004536D2">
      <w:pPr>
        <w:numPr>
          <w:ilvl w:val="0"/>
          <w:numId w:val="2"/>
        </w:numPr>
        <w:spacing w:before="100" w:beforeAutospacing="1" w:after="100" w:afterAutospacing="1"/>
        <w:rPr>
          <w:rStyle w:val="citation-3"/>
          <w:sz w:val="28"/>
          <w:szCs w:val="28"/>
        </w:rPr>
      </w:pPr>
      <w:r w:rsidRPr="0044573A">
        <w:rPr>
          <w:rStyle w:val="citation-3"/>
          <w:b/>
          <w:bCs/>
          <w:sz w:val="28"/>
          <w:szCs w:val="28"/>
        </w:rPr>
        <w:t>Residual Value:</w:t>
      </w:r>
      <w:r w:rsidRPr="0044573A">
        <w:rPr>
          <w:rStyle w:val="citation-3"/>
          <w:sz w:val="28"/>
          <w:szCs w:val="28"/>
        </w:rPr>
        <w:t xml:space="preserve"> At the conclusion of an asset's estimated period of use, the remaining worth, known as the residual value, represents the potential sale price of the asset in the marketplace.</w:t>
      </w:r>
    </w:p>
    <w:p w:rsidR="004536D2" w:rsidRPr="0044573A" w:rsidRDefault="004536D2" w:rsidP="004536D2">
      <w:pPr>
        <w:pStyle w:val="Paragraphedeliste"/>
        <w:numPr>
          <w:ilvl w:val="0"/>
          <w:numId w:val="1"/>
        </w:numPr>
        <w:spacing w:before="100" w:beforeAutospacing="1" w:after="100" w:afterAutospacing="1"/>
        <w:rPr>
          <w:b/>
          <w:bCs/>
          <w:sz w:val="32"/>
          <w:szCs w:val="32"/>
        </w:rPr>
      </w:pPr>
      <w:r w:rsidRPr="0044573A">
        <w:rPr>
          <w:b/>
          <w:bCs/>
          <w:sz w:val="32"/>
          <w:szCs w:val="32"/>
        </w:rPr>
        <w:t xml:space="preserve">Depreciation types : </w:t>
      </w:r>
    </w:p>
    <w:p w:rsidR="004536D2" w:rsidRPr="0044573A" w:rsidRDefault="004536D2" w:rsidP="004536D2">
      <w:pPr>
        <w:pStyle w:val="NormalWeb"/>
        <w:rPr>
          <w:sz w:val="28"/>
          <w:szCs w:val="28"/>
        </w:rPr>
      </w:pPr>
      <w:r w:rsidRPr="0044573A">
        <w:rPr>
          <w:sz w:val="28"/>
          <w:szCs w:val="28"/>
        </w:rPr>
        <w:t>When it comes to depreciation, there are several methods used to allocate the cost of a tangible asset over its useful life. Here's the most common types:</w:t>
      </w:r>
    </w:p>
    <w:p w:rsidR="004536D2" w:rsidRPr="0044573A" w:rsidRDefault="004536D2" w:rsidP="004536D2">
      <w:pPr>
        <w:numPr>
          <w:ilvl w:val="0"/>
          <w:numId w:val="3"/>
        </w:numPr>
        <w:spacing w:before="100" w:beforeAutospacing="1" w:after="100" w:afterAutospacing="1"/>
        <w:rPr>
          <w:sz w:val="28"/>
          <w:szCs w:val="28"/>
        </w:rPr>
      </w:pPr>
      <w:r w:rsidRPr="0044573A">
        <w:rPr>
          <w:rStyle w:val="lev"/>
          <w:sz w:val="28"/>
          <w:szCs w:val="28"/>
        </w:rPr>
        <w:t>Straight-Line Depreciation:</w:t>
      </w:r>
      <w:r w:rsidRPr="0044573A">
        <w:rPr>
          <w:sz w:val="28"/>
          <w:szCs w:val="28"/>
        </w:rPr>
        <w:t xml:space="preserve"> </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This is the simplest and most widely used method.</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lastRenderedPageBreak/>
        <w:t>It allocates an equal amount of depreciation expense to each period of the asset's useful life.</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Essentially, the asset's cost (minus its salvage value) is divided evenly over its useful life.</w:t>
      </w:r>
    </w:p>
    <w:p w:rsidR="004536D2" w:rsidRPr="0044573A" w:rsidRDefault="004536D2" w:rsidP="004536D2">
      <w:pPr>
        <w:numPr>
          <w:ilvl w:val="0"/>
          <w:numId w:val="3"/>
        </w:numPr>
        <w:spacing w:before="100" w:beforeAutospacing="1" w:after="100" w:afterAutospacing="1"/>
        <w:rPr>
          <w:sz w:val="28"/>
          <w:szCs w:val="28"/>
        </w:rPr>
      </w:pPr>
      <w:r w:rsidRPr="0044573A">
        <w:rPr>
          <w:rStyle w:val="lev"/>
          <w:sz w:val="28"/>
          <w:szCs w:val="28"/>
        </w:rPr>
        <w:t>Declining Balance Depreciation:</w:t>
      </w:r>
      <w:r w:rsidRPr="0044573A">
        <w:rPr>
          <w:sz w:val="28"/>
          <w:szCs w:val="28"/>
        </w:rPr>
        <w:t xml:space="preserve"> </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This is an accelerated depreciation method.</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It results in higher depreciation expenses in the early years of an asset's life and lower expenses in later years.</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This method is suitable for assets that lose value more rapidly in their early years.</w:t>
      </w:r>
    </w:p>
    <w:p w:rsidR="004536D2" w:rsidRPr="0044573A" w:rsidRDefault="004536D2" w:rsidP="004536D2">
      <w:pPr>
        <w:numPr>
          <w:ilvl w:val="0"/>
          <w:numId w:val="3"/>
        </w:numPr>
        <w:spacing w:before="100" w:beforeAutospacing="1" w:after="100" w:afterAutospacing="1"/>
        <w:rPr>
          <w:sz w:val="28"/>
          <w:szCs w:val="28"/>
        </w:rPr>
      </w:pPr>
      <w:r w:rsidRPr="0044573A">
        <w:rPr>
          <w:rStyle w:val="lev"/>
          <w:sz w:val="28"/>
          <w:szCs w:val="28"/>
        </w:rPr>
        <w:t>Double-Declining Balance Depreciation:</w:t>
      </w:r>
      <w:r w:rsidRPr="0044573A">
        <w:rPr>
          <w:sz w:val="28"/>
          <w:szCs w:val="28"/>
        </w:rPr>
        <w:t xml:space="preserve"> </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This is a type of declining balance method where the depreciation rate is double the straight-line rate.</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It's an even more accelerated method, resulting in larger depreciation expenses in the initial years.</w:t>
      </w:r>
    </w:p>
    <w:p w:rsidR="004536D2" w:rsidRPr="0044573A" w:rsidRDefault="004536D2" w:rsidP="004536D2">
      <w:pPr>
        <w:numPr>
          <w:ilvl w:val="0"/>
          <w:numId w:val="3"/>
        </w:numPr>
        <w:spacing w:before="100" w:beforeAutospacing="1" w:after="100" w:afterAutospacing="1"/>
        <w:rPr>
          <w:sz w:val="28"/>
          <w:szCs w:val="28"/>
        </w:rPr>
      </w:pPr>
      <w:r w:rsidRPr="0044573A">
        <w:rPr>
          <w:rStyle w:val="lev"/>
          <w:sz w:val="28"/>
          <w:szCs w:val="28"/>
        </w:rPr>
        <w:t>Units of Production Depreciation:</w:t>
      </w:r>
      <w:r w:rsidRPr="0044573A">
        <w:rPr>
          <w:sz w:val="28"/>
          <w:szCs w:val="28"/>
        </w:rPr>
        <w:t xml:space="preserve"> </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This method depreciates an asset based on its actual usage or output.</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The depreciation expense is calculated based on the number of units produced or the number of hours the asset is used.</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This is suitable for assets whose usage varies significantly.</w:t>
      </w:r>
    </w:p>
    <w:p w:rsidR="004536D2" w:rsidRPr="0044573A" w:rsidRDefault="004536D2" w:rsidP="004536D2">
      <w:pPr>
        <w:numPr>
          <w:ilvl w:val="0"/>
          <w:numId w:val="3"/>
        </w:numPr>
        <w:spacing w:before="100" w:beforeAutospacing="1" w:after="100" w:afterAutospacing="1"/>
        <w:rPr>
          <w:sz w:val="28"/>
          <w:szCs w:val="28"/>
        </w:rPr>
      </w:pPr>
      <w:r w:rsidRPr="0044573A">
        <w:rPr>
          <w:rStyle w:val="lev"/>
          <w:sz w:val="28"/>
          <w:szCs w:val="28"/>
        </w:rPr>
        <w:t>Sum-of-the-Years'-Digits Depreciation:</w:t>
      </w:r>
      <w:r w:rsidRPr="0044573A">
        <w:rPr>
          <w:sz w:val="28"/>
          <w:szCs w:val="28"/>
        </w:rPr>
        <w:t xml:space="preserve"> </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This is another accelerated depreciation method.</w:t>
      </w:r>
    </w:p>
    <w:p w:rsidR="004536D2" w:rsidRPr="0044573A" w:rsidRDefault="004536D2" w:rsidP="004536D2">
      <w:pPr>
        <w:numPr>
          <w:ilvl w:val="1"/>
          <w:numId w:val="3"/>
        </w:numPr>
        <w:spacing w:before="100" w:beforeAutospacing="1" w:after="100" w:afterAutospacing="1"/>
        <w:rPr>
          <w:sz w:val="28"/>
          <w:szCs w:val="28"/>
        </w:rPr>
      </w:pPr>
      <w:r w:rsidRPr="0044573A">
        <w:rPr>
          <w:sz w:val="28"/>
          <w:szCs w:val="28"/>
        </w:rPr>
        <w:t>It results in higher depreciation expenses in the early years and lower expenses in later years, but less aggressively than the double-declining balance method.</w:t>
      </w:r>
    </w:p>
    <w:p w:rsidR="004536D2" w:rsidRPr="0044573A" w:rsidRDefault="004536D2" w:rsidP="0044573A">
      <w:pPr>
        <w:pStyle w:val="Paragraphedeliste"/>
        <w:numPr>
          <w:ilvl w:val="0"/>
          <w:numId w:val="1"/>
        </w:numPr>
        <w:rPr>
          <w:b/>
          <w:bCs/>
          <w:sz w:val="32"/>
          <w:szCs w:val="32"/>
        </w:rPr>
      </w:pPr>
      <w:r w:rsidRPr="0044573A">
        <w:rPr>
          <w:b/>
          <w:bCs/>
          <w:sz w:val="32"/>
          <w:szCs w:val="32"/>
        </w:rPr>
        <w:t xml:space="preserve">Importance of depreciation </w:t>
      </w:r>
    </w:p>
    <w:p w:rsidR="004536D2" w:rsidRPr="0044573A" w:rsidRDefault="004536D2" w:rsidP="004536D2">
      <w:pPr>
        <w:pStyle w:val="NormalWeb"/>
        <w:rPr>
          <w:sz w:val="28"/>
          <w:szCs w:val="28"/>
        </w:rPr>
      </w:pPr>
      <w:r w:rsidRPr="0044573A">
        <w:rPr>
          <w:sz w:val="28"/>
          <w:szCs w:val="28"/>
        </w:rPr>
        <w:t>Depreciation plays a vital role in financial accounting and business management. Here's a breakdown of its importance:</w:t>
      </w:r>
    </w:p>
    <w:p w:rsidR="004536D2" w:rsidRPr="0044573A" w:rsidRDefault="004536D2" w:rsidP="004536D2">
      <w:pPr>
        <w:pStyle w:val="NormalWeb"/>
        <w:rPr>
          <w:sz w:val="28"/>
          <w:szCs w:val="28"/>
        </w:rPr>
      </w:pPr>
      <w:r>
        <w:rPr>
          <w:rStyle w:val="lev"/>
        </w:rPr>
        <w:t>1</w:t>
      </w:r>
      <w:r w:rsidRPr="0044573A">
        <w:rPr>
          <w:rStyle w:val="lev"/>
          <w:sz w:val="28"/>
          <w:szCs w:val="28"/>
        </w:rPr>
        <w:t>. Accurate Financial Reporting:</w:t>
      </w:r>
    </w:p>
    <w:p w:rsidR="004536D2" w:rsidRPr="0044573A" w:rsidRDefault="004536D2" w:rsidP="004536D2">
      <w:pPr>
        <w:numPr>
          <w:ilvl w:val="0"/>
          <w:numId w:val="4"/>
        </w:numPr>
        <w:spacing w:before="100" w:beforeAutospacing="1" w:after="100" w:afterAutospacing="1"/>
        <w:rPr>
          <w:sz w:val="28"/>
          <w:szCs w:val="28"/>
        </w:rPr>
      </w:pPr>
      <w:r w:rsidRPr="0044573A">
        <w:rPr>
          <w:rStyle w:val="lev"/>
          <w:sz w:val="28"/>
          <w:szCs w:val="28"/>
        </w:rPr>
        <w:t>Matching Principle:</w:t>
      </w:r>
      <w:r w:rsidRPr="0044573A">
        <w:rPr>
          <w:sz w:val="28"/>
          <w:szCs w:val="28"/>
        </w:rPr>
        <w:t xml:space="preserve"> </w:t>
      </w:r>
    </w:p>
    <w:p w:rsidR="004536D2" w:rsidRPr="0044573A" w:rsidRDefault="004536D2" w:rsidP="004536D2">
      <w:pPr>
        <w:numPr>
          <w:ilvl w:val="1"/>
          <w:numId w:val="4"/>
        </w:numPr>
        <w:spacing w:before="100" w:beforeAutospacing="1" w:after="100" w:afterAutospacing="1"/>
        <w:rPr>
          <w:sz w:val="28"/>
          <w:szCs w:val="28"/>
        </w:rPr>
      </w:pPr>
      <w:r w:rsidRPr="0044573A">
        <w:rPr>
          <w:sz w:val="28"/>
          <w:szCs w:val="28"/>
        </w:rPr>
        <w:t>Depreciation aligns the cost of an asset with the revenue it generates over its useful life. This adheres to the matching principle of accounting, providing a more accurate representation of a company's profitability.</w:t>
      </w:r>
    </w:p>
    <w:p w:rsidR="004536D2" w:rsidRPr="0044573A" w:rsidRDefault="004536D2" w:rsidP="004536D2">
      <w:pPr>
        <w:numPr>
          <w:ilvl w:val="0"/>
          <w:numId w:val="4"/>
        </w:numPr>
        <w:spacing w:before="100" w:beforeAutospacing="1" w:after="100" w:afterAutospacing="1"/>
        <w:rPr>
          <w:sz w:val="28"/>
          <w:szCs w:val="28"/>
        </w:rPr>
      </w:pPr>
      <w:r w:rsidRPr="0044573A">
        <w:rPr>
          <w:rStyle w:val="lev"/>
          <w:sz w:val="28"/>
          <w:szCs w:val="28"/>
        </w:rPr>
        <w:t>Realistic Asset Valuation:</w:t>
      </w:r>
      <w:r w:rsidRPr="0044573A">
        <w:rPr>
          <w:sz w:val="28"/>
          <w:szCs w:val="28"/>
        </w:rPr>
        <w:t xml:space="preserve"> </w:t>
      </w:r>
    </w:p>
    <w:p w:rsidR="004536D2" w:rsidRPr="0044573A" w:rsidRDefault="004536D2" w:rsidP="004536D2">
      <w:pPr>
        <w:numPr>
          <w:ilvl w:val="1"/>
          <w:numId w:val="4"/>
        </w:numPr>
        <w:spacing w:before="100" w:beforeAutospacing="1" w:after="100" w:afterAutospacing="1"/>
        <w:rPr>
          <w:sz w:val="28"/>
          <w:szCs w:val="28"/>
        </w:rPr>
      </w:pPr>
      <w:r w:rsidRPr="0044573A">
        <w:rPr>
          <w:sz w:val="28"/>
          <w:szCs w:val="28"/>
        </w:rPr>
        <w:t>By accounting for the decline in an asset's value, depreciation ensures that the balance sheet reflects a more realistic picture of the company's assets.</w:t>
      </w:r>
    </w:p>
    <w:p w:rsidR="004536D2" w:rsidRPr="0044573A" w:rsidRDefault="004536D2" w:rsidP="004536D2">
      <w:pPr>
        <w:pStyle w:val="NormalWeb"/>
        <w:rPr>
          <w:sz w:val="28"/>
          <w:szCs w:val="28"/>
        </w:rPr>
      </w:pPr>
      <w:r w:rsidRPr="0044573A">
        <w:rPr>
          <w:rStyle w:val="lev"/>
          <w:sz w:val="28"/>
          <w:szCs w:val="28"/>
        </w:rPr>
        <w:lastRenderedPageBreak/>
        <w:t>2. Tax Benefits:</w:t>
      </w:r>
    </w:p>
    <w:p w:rsidR="004536D2" w:rsidRPr="0044573A" w:rsidRDefault="004536D2" w:rsidP="004536D2">
      <w:pPr>
        <w:numPr>
          <w:ilvl w:val="0"/>
          <w:numId w:val="5"/>
        </w:numPr>
        <w:spacing w:before="100" w:beforeAutospacing="1" w:after="100" w:afterAutospacing="1"/>
        <w:rPr>
          <w:sz w:val="28"/>
          <w:szCs w:val="28"/>
        </w:rPr>
      </w:pPr>
      <w:r w:rsidRPr="0044573A">
        <w:rPr>
          <w:rStyle w:val="lev"/>
          <w:sz w:val="28"/>
          <w:szCs w:val="28"/>
        </w:rPr>
        <w:t>Reduced Taxable Income:</w:t>
      </w:r>
      <w:r w:rsidRPr="0044573A">
        <w:rPr>
          <w:sz w:val="28"/>
          <w:szCs w:val="28"/>
        </w:rPr>
        <w:t xml:space="preserve"> </w:t>
      </w:r>
    </w:p>
    <w:p w:rsidR="004536D2" w:rsidRPr="0044573A" w:rsidRDefault="004536D2" w:rsidP="004536D2">
      <w:pPr>
        <w:numPr>
          <w:ilvl w:val="1"/>
          <w:numId w:val="5"/>
        </w:numPr>
        <w:spacing w:before="100" w:beforeAutospacing="1" w:after="100" w:afterAutospacing="1"/>
        <w:rPr>
          <w:sz w:val="28"/>
          <w:szCs w:val="28"/>
        </w:rPr>
      </w:pPr>
      <w:r w:rsidRPr="0044573A">
        <w:rPr>
          <w:sz w:val="28"/>
          <w:szCs w:val="28"/>
        </w:rPr>
        <w:t>Depreciation is a tax-deductible expense, which reduces a company's taxable income and, consequently, its tax liability. This can result in significant tax savings.</w:t>
      </w:r>
    </w:p>
    <w:p w:rsidR="004536D2" w:rsidRPr="0044573A" w:rsidRDefault="004536D2" w:rsidP="004536D2">
      <w:pPr>
        <w:pStyle w:val="NormalWeb"/>
        <w:rPr>
          <w:sz w:val="28"/>
          <w:szCs w:val="28"/>
        </w:rPr>
      </w:pPr>
      <w:r w:rsidRPr="0044573A">
        <w:rPr>
          <w:rStyle w:val="lev"/>
          <w:sz w:val="28"/>
          <w:szCs w:val="28"/>
        </w:rPr>
        <w:t>3. Improved Decision-Making:</w:t>
      </w:r>
    </w:p>
    <w:p w:rsidR="004536D2" w:rsidRPr="0044573A" w:rsidRDefault="004536D2" w:rsidP="004536D2">
      <w:pPr>
        <w:numPr>
          <w:ilvl w:val="0"/>
          <w:numId w:val="6"/>
        </w:numPr>
        <w:spacing w:before="100" w:beforeAutospacing="1" w:after="100" w:afterAutospacing="1"/>
        <w:rPr>
          <w:sz w:val="28"/>
          <w:szCs w:val="28"/>
        </w:rPr>
      </w:pPr>
      <w:r w:rsidRPr="0044573A">
        <w:rPr>
          <w:rStyle w:val="lev"/>
          <w:sz w:val="28"/>
          <w:szCs w:val="28"/>
        </w:rPr>
        <w:t>Asset Management:</w:t>
      </w:r>
      <w:r w:rsidRPr="0044573A">
        <w:rPr>
          <w:sz w:val="28"/>
          <w:szCs w:val="28"/>
        </w:rPr>
        <w:t xml:space="preserve"> </w:t>
      </w:r>
    </w:p>
    <w:p w:rsidR="004536D2" w:rsidRPr="0044573A" w:rsidRDefault="004536D2" w:rsidP="004536D2">
      <w:pPr>
        <w:numPr>
          <w:ilvl w:val="1"/>
          <w:numId w:val="6"/>
        </w:numPr>
        <w:spacing w:before="100" w:beforeAutospacing="1" w:after="100" w:afterAutospacing="1"/>
        <w:rPr>
          <w:sz w:val="28"/>
          <w:szCs w:val="28"/>
        </w:rPr>
      </w:pPr>
      <w:r w:rsidRPr="0044573A">
        <w:rPr>
          <w:sz w:val="28"/>
          <w:szCs w:val="28"/>
        </w:rPr>
        <w:t>Understanding depreciation helps businesses plan for asset replacements and make informed decisions about capital expenditures. It allows for budgeting for future asset purchases.</w:t>
      </w:r>
    </w:p>
    <w:p w:rsidR="004536D2" w:rsidRPr="0044573A" w:rsidRDefault="004536D2" w:rsidP="004536D2">
      <w:pPr>
        <w:numPr>
          <w:ilvl w:val="0"/>
          <w:numId w:val="6"/>
        </w:numPr>
        <w:spacing w:before="100" w:beforeAutospacing="1" w:after="100" w:afterAutospacing="1"/>
        <w:rPr>
          <w:sz w:val="28"/>
          <w:szCs w:val="28"/>
        </w:rPr>
      </w:pPr>
      <w:r w:rsidRPr="0044573A">
        <w:rPr>
          <w:rStyle w:val="lev"/>
          <w:sz w:val="28"/>
          <w:szCs w:val="28"/>
        </w:rPr>
        <w:t>Profitability Analysis:</w:t>
      </w:r>
      <w:r w:rsidRPr="0044573A">
        <w:rPr>
          <w:sz w:val="28"/>
          <w:szCs w:val="28"/>
        </w:rPr>
        <w:t xml:space="preserve"> </w:t>
      </w:r>
    </w:p>
    <w:p w:rsidR="004536D2" w:rsidRPr="0044573A" w:rsidRDefault="004536D2" w:rsidP="004536D2">
      <w:pPr>
        <w:numPr>
          <w:ilvl w:val="1"/>
          <w:numId w:val="6"/>
        </w:numPr>
        <w:spacing w:before="100" w:beforeAutospacing="1" w:after="100" w:afterAutospacing="1"/>
        <w:rPr>
          <w:sz w:val="28"/>
          <w:szCs w:val="28"/>
        </w:rPr>
      </w:pPr>
      <w:r w:rsidRPr="0044573A">
        <w:rPr>
          <w:sz w:val="28"/>
          <w:szCs w:val="28"/>
        </w:rPr>
        <w:t>By including depreciation as an expense, businesses can obtain a more accurate understanding of their true profitability.</w:t>
      </w:r>
    </w:p>
    <w:p w:rsidR="004536D2" w:rsidRPr="0044573A" w:rsidRDefault="004536D2" w:rsidP="004536D2">
      <w:pPr>
        <w:pStyle w:val="NormalWeb"/>
        <w:rPr>
          <w:sz w:val="28"/>
          <w:szCs w:val="28"/>
        </w:rPr>
      </w:pPr>
      <w:r w:rsidRPr="0044573A">
        <w:rPr>
          <w:rStyle w:val="lev"/>
          <w:sz w:val="28"/>
          <w:szCs w:val="28"/>
        </w:rPr>
        <w:t>4. Enhanced Asset Management:</w:t>
      </w:r>
    </w:p>
    <w:p w:rsidR="004536D2" w:rsidRPr="0044573A" w:rsidRDefault="004536D2" w:rsidP="004536D2">
      <w:pPr>
        <w:numPr>
          <w:ilvl w:val="0"/>
          <w:numId w:val="7"/>
        </w:numPr>
        <w:spacing w:before="100" w:beforeAutospacing="1" w:after="100" w:afterAutospacing="1"/>
        <w:rPr>
          <w:sz w:val="28"/>
          <w:szCs w:val="28"/>
        </w:rPr>
      </w:pPr>
      <w:r w:rsidRPr="0044573A">
        <w:rPr>
          <w:rStyle w:val="lev"/>
          <w:sz w:val="28"/>
          <w:szCs w:val="28"/>
        </w:rPr>
        <w:t>Tracking Asset Value:</w:t>
      </w:r>
      <w:r w:rsidRPr="0044573A">
        <w:rPr>
          <w:sz w:val="28"/>
          <w:szCs w:val="28"/>
        </w:rPr>
        <w:t xml:space="preserve"> </w:t>
      </w:r>
    </w:p>
    <w:p w:rsidR="004536D2" w:rsidRPr="0044573A" w:rsidRDefault="004536D2" w:rsidP="004536D2">
      <w:pPr>
        <w:numPr>
          <w:ilvl w:val="1"/>
          <w:numId w:val="7"/>
        </w:numPr>
        <w:spacing w:before="100" w:beforeAutospacing="1" w:after="100" w:afterAutospacing="1"/>
        <w:rPr>
          <w:sz w:val="28"/>
          <w:szCs w:val="28"/>
        </w:rPr>
      </w:pPr>
      <w:r w:rsidRPr="0044573A">
        <w:rPr>
          <w:sz w:val="28"/>
          <w:szCs w:val="28"/>
        </w:rPr>
        <w:t>Depreciation allows companies to track the declining value of their assets, which is important for asset management and planning.</w:t>
      </w:r>
    </w:p>
    <w:p w:rsidR="004536D2" w:rsidRPr="0044573A" w:rsidRDefault="004536D2" w:rsidP="004536D2">
      <w:pPr>
        <w:numPr>
          <w:ilvl w:val="0"/>
          <w:numId w:val="7"/>
        </w:numPr>
        <w:spacing w:before="100" w:beforeAutospacing="1" w:after="100" w:afterAutospacing="1"/>
        <w:rPr>
          <w:sz w:val="28"/>
          <w:szCs w:val="28"/>
        </w:rPr>
      </w:pPr>
      <w:r w:rsidRPr="0044573A">
        <w:rPr>
          <w:rStyle w:val="lev"/>
          <w:sz w:val="28"/>
          <w:szCs w:val="28"/>
        </w:rPr>
        <w:t>Planning for Replacements:</w:t>
      </w:r>
      <w:r w:rsidRPr="0044573A">
        <w:rPr>
          <w:sz w:val="28"/>
          <w:szCs w:val="28"/>
        </w:rPr>
        <w:t xml:space="preserve"> </w:t>
      </w:r>
    </w:p>
    <w:p w:rsidR="004536D2" w:rsidRPr="0044573A" w:rsidRDefault="004536D2" w:rsidP="004536D2">
      <w:pPr>
        <w:numPr>
          <w:ilvl w:val="1"/>
          <w:numId w:val="7"/>
        </w:numPr>
        <w:spacing w:before="100" w:beforeAutospacing="1" w:after="100" w:afterAutospacing="1"/>
        <w:rPr>
          <w:sz w:val="28"/>
          <w:szCs w:val="28"/>
        </w:rPr>
      </w:pPr>
      <w:r w:rsidRPr="0044573A">
        <w:rPr>
          <w:sz w:val="28"/>
          <w:szCs w:val="28"/>
        </w:rPr>
        <w:t>By knowing when assets are nearing the end of their useful life, businesses can plan and budget for replacements, avoiding unexpected disruptions.</w:t>
      </w:r>
    </w:p>
    <w:p w:rsidR="00B51178" w:rsidRPr="0044573A" w:rsidRDefault="00B51178" w:rsidP="00B51178">
      <w:pPr>
        <w:rPr>
          <w:sz w:val="28"/>
          <w:szCs w:val="28"/>
        </w:rPr>
      </w:pPr>
      <w:r w:rsidRPr="0044573A">
        <w:rPr>
          <w:sz w:val="28"/>
          <w:szCs w:val="28"/>
        </w:rPr>
        <w:t>Amortization has a couple of related meanings, depending on the context. Here's a breakdown:</w:t>
      </w:r>
    </w:p>
    <w:p w:rsidR="00B51178" w:rsidRPr="0044573A" w:rsidRDefault="00B51178" w:rsidP="00B51178">
      <w:pPr>
        <w:rPr>
          <w:sz w:val="28"/>
          <w:szCs w:val="28"/>
        </w:rPr>
      </w:pPr>
      <w:r w:rsidRPr="0044573A">
        <w:rPr>
          <w:b/>
          <w:bCs/>
          <w:sz w:val="28"/>
          <w:szCs w:val="28"/>
        </w:rPr>
        <w:t>1. Amortization (Accounting):</w:t>
      </w:r>
    </w:p>
    <w:p w:rsidR="00B51178" w:rsidRPr="0044573A" w:rsidRDefault="00B51178" w:rsidP="00B51178">
      <w:pPr>
        <w:numPr>
          <w:ilvl w:val="0"/>
          <w:numId w:val="8"/>
        </w:numPr>
        <w:rPr>
          <w:sz w:val="28"/>
          <w:szCs w:val="28"/>
        </w:rPr>
      </w:pPr>
      <w:r w:rsidRPr="0044573A">
        <w:rPr>
          <w:sz w:val="28"/>
          <w:szCs w:val="28"/>
        </w:rPr>
        <w:t xml:space="preserve">In accounting, amortization refers to the process of gradually writing off the cost of an intangible asset over its useful life. </w:t>
      </w:r>
    </w:p>
    <w:p w:rsidR="00B51178" w:rsidRPr="0044573A" w:rsidRDefault="00B51178" w:rsidP="00B51178">
      <w:pPr>
        <w:numPr>
          <w:ilvl w:val="1"/>
          <w:numId w:val="8"/>
        </w:numPr>
        <w:rPr>
          <w:sz w:val="28"/>
          <w:szCs w:val="28"/>
        </w:rPr>
      </w:pPr>
      <w:r w:rsidRPr="0044573A">
        <w:rPr>
          <w:sz w:val="28"/>
          <w:szCs w:val="28"/>
        </w:rPr>
        <w:t>Intangible assets are non-physical assets, such as patents, copyrights, trademarks, and goodwill.</w:t>
      </w:r>
    </w:p>
    <w:p w:rsidR="00B51178" w:rsidRPr="0044573A" w:rsidRDefault="00B51178" w:rsidP="00B51178">
      <w:pPr>
        <w:numPr>
          <w:ilvl w:val="1"/>
          <w:numId w:val="8"/>
        </w:numPr>
        <w:rPr>
          <w:sz w:val="28"/>
          <w:szCs w:val="28"/>
        </w:rPr>
      </w:pPr>
      <w:r w:rsidRPr="0044573A">
        <w:rPr>
          <w:sz w:val="28"/>
          <w:szCs w:val="28"/>
        </w:rPr>
        <w:t>Just like depreciation for tangible assets, amortization spreads the cost of these intangible assets over the periods in which they generate revenue.</w:t>
      </w:r>
    </w:p>
    <w:p w:rsidR="00B51178" w:rsidRPr="0044573A" w:rsidRDefault="00B51178" w:rsidP="00B51178">
      <w:pPr>
        <w:numPr>
          <w:ilvl w:val="1"/>
          <w:numId w:val="8"/>
        </w:numPr>
        <w:rPr>
          <w:sz w:val="28"/>
          <w:szCs w:val="28"/>
        </w:rPr>
      </w:pPr>
      <w:r w:rsidRPr="0044573A">
        <w:rPr>
          <w:sz w:val="28"/>
          <w:szCs w:val="28"/>
        </w:rPr>
        <w:t>This provides a more accurate picture of a company's financial performance.</w:t>
      </w:r>
    </w:p>
    <w:p w:rsidR="00B51178" w:rsidRPr="0044573A" w:rsidRDefault="00B51178" w:rsidP="00B51178">
      <w:pPr>
        <w:rPr>
          <w:sz w:val="28"/>
          <w:szCs w:val="28"/>
        </w:rPr>
      </w:pPr>
      <w:r w:rsidRPr="0044573A">
        <w:rPr>
          <w:b/>
          <w:bCs/>
          <w:sz w:val="28"/>
          <w:szCs w:val="28"/>
        </w:rPr>
        <w:t>2. Amortization (Loans):</w:t>
      </w:r>
    </w:p>
    <w:p w:rsidR="00B51178" w:rsidRPr="0044573A" w:rsidRDefault="00B51178" w:rsidP="00B51178">
      <w:pPr>
        <w:numPr>
          <w:ilvl w:val="0"/>
          <w:numId w:val="9"/>
        </w:numPr>
        <w:rPr>
          <w:sz w:val="28"/>
          <w:szCs w:val="28"/>
        </w:rPr>
      </w:pPr>
      <w:r w:rsidRPr="0044573A">
        <w:rPr>
          <w:sz w:val="28"/>
          <w:szCs w:val="28"/>
        </w:rPr>
        <w:t xml:space="preserve">Amortization also describes the process of gradually paying off a debt, such as a loan or mortgage, through regular payments over time. </w:t>
      </w:r>
    </w:p>
    <w:p w:rsidR="00B51178" w:rsidRPr="0044573A" w:rsidRDefault="00B51178" w:rsidP="00B51178">
      <w:pPr>
        <w:numPr>
          <w:ilvl w:val="1"/>
          <w:numId w:val="9"/>
        </w:numPr>
        <w:rPr>
          <w:sz w:val="28"/>
          <w:szCs w:val="28"/>
        </w:rPr>
      </w:pPr>
      <w:r w:rsidRPr="0044573A">
        <w:rPr>
          <w:sz w:val="28"/>
          <w:szCs w:val="28"/>
        </w:rPr>
        <w:t>Each payment typically includes both principal (the original loan amount) and interest.</w:t>
      </w:r>
    </w:p>
    <w:p w:rsidR="00B51178" w:rsidRPr="0044573A" w:rsidRDefault="00B51178" w:rsidP="00B51178">
      <w:pPr>
        <w:numPr>
          <w:ilvl w:val="1"/>
          <w:numId w:val="9"/>
        </w:numPr>
        <w:rPr>
          <w:sz w:val="28"/>
          <w:szCs w:val="28"/>
        </w:rPr>
      </w:pPr>
      <w:r w:rsidRPr="0044573A">
        <w:rPr>
          <w:sz w:val="28"/>
          <w:szCs w:val="28"/>
        </w:rPr>
        <w:lastRenderedPageBreak/>
        <w:t>An amortization schedule shows how much of each payment goes toward principal and how much goes toward interest.</w:t>
      </w:r>
    </w:p>
    <w:p w:rsidR="00B51178" w:rsidRPr="0044573A" w:rsidRDefault="00B51178" w:rsidP="00B51178">
      <w:pPr>
        <w:pStyle w:val="NormalWeb"/>
        <w:numPr>
          <w:ilvl w:val="0"/>
          <w:numId w:val="1"/>
        </w:numPr>
        <w:rPr>
          <w:b/>
          <w:bCs/>
          <w:sz w:val="32"/>
          <w:szCs w:val="32"/>
        </w:rPr>
      </w:pPr>
      <w:r w:rsidRPr="0044573A">
        <w:rPr>
          <w:b/>
          <w:bCs/>
          <w:sz w:val="32"/>
          <w:szCs w:val="32"/>
        </w:rPr>
        <w:t xml:space="preserve">How amortalizatin works </w:t>
      </w:r>
    </w:p>
    <w:p w:rsidR="00B51178" w:rsidRPr="0044573A" w:rsidRDefault="00B51178" w:rsidP="00B51178">
      <w:pPr>
        <w:pStyle w:val="NormalWeb"/>
        <w:ind w:left="720"/>
        <w:rPr>
          <w:sz w:val="28"/>
          <w:szCs w:val="28"/>
        </w:rPr>
      </w:pPr>
      <w:r w:rsidRPr="0044573A">
        <w:rPr>
          <w:sz w:val="28"/>
          <w:szCs w:val="28"/>
        </w:rPr>
        <w:t>Typically, the term 'amortization schedule' is used when discussing loans, as it illustrates the systematic repayment of a debt over a specified period. It provides a comprehensive breakdown of the total payments required and the allocation of each payment between the original loan amount and the cost of borrowing. The principal represents the outstanding debt, excluding any accrued interest or charges, while the interest signifies the fee levied by lenders for providing the loan.</w:t>
      </w:r>
    </w:p>
    <w:p w:rsidR="00B51178" w:rsidRPr="0044573A" w:rsidRDefault="00B51178" w:rsidP="00B51178">
      <w:pPr>
        <w:pStyle w:val="NormalWeb"/>
        <w:ind w:left="720"/>
        <w:rPr>
          <w:sz w:val="28"/>
          <w:szCs w:val="28"/>
        </w:rPr>
      </w:pPr>
      <w:r w:rsidRPr="0044573A">
        <w:rPr>
          <w:sz w:val="28"/>
          <w:szCs w:val="28"/>
        </w:rPr>
        <w:t>Initially, when the loan's outstanding balance is at its peak, a larger portion of each installment is directed towards covering the interest. As the loan progresses and the remaining balance diminishes, the proportion of interest within each payment decreases, and a greater share of each payment is applied to reducing the principal."</w:t>
      </w:r>
    </w:p>
    <w:p w:rsidR="00F25372" w:rsidRPr="0044573A" w:rsidRDefault="00F25372" w:rsidP="00F25372">
      <w:pPr>
        <w:pStyle w:val="Paragraphedeliste"/>
        <w:numPr>
          <w:ilvl w:val="0"/>
          <w:numId w:val="1"/>
        </w:numPr>
        <w:rPr>
          <w:b/>
          <w:bCs/>
          <w:sz w:val="32"/>
          <w:szCs w:val="32"/>
        </w:rPr>
      </w:pPr>
      <w:r w:rsidRPr="0044573A">
        <w:rPr>
          <w:b/>
          <w:bCs/>
          <w:sz w:val="32"/>
          <w:szCs w:val="32"/>
        </w:rPr>
        <w:t xml:space="preserve">How to calculate loan amortalization </w:t>
      </w:r>
    </w:p>
    <w:p w:rsidR="00F25372" w:rsidRDefault="00F25372" w:rsidP="00F25372"/>
    <w:p w:rsidR="00F25372" w:rsidRPr="0044573A" w:rsidRDefault="00F25372" w:rsidP="00F25372">
      <w:pPr>
        <w:pStyle w:val="NormalWeb"/>
        <w:rPr>
          <w:sz w:val="28"/>
          <w:szCs w:val="28"/>
        </w:rPr>
      </w:pPr>
      <w:r w:rsidRPr="0044573A">
        <w:rPr>
          <w:rStyle w:val="citation-0"/>
          <w:sz w:val="28"/>
          <w:szCs w:val="28"/>
        </w:rPr>
        <w:t>alculating loan amortization involves understanding how each payment is divided between principal and interest over the loan's term.</w:t>
      </w:r>
      <w:r w:rsidRPr="0044573A">
        <w:rPr>
          <w:sz w:val="28"/>
          <w:szCs w:val="28"/>
        </w:rPr>
        <w:t xml:space="preserve"> Here's a breakdown of the process:</w:t>
      </w:r>
      <w:r w:rsidRPr="0044573A">
        <w:rPr>
          <w:rStyle w:val="button-container"/>
          <w:sz w:val="28"/>
          <w:szCs w:val="28"/>
        </w:rPr>
        <w:t xml:space="preserve">   </w:t>
      </w:r>
    </w:p>
    <w:p w:rsidR="00F25372" w:rsidRPr="0044573A" w:rsidRDefault="00F25372" w:rsidP="00F25372">
      <w:pPr>
        <w:pStyle w:val="NormalWeb"/>
        <w:rPr>
          <w:sz w:val="28"/>
          <w:szCs w:val="28"/>
        </w:rPr>
      </w:pPr>
      <w:r w:rsidRPr="0044573A">
        <w:rPr>
          <w:rStyle w:val="lev"/>
          <w:sz w:val="28"/>
          <w:szCs w:val="28"/>
        </w:rPr>
        <w:t>Key Components:</w:t>
      </w:r>
    </w:p>
    <w:p w:rsidR="00F25372" w:rsidRPr="0044573A" w:rsidRDefault="00F25372" w:rsidP="00F25372">
      <w:pPr>
        <w:numPr>
          <w:ilvl w:val="0"/>
          <w:numId w:val="10"/>
        </w:numPr>
        <w:spacing w:before="100" w:beforeAutospacing="1" w:after="100" w:afterAutospacing="1"/>
        <w:rPr>
          <w:sz w:val="28"/>
          <w:szCs w:val="28"/>
        </w:rPr>
      </w:pPr>
      <w:r w:rsidRPr="0044573A">
        <w:rPr>
          <w:rStyle w:val="citation-1"/>
          <w:b/>
          <w:bCs/>
          <w:sz w:val="28"/>
          <w:szCs w:val="28"/>
        </w:rPr>
        <w:t>Principal:</w:t>
      </w:r>
      <w:r w:rsidRPr="0044573A">
        <w:rPr>
          <w:rStyle w:val="citation-1"/>
          <w:sz w:val="28"/>
          <w:szCs w:val="28"/>
        </w:rPr>
        <w:t xml:space="preserve"> The initial loan amount.</w:t>
      </w:r>
      <w:r w:rsidRPr="0044573A">
        <w:rPr>
          <w:rStyle w:val="button-container"/>
          <w:sz w:val="28"/>
          <w:szCs w:val="28"/>
        </w:rPr>
        <w:t xml:space="preserve">   </w:t>
      </w:r>
    </w:p>
    <w:p w:rsidR="00F25372" w:rsidRPr="0044573A" w:rsidRDefault="00F25372" w:rsidP="00F25372">
      <w:pPr>
        <w:numPr>
          <w:ilvl w:val="0"/>
          <w:numId w:val="10"/>
        </w:numPr>
        <w:spacing w:before="100" w:beforeAutospacing="1" w:after="100" w:afterAutospacing="1"/>
        <w:rPr>
          <w:sz w:val="28"/>
          <w:szCs w:val="28"/>
        </w:rPr>
      </w:pPr>
      <w:r w:rsidRPr="0044573A">
        <w:rPr>
          <w:rStyle w:val="lev"/>
          <w:sz w:val="28"/>
          <w:szCs w:val="28"/>
        </w:rPr>
        <w:t>Interest Rate:</w:t>
      </w:r>
      <w:r w:rsidRPr="0044573A">
        <w:rPr>
          <w:sz w:val="28"/>
          <w:szCs w:val="28"/>
        </w:rPr>
        <w:t xml:space="preserve"> </w:t>
      </w:r>
      <w:r w:rsidRPr="0044573A">
        <w:rPr>
          <w:rStyle w:val="citation-2"/>
          <w:sz w:val="28"/>
          <w:szCs w:val="28"/>
        </w:rPr>
        <w:t>The annual percentage rate (APR) charged on the loan.</w:t>
      </w:r>
      <w:r w:rsidRPr="0044573A">
        <w:rPr>
          <w:rStyle w:val="button-container"/>
          <w:sz w:val="28"/>
          <w:szCs w:val="28"/>
        </w:rPr>
        <w:t xml:space="preserve">   </w:t>
      </w:r>
    </w:p>
    <w:p w:rsidR="00F25372" w:rsidRPr="0044573A" w:rsidRDefault="00F25372" w:rsidP="00F25372">
      <w:pPr>
        <w:numPr>
          <w:ilvl w:val="0"/>
          <w:numId w:val="10"/>
        </w:numPr>
        <w:spacing w:before="100" w:beforeAutospacing="1" w:after="100" w:afterAutospacing="1"/>
        <w:rPr>
          <w:sz w:val="28"/>
          <w:szCs w:val="28"/>
        </w:rPr>
      </w:pPr>
      <w:r w:rsidRPr="0044573A">
        <w:rPr>
          <w:rStyle w:val="citation-3"/>
          <w:b/>
          <w:bCs/>
          <w:sz w:val="28"/>
          <w:szCs w:val="28"/>
        </w:rPr>
        <w:t>Loan Term:</w:t>
      </w:r>
      <w:r w:rsidRPr="0044573A">
        <w:rPr>
          <w:rStyle w:val="citation-3"/>
          <w:sz w:val="28"/>
          <w:szCs w:val="28"/>
        </w:rPr>
        <w:t xml:space="preserve"> The length of time you have to repay the loan (e.g., in months).</w:t>
      </w:r>
      <w:r w:rsidRPr="0044573A">
        <w:rPr>
          <w:rStyle w:val="button-container"/>
          <w:sz w:val="28"/>
          <w:szCs w:val="28"/>
        </w:rPr>
        <w:t xml:space="preserve">   </w:t>
      </w:r>
    </w:p>
    <w:p w:rsidR="00F25372" w:rsidRPr="0044573A" w:rsidRDefault="00F25372" w:rsidP="00F25372">
      <w:pPr>
        <w:numPr>
          <w:ilvl w:val="0"/>
          <w:numId w:val="10"/>
        </w:numPr>
        <w:spacing w:before="100" w:beforeAutospacing="1" w:after="100" w:afterAutospacing="1"/>
        <w:rPr>
          <w:sz w:val="28"/>
          <w:szCs w:val="28"/>
        </w:rPr>
      </w:pPr>
      <w:r w:rsidRPr="0044573A">
        <w:rPr>
          <w:rStyle w:val="lev"/>
          <w:sz w:val="28"/>
          <w:szCs w:val="28"/>
        </w:rPr>
        <w:t>Payment Frequency:</w:t>
      </w:r>
      <w:r w:rsidRPr="0044573A">
        <w:rPr>
          <w:sz w:val="28"/>
          <w:szCs w:val="28"/>
        </w:rPr>
        <w:t xml:space="preserve"> </w:t>
      </w:r>
      <w:r w:rsidRPr="0044573A">
        <w:rPr>
          <w:rStyle w:val="citation-4"/>
          <w:sz w:val="28"/>
          <w:szCs w:val="28"/>
        </w:rPr>
        <w:t>How often you make payments (e.g., monthly).</w:t>
      </w:r>
      <w:r w:rsidRPr="0044573A">
        <w:rPr>
          <w:rStyle w:val="button-container"/>
          <w:sz w:val="28"/>
          <w:szCs w:val="28"/>
        </w:rPr>
        <w:t xml:space="preserve">   </w:t>
      </w:r>
    </w:p>
    <w:p w:rsidR="00F25372" w:rsidRPr="0044573A" w:rsidRDefault="00F25372" w:rsidP="00F25372">
      <w:pPr>
        <w:pStyle w:val="NormalWeb"/>
        <w:rPr>
          <w:sz w:val="28"/>
          <w:szCs w:val="28"/>
        </w:rPr>
      </w:pPr>
      <w:r w:rsidRPr="0044573A">
        <w:rPr>
          <w:rStyle w:val="lev"/>
          <w:sz w:val="28"/>
          <w:szCs w:val="28"/>
        </w:rPr>
        <w:t>Calculation Steps:</w:t>
      </w:r>
    </w:p>
    <w:p w:rsidR="00F25372" w:rsidRPr="0044573A" w:rsidRDefault="00F25372" w:rsidP="00F25372">
      <w:pPr>
        <w:pStyle w:val="NormalWeb"/>
        <w:numPr>
          <w:ilvl w:val="0"/>
          <w:numId w:val="11"/>
        </w:numPr>
        <w:rPr>
          <w:sz w:val="28"/>
          <w:szCs w:val="28"/>
        </w:rPr>
      </w:pPr>
      <w:r w:rsidRPr="0044573A">
        <w:rPr>
          <w:rStyle w:val="lev"/>
          <w:sz w:val="28"/>
          <w:szCs w:val="28"/>
        </w:rPr>
        <w:t>Calculate the Monthly Interest Rate:</w:t>
      </w:r>
    </w:p>
    <w:p w:rsidR="00F25372" w:rsidRPr="0044573A" w:rsidRDefault="00F25372" w:rsidP="00F25372">
      <w:pPr>
        <w:numPr>
          <w:ilvl w:val="1"/>
          <w:numId w:val="11"/>
        </w:numPr>
        <w:spacing w:before="100" w:beforeAutospacing="1" w:after="100" w:afterAutospacing="1"/>
        <w:rPr>
          <w:sz w:val="28"/>
          <w:szCs w:val="28"/>
        </w:rPr>
      </w:pPr>
      <w:r w:rsidRPr="0044573A">
        <w:rPr>
          <w:rStyle w:val="citation-5"/>
          <w:sz w:val="28"/>
          <w:szCs w:val="28"/>
        </w:rPr>
        <w:t>Divide the annual interest rate by 12 (the number of months in a year).</w:t>
      </w:r>
      <w:r w:rsidRPr="0044573A">
        <w:rPr>
          <w:rStyle w:val="button-container"/>
          <w:sz w:val="28"/>
          <w:szCs w:val="28"/>
        </w:rPr>
        <w:t xml:space="preserve">   </w:t>
      </w:r>
    </w:p>
    <w:p w:rsidR="00F25372" w:rsidRPr="0044573A" w:rsidRDefault="00F25372" w:rsidP="00F25372">
      <w:pPr>
        <w:numPr>
          <w:ilvl w:val="1"/>
          <w:numId w:val="11"/>
        </w:numPr>
        <w:spacing w:before="100" w:beforeAutospacing="1" w:after="100" w:afterAutospacing="1"/>
        <w:rPr>
          <w:sz w:val="28"/>
          <w:szCs w:val="28"/>
        </w:rPr>
      </w:pPr>
      <w:r w:rsidRPr="0044573A">
        <w:rPr>
          <w:sz w:val="28"/>
          <w:szCs w:val="28"/>
        </w:rPr>
        <w:t>Example: If the annual interest rate is 6%, the monthly interest rate is 0.06 / 12 = 0.005 (or 0.5%).</w:t>
      </w:r>
    </w:p>
    <w:p w:rsidR="00F25372" w:rsidRPr="0044573A" w:rsidRDefault="00F25372" w:rsidP="00F25372">
      <w:pPr>
        <w:pStyle w:val="NormalWeb"/>
        <w:numPr>
          <w:ilvl w:val="0"/>
          <w:numId w:val="11"/>
        </w:numPr>
        <w:rPr>
          <w:sz w:val="28"/>
          <w:szCs w:val="28"/>
        </w:rPr>
      </w:pPr>
      <w:r w:rsidRPr="0044573A">
        <w:rPr>
          <w:rStyle w:val="lev"/>
          <w:sz w:val="28"/>
          <w:szCs w:val="28"/>
        </w:rPr>
        <w:t>Calculate the Monthly Payment:</w:t>
      </w:r>
    </w:p>
    <w:p w:rsidR="00F25372" w:rsidRPr="0044573A" w:rsidRDefault="00F25372" w:rsidP="00F25372">
      <w:pPr>
        <w:numPr>
          <w:ilvl w:val="1"/>
          <w:numId w:val="11"/>
        </w:numPr>
        <w:spacing w:before="100" w:beforeAutospacing="1" w:after="100" w:afterAutospacing="1"/>
        <w:rPr>
          <w:sz w:val="28"/>
          <w:szCs w:val="28"/>
        </w:rPr>
      </w:pPr>
      <w:r w:rsidRPr="0044573A">
        <w:rPr>
          <w:sz w:val="28"/>
          <w:szCs w:val="28"/>
        </w:rPr>
        <w:t xml:space="preserve">This is the most complex part, and it often involves using a formula or an online calculator. The formula is: </w:t>
      </w:r>
    </w:p>
    <w:p w:rsidR="00F25372" w:rsidRPr="0044573A" w:rsidRDefault="00F25372" w:rsidP="00F25372">
      <w:pPr>
        <w:numPr>
          <w:ilvl w:val="2"/>
          <w:numId w:val="11"/>
        </w:numPr>
        <w:spacing w:before="100" w:beforeAutospacing="1" w:after="100" w:afterAutospacing="1"/>
        <w:rPr>
          <w:sz w:val="28"/>
          <w:szCs w:val="28"/>
        </w:rPr>
      </w:pPr>
      <w:r w:rsidRPr="0044573A">
        <w:rPr>
          <w:rStyle w:val="citation-6"/>
          <w:sz w:val="28"/>
          <w:szCs w:val="28"/>
        </w:rPr>
        <w:lastRenderedPageBreak/>
        <w:t>M = P [ i(1 + i)^n ] / [ (1 + i)^n – 1]</w:t>
      </w:r>
      <w:r w:rsidRPr="0044573A">
        <w:rPr>
          <w:sz w:val="28"/>
          <w:szCs w:val="28"/>
        </w:rPr>
        <w:t xml:space="preserve"> </w:t>
      </w:r>
    </w:p>
    <w:p w:rsidR="00F25372" w:rsidRPr="0044573A" w:rsidRDefault="00F25372" w:rsidP="00F25372">
      <w:pPr>
        <w:numPr>
          <w:ilvl w:val="3"/>
          <w:numId w:val="11"/>
        </w:numPr>
        <w:spacing w:before="100" w:beforeAutospacing="1" w:after="100" w:afterAutospacing="1"/>
        <w:rPr>
          <w:sz w:val="28"/>
          <w:szCs w:val="28"/>
        </w:rPr>
      </w:pPr>
      <w:r w:rsidRPr="0044573A">
        <w:rPr>
          <w:sz w:val="28"/>
          <w:szCs w:val="28"/>
        </w:rPr>
        <w:t xml:space="preserve">Where: </w:t>
      </w:r>
    </w:p>
    <w:p w:rsidR="00F25372" w:rsidRPr="0044573A" w:rsidRDefault="00F25372" w:rsidP="00F25372">
      <w:pPr>
        <w:numPr>
          <w:ilvl w:val="4"/>
          <w:numId w:val="11"/>
        </w:numPr>
        <w:spacing w:before="100" w:beforeAutospacing="1" w:after="100" w:afterAutospacing="1"/>
        <w:rPr>
          <w:sz w:val="28"/>
          <w:szCs w:val="28"/>
        </w:rPr>
      </w:pPr>
      <w:r w:rsidRPr="0044573A">
        <w:rPr>
          <w:sz w:val="28"/>
          <w:szCs w:val="28"/>
        </w:rPr>
        <w:t>M = monthly payment</w:t>
      </w:r>
    </w:p>
    <w:p w:rsidR="00F25372" w:rsidRPr="0044573A" w:rsidRDefault="00F25372" w:rsidP="00F25372">
      <w:pPr>
        <w:numPr>
          <w:ilvl w:val="4"/>
          <w:numId w:val="11"/>
        </w:numPr>
        <w:spacing w:before="100" w:beforeAutospacing="1" w:after="100" w:afterAutospacing="1"/>
        <w:rPr>
          <w:sz w:val="28"/>
          <w:szCs w:val="28"/>
        </w:rPr>
      </w:pPr>
      <w:r w:rsidRPr="0044573A">
        <w:rPr>
          <w:rStyle w:val="citation-7"/>
          <w:sz w:val="28"/>
          <w:szCs w:val="28"/>
        </w:rPr>
        <w:t>P = principal loan amount</w:t>
      </w:r>
      <w:r w:rsidRPr="0044573A">
        <w:rPr>
          <w:rStyle w:val="button-container"/>
          <w:sz w:val="28"/>
          <w:szCs w:val="28"/>
        </w:rPr>
        <w:t xml:space="preserve">   </w:t>
      </w:r>
    </w:p>
    <w:p w:rsidR="00F25372" w:rsidRPr="0044573A" w:rsidRDefault="00F25372" w:rsidP="00F25372">
      <w:pPr>
        <w:numPr>
          <w:ilvl w:val="4"/>
          <w:numId w:val="11"/>
        </w:numPr>
        <w:spacing w:before="100" w:beforeAutospacing="1" w:after="100" w:afterAutospacing="1"/>
        <w:rPr>
          <w:sz w:val="28"/>
          <w:szCs w:val="28"/>
        </w:rPr>
      </w:pPr>
      <w:r w:rsidRPr="0044573A">
        <w:rPr>
          <w:rStyle w:val="citation-8"/>
          <w:sz w:val="28"/>
          <w:szCs w:val="28"/>
        </w:rPr>
        <w:t>i = monthly interest rate</w:t>
      </w:r>
      <w:r w:rsidRPr="0044573A">
        <w:rPr>
          <w:rStyle w:val="button-container"/>
          <w:sz w:val="28"/>
          <w:szCs w:val="28"/>
        </w:rPr>
        <w:t xml:space="preserve">   </w:t>
      </w:r>
    </w:p>
    <w:p w:rsidR="00F25372" w:rsidRPr="0044573A" w:rsidRDefault="00F25372" w:rsidP="00F25372">
      <w:pPr>
        <w:numPr>
          <w:ilvl w:val="4"/>
          <w:numId w:val="11"/>
        </w:numPr>
        <w:spacing w:before="100" w:beforeAutospacing="1" w:after="100" w:afterAutospacing="1"/>
        <w:rPr>
          <w:sz w:val="28"/>
          <w:szCs w:val="28"/>
        </w:rPr>
      </w:pPr>
      <w:r w:rsidRPr="0044573A">
        <w:rPr>
          <w:sz w:val="28"/>
          <w:szCs w:val="28"/>
        </w:rPr>
        <w:t>n = number of months</w:t>
      </w:r>
    </w:p>
    <w:p w:rsidR="00F25372" w:rsidRPr="0044573A" w:rsidRDefault="00F25372" w:rsidP="0044573A">
      <w:pPr>
        <w:pStyle w:val="NormalWeb"/>
        <w:numPr>
          <w:ilvl w:val="0"/>
          <w:numId w:val="1"/>
        </w:numPr>
        <w:rPr>
          <w:sz w:val="28"/>
          <w:szCs w:val="28"/>
        </w:rPr>
      </w:pPr>
      <w:r w:rsidRPr="0044573A">
        <w:rPr>
          <w:rStyle w:val="lev"/>
          <w:sz w:val="28"/>
          <w:szCs w:val="28"/>
        </w:rPr>
        <w:t>Importance of Amortization (Accounting):</w:t>
      </w:r>
    </w:p>
    <w:p w:rsidR="00F25372" w:rsidRPr="0044573A" w:rsidRDefault="00F25372" w:rsidP="00F25372">
      <w:pPr>
        <w:numPr>
          <w:ilvl w:val="0"/>
          <w:numId w:val="12"/>
        </w:numPr>
        <w:spacing w:before="100" w:beforeAutospacing="1" w:after="100" w:afterAutospacing="1"/>
        <w:rPr>
          <w:sz w:val="28"/>
          <w:szCs w:val="28"/>
        </w:rPr>
      </w:pPr>
      <w:r w:rsidRPr="0044573A">
        <w:rPr>
          <w:rStyle w:val="lev"/>
          <w:sz w:val="28"/>
          <w:szCs w:val="28"/>
        </w:rPr>
        <w:t>Accurate Financial Reporting:</w:t>
      </w:r>
      <w:r w:rsidRPr="0044573A">
        <w:rPr>
          <w:sz w:val="28"/>
          <w:szCs w:val="28"/>
        </w:rPr>
        <w:t xml:space="preserve"> </w:t>
      </w:r>
    </w:p>
    <w:p w:rsidR="00F25372" w:rsidRPr="0044573A" w:rsidRDefault="00F25372" w:rsidP="00F25372">
      <w:pPr>
        <w:numPr>
          <w:ilvl w:val="1"/>
          <w:numId w:val="12"/>
        </w:numPr>
        <w:spacing w:before="100" w:beforeAutospacing="1" w:after="100" w:afterAutospacing="1"/>
        <w:rPr>
          <w:sz w:val="28"/>
          <w:szCs w:val="28"/>
        </w:rPr>
      </w:pPr>
      <w:r w:rsidRPr="0044573A">
        <w:rPr>
          <w:sz w:val="28"/>
          <w:szCs w:val="28"/>
        </w:rPr>
        <w:t>Just like depreciation for tangible assets, amortization allows companies to spread the cost of intangible assets over their useful life. This provides a more accurate representation of the company's financial performance.</w:t>
      </w:r>
    </w:p>
    <w:p w:rsidR="00F25372" w:rsidRPr="0044573A" w:rsidRDefault="00F25372" w:rsidP="00F25372">
      <w:pPr>
        <w:numPr>
          <w:ilvl w:val="1"/>
          <w:numId w:val="12"/>
        </w:numPr>
        <w:spacing w:before="100" w:beforeAutospacing="1" w:after="100" w:afterAutospacing="1"/>
        <w:rPr>
          <w:sz w:val="28"/>
          <w:szCs w:val="28"/>
        </w:rPr>
      </w:pPr>
      <w:r w:rsidRPr="0044573A">
        <w:rPr>
          <w:sz w:val="28"/>
          <w:szCs w:val="28"/>
        </w:rPr>
        <w:t>Without amortization, the entire cost of an intangible asset would be expensed in the year of purchase, which would distort the company's income statement.</w:t>
      </w:r>
    </w:p>
    <w:p w:rsidR="00F25372" w:rsidRPr="0044573A" w:rsidRDefault="00F25372" w:rsidP="00F25372">
      <w:pPr>
        <w:numPr>
          <w:ilvl w:val="0"/>
          <w:numId w:val="12"/>
        </w:numPr>
        <w:spacing w:before="100" w:beforeAutospacing="1" w:after="100" w:afterAutospacing="1"/>
        <w:rPr>
          <w:sz w:val="28"/>
          <w:szCs w:val="28"/>
        </w:rPr>
      </w:pPr>
      <w:r w:rsidRPr="0044573A">
        <w:rPr>
          <w:rStyle w:val="lev"/>
          <w:sz w:val="28"/>
          <w:szCs w:val="28"/>
        </w:rPr>
        <w:t>Matching Principle:</w:t>
      </w:r>
      <w:r w:rsidRPr="0044573A">
        <w:rPr>
          <w:sz w:val="28"/>
          <w:szCs w:val="28"/>
        </w:rPr>
        <w:t xml:space="preserve"> </w:t>
      </w:r>
    </w:p>
    <w:p w:rsidR="00F25372" w:rsidRPr="0044573A" w:rsidRDefault="00F25372" w:rsidP="00F25372">
      <w:pPr>
        <w:numPr>
          <w:ilvl w:val="1"/>
          <w:numId w:val="12"/>
        </w:numPr>
        <w:spacing w:before="100" w:beforeAutospacing="1" w:after="100" w:afterAutospacing="1"/>
        <w:rPr>
          <w:sz w:val="28"/>
          <w:szCs w:val="28"/>
        </w:rPr>
      </w:pPr>
      <w:r w:rsidRPr="0044573A">
        <w:rPr>
          <w:sz w:val="28"/>
          <w:szCs w:val="28"/>
        </w:rPr>
        <w:t>Amortization aligns the expense of intangible assets with the revenue they generate. This adheres to the matching principle of accounting, which is crucial for accurate financial reporting.</w:t>
      </w:r>
    </w:p>
    <w:p w:rsidR="00F25372" w:rsidRPr="0044573A" w:rsidRDefault="00F25372" w:rsidP="00F25372">
      <w:pPr>
        <w:numPr>
          <w:ilvl w:val="0"/>
          <w:numId w:val="12"/>
        </w:numPr>
        <w:spacing w:before="100" w:beforeAutospacing="1" w:after="100" w:afterAutospacing="1"/>
        <w:rPr>
          <w:sz w:val="28"/>
          <w:szCs w:val="28"/>
        </w:rPr>
      </w:pPr>
      <w:r w:rsidRPr="0044573A">
        <w:rPr>
          <w:rStyle w:val="lev"/>
          <w:sz w:val="28"/>
          <w:szCs w:val="28"/>
        </w:rPr>
        <w:t>Asset Valuation:</w:t>
      </w:r>
      <w:r w:rsidRPr="0044573A">
        <w:rPr>
          <w:sz w:val="28"/>
          <w:szCs w:val="28"/>
        </w:rPr>
        <w:t xml:space="preserve"> </w:t>
      </w:r>
    </w:p>
    <w:p w:rsidR="00F25372" w:rsidRPr="0044573A" w:rsidRDefault="00F25372" w:rsidP="00F25372">
      <w:pPr>
        <w:numPr>
          <w:ilvl w:val="1"/>
          <w:numId w:val="12"/>
        </w:numPr>
        <w:spacing w:before="100" w:beforeAutospacing="1" w:after="100" w:afterAutospacing="1"/>
        <w:rPr>
          <w:sz w:val="28"/>
          <w:szCs w:val="28"/>
        </w:rPr>
      </w:pPr>
      <w:r w:rsidRPr="0044573A">
        <w:rPr>
          <w:sz w:val="28"/>
          <w:szCs w:val="28"/>
        </w:rPr>
        <w:t>Amortization helps to reflect the declining value of intangible assets over time, providing a more realistic picture of the company's assets on the balance sheet.</w:t>
      </w:r>
    </w:p>
    <w:p w:rsidR="00F25372" w:rsidRPr="0044573A" w:rsidRDefault="00F25372" w:rsidP="00F25372">
      <w:pPr>
        <w:numPr>
          <w:ilvl w:val="0"/>
          <w:numId w:val="12"/>
        </w:numPr>
        <w:spacing w:before="100" w:beforeAutospacing="1" w:after="100" w:afterAutospacing="1"/>
        <w:rPr>
          <w:sz w:val="28"/>
          <w:szCs w:val="28"/>
        </w:rPr>
      </w:pPr>
      <w:r w:rsidRPr="0044573A">
        <w:rPr>
          <w:rStyle w:val="lev"/>
          <w:sz w:val="28"/>
          <w:szCs w:val="28"/>
        </w:rPr>
        <w:t>Investor Confidence:</w:t>
      </w:r>
      <w:r w:rsidRPr="0044573A">
        <w:rPr>
          <w:sz w:val="28"/>
          <w:szCs w:val="28"/>
        </w:rPr>
        <w:t xml:space="preserve"> </w:t>
      </w:r>
    </w:p>
    <w:p w:rsidR="00F25372" w:rsidRPr="0044573A" w:rsidRDefault="00F25372" w:rsidP="00F25372">
      <w:pPr>
        <w:numPr>
          <w:ilvl w:val="1"/>
          <w:numId w:val="12"/>
        </w:numPr>
        <w:spacing w:before="100" w:beforeAutospacing="1" w:after="100" w:afterAutospacing="1"/>
        <w:rPr>
          <w:sz w:val="28"/>
          <w:szCs w:val="28"/>
        </w:rPr>
      </w:pPr>
      <w:r w:rsidRPr="0044573A">
        <w:rPr>
          <w:sz w:val="28"/>
          <w:szCs w:val="28"/>
        </w:rPr>
        <w:t>Accurate financial reporting, including proper amortization, enhances investor confidence in the company's financial statements.</w:t>
      </w:r>
    </w:p>
    <w:p w:rsidR="00F25372" w:rsidRDefault="00F25372" w:rsidP="0044573A">
      <w:pPr>
        <w:pStyle w:val="NormalWeb"/>
        <w:numPr>
          <w:ilvl w:val="0"/>
          <w:numId w:val="1"/>
        </w:numPr>
      </w:pPr>
      <w:r>
        <w:rPr>
          <w:rStyle w:val="lev"/>
        </w:rPr>
        <w:t xml:space="preserve"> Importance of Amortization (Loans):</w:t>
      </w:r>
    </w:p>
    <w:p w:rsidR="00F25372" w:rsidRPr="0044573A" w:rsidRDefault="00F25372" w:rsidP="00F25372">
      <w:pPr>
        <w:numPr>
          <w:ilvl w:val="1"/>
          <w:numId w:val="13"/>
        </w:numPr>
        <w:spacing w:before="100" w:beforeAutospacing="1" w:after="100" w:afterAutospacing="1"/>
        <w:rPr>
          <w:sz w:val="28"/>
          <w:szCs w:val="28"/>
        </w:rPr>
      </w:pPr>
      <w:r w:rsidRPr="0044573A">
        <w:rPr>
          <w:sz w:val="28"/>
          <w:szCs w:val="28"/>
        </w:rPr>
        <w:t>Amortization provides borrowers with a clear and predictable payment schedule. This allows for better budgeting and financial planning.</w:t>
      </w:r>
    </w:p>
    <w:p w:rsidR="00F25372" w:rsidRPr="0044573A" w:rsidRDefault="00F25372" w:rsidP="00F25372">
      <w:pPr>
        <w:numPr>
          <w:ilvl w:val="1"/>
          <w:numId w:val="13"/>
        </w:numPr>
        <w:spacing w:before="100" w:beforeAutospacing="1" w:after="100" w:afterAutospacing="1"/>
        <w:rPr>
          <w:sz w:val="28"/>
          <w:szCs w:val="28"/>
        </w:rPr>
      </w:pPr>
      <w:r w:rsidRPr="0044573A">
        <w:rPr>
          <w:sz w:val="28"/>
          <w:szCs w:val="28"/>
        </w:rPr>
        <w:t>An amortization schedule clearly shows how each payment is divided between principal and interest. This helps borrowers understand how their loan is being paid off.</w:t>
      </w:r>
    </w:p>
    <w:p w:rsidR="00F25372" w:rsidRPr="0044573A" w:rsidRDefault="00F25372" w:rsidP="00F25372">
      <w:pPr>
        <w:numPr>
          <w:ilvl w:val="1"/>
          <w:numId w:val="13"/>
        </w:numPr>
        <w:spacing w:before="100" w:beforeAutospacing="1" w:after="100" w:afterAutospacing="1"/>
        <w:rPr>
          <w:sz w:val="28"/>
          <w:szCs w:val="28"/>
        </w:rPr>
      </w:pPr>
      <w:r w:rsidRPr="0044573A">
        <w:rPr>
          <w:sz w:val="28"/>
          <w:szCs w:val="28"/>
        </w:rPr>
        <w:t>Borrowers can see the total amount of interest they will pay over the life of the loan. This can be helpful for comparing different loan options.</w:t>
      </w:r>
    </w:p>
    <w:p w:rsidR="00F25372" w:rsidRPr="0044573A" w:rsidRDefault="00F25372" w:rsidP="00F25372">
      <w:pPr>
        <w:numPr>
          <w:ilvl w:val="1"/>
          <w:numId w:val="13"/>
        </w:numPr>
        <w:spacing w:before="100" w:beforeAutospacing="1" w:after="100" w:afterAutospacing="1"/>
        <w:rPr>
          <w:sz w:val="28"/>
          <w:szCs w:val="28"/>
        </w:rPr>
      </w:pPr>
      <w:r w:rsidRPr="0044573A">
        <w:rPr>
          <w:sz w:val="28"/>
          <w:szCs w:val="28"/>
        </w:rPr>
        <w:t>Amortization schedules allow borrowers to track their progress in paying down their debt.</w:t>
      </w:r>
    </w:p>
    <w:p w:rsidR="004536D2" w:rsidRPr="0044573A" w:rsidRDefault="00F25372" w:rsidP="00F25372">
      <w:pPr>
        <w:numPr>
          <w:ilvl w:val="1"/>
          <w:numId w:val="13"/>
        </w:numPr>
        <w:spacing w:before="100" w:beforeAutospacing="1" w:after="100" w:afterAutospacing="1"/>
        <w:rPr>
          <w:sz w:val="28"/>
          <w:szCs w:val="28"/>
        </w:rPr>
      </w:pPr>
      <w:r w:rsidRPr="0044573A">
        <w:rPr>
          <w:sz w:val="28"/>
          <w:szCs w:val="28"/>
        </w:rPr>
        <w:t>knowing the payment amounts over the life of the loan, allows for proper financial planning.</w:t>
      </w:r>
    </w:p>
    <w:sectPr w:rsidR="004536D2" w:rsidRPr="0044573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1CE" w:rsidRDefault="009671CE">
      <w:r>
        <w:separator/>
      </w:r>
    </w:p>
  </w:endnote>
  <w:endnote w:type="continuationSeparator" w:id="0">
    <w:p w:rsidR="009671CE" w:rsidRDefault="0096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C0" w:rsidRDefault="006F27C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C0" w:rsidRDefault="006F27C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C0" w:rsidRDefault="006F27C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1CE" w:rsidRDefault="009671CE">
      <w:r>
        <w:separator/>
      </w:r>
    </w:p>
  </w:footnote>
  <w:footnote w:type="continuationSeparator" w:id="0">
    <w:p w:rsidR="009671CE" w:rsidRDefault="00967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C0" w:rsidRDefault="006F27C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C0" w:rsidRDefault="006F27C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C0" w:rsidRDefault="006F27C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36C6"/>
    <w:multiLevelType w:val="multilevel"/>
    <w:tmpl w:val="0B4CE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62CC1"/>
    <w:multiLevelType w:val="multilevel"/>
    <w:tmpl w:val="6CCC4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B7C7A"/>
    <w:multiLevelType w:val="multilevel"/>
    <w:tmpl w:val="4B0EC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E0927"/>
    <w:multiLevelType w:val="multilevel"/>
    <w:tmpl w:val="98B85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B37CF5"/>
    <w:multiLevelType w:val="multilevel"/>
    <w:tmpl w:val="4DCA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716C2"/>
    <w:multiLevelType w:val="multilevel"/>
    <w:tmpl w:val="8F76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0A6E20"/>
    <w:multiLevelType w:val="multilevel"/>
    <w:tmpl w:val="054EC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329FA"/>
    <w:multiLevelType w:val="multilevel"/>
    <w:tmpl w:val="0720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AA6821"/>
    <w:multiLevelType w:val="multilevel"/>
    <w:tmpl w:val="1B2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2D7C3F"/>
    <w:multiLevelType w:val="multilevel"/>
    <w:tmpl w:val="BBC2B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697F0D"/>
    <w:multiLevelType w:val="multilevel"/>
    <w:tmpl w:val="B0D43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B61FE0"/>
    <w:multiLevelType w:val="multilevel"/>
    <w:tmpl w:val="25C2C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F832A3"/>
    <w:multiLevelType w:val="hybridMultilevel"/>
    <w:tmpl w:val="69D457C4"/>
    <w:lvl w:ilvl="0" w:tplc="3EA6D92E">
      <w:start w:val="1"/>
      <w:numFmt w:val="decimal"/>
      <w:lvlText w:val="%1-"/>
      <w:lvlJc w:val="left"/>
      <w:pPr>
        <w:ind w:left="3905" w:hanging="360"/>
      </w:pPr>
      <w:rPr>
        <w:rFonts w:hint="default"/>
      </w:rPr>
    </w:lvl>
    <w:lvl w:ilvl="1" w:tplc="040C0019" w:tentative="1">
      <w:start w:val="1"/>
      <w:numFmt w:val="lowerLetter"/>
      <w:lvlText w:val="%2."/>
      <w:lvlJc w:val="left"/>
      <w:pPr>
        <w:ind w:left="4625" w:hanging="360"/>
      </w:pPr>
    </w:lvl>
    <w:lvl w:ilvl="2" w:tplc="040C001B" w:tentative="1">
      <w:start w:val="1"/>
      <w:numFmt w:val="lowerRoman"/>
      <w:lvlText w:val="%3."/>
      <w:lvlJc w:val="right"/>
      <w:pPr>
        <w:ind w:left="5345" w:hanging="180"/>
      </w:pPr>
    </w:lvl>
    <w:lvl w:ilvl="3" w:tplc="040C000F" w:tentative="1">
      <w:start w:val="1"/>
      <w:numFmt w:val="decimal"/>
      <w:lvlText w:val="%4."/>
      <w:lvlJc w:val="left"/>
      <w:pPr>
        <w:ind w:left="6065" w:hanging="360"/>
      </w:pPr>
    </w:lvl>
    <w:lvl w:ilvl="4" w:tplc="040C0019" w:tentative="1">
      <w:start w:val="1"/>
      <w:numFmt w:val="lowerLetter"/>
      <w:lvlText w:val="%5."/>
      <w:lvlJc w:val="left"/>
      <w:pPr>
        <w:ind w:left="6785" w:hanging="360"/>
      </w:pPr>
    </w:lvl>
    <w:lvl w:ilvl="5" w:tplc="040C001B" w:tentative="1">
      <w:start w:val="1"/>
      <w:numFmt w:val="lowerRoman"/>
      <w:lvlText w:val="%6."/>
      <w:lvlJc w:val="right"/>
      <w:pPr>
        <w:ind w:left="7505" w:hanging="180"/>
      </w:pPr>
    </w:lvl>
    <w:lvl w:ilvl="6" w:tplc="040C000F" w:tentative="1">
      <w:start w:val="1"/>
      <w:numFmt w:val="decimal"/>
      <w:lvlText w:val="%7."/>
      <w:lvlJc w:val="left"/>
      <w:pPr>
        <w:ind w:left="8225" w:hanging="360"/>
      </w:pPr>
    </w:lvl>
    <w:lvl w:ilvl="7" w:tplc="040C0019" w:tentative="1">
      <w:start w:val="1"/>
      <w:numFmt w:val="lowerLetter"/>
      <w:lvlText w:val="%8."/>
      <w:lvlJc w:val="left"/>
      <w:pPr>
        <w:ind w:left="8945" w:hanging="360"/>
      </w:pPr>
    </w:lvl>
    <w:lvl w:ilvl="8" w:tplc="040C001B" w:tentative="1">
      <w:start w:val="1"/>
      <w:numFmt w:val="lowerRoman"/>
      <w:lvlText w:val="%9."/>
      <w:lvlJc w:val="right"/>
      <w:pPr>
        <w:ind w:left="9665" w:hanging="180"/>
      </w:pPr>
    </w:lvl>
  </w:abstractNum>
  <w:num w:numId="1">
    <w:abstractNumId w:val="12"/>
  </w:num>
  <w:num w:numId="2">
    <w:abstractNumId w:val="7"/>
  </w:num>
  <w:num w:numId="3">
    <w:abstractNumId w:val="5"/>
  </w:num>
  <w:num w:numId="4">
    <w:abstractNumId w:val="4"/>
  </w:num>
  <w:num w:numId="5">
    <w:abstractNumId w:val="1"/>
  </w:num>
  <w:num w:numId="6">
    <w:abstractNumId w:val="10"/>
  </w:num>
  <w:num w:numId="7">
    <w:abstractNumId w:val="11"/>
  </w:num>
  <w:num w:numId="8">
    <w:abstractNumId w:val="9"/>
  </w:num>
  <w:num w:numId="9">
    <w:abstractNumId w:val="0"/>
  </w:num>
  <w:num w:numId="10">
    <w:abstractNumId w:val="8"/>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D2"/>
    <w:rsid w:val="00297186"/>
    <w:rsid w:val="00387C9E"/>
    <w:rsid w:val="0044573A"/>
    <w:rsid w:val="004536D2"/>
    <w:rsid w:val="004A6BC4"/>
    <w:rsid w:val="006444F9"/>
    <w:rsid w:val="006F27C0"/>
    <w:rsid w:val="009671CE"/>
    <w:rsid w:val="00B51178"/>
    <w:rsid w:val="00F253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2">
    <w:name w:val="heading 2"/>
    <w:basedOn w:val="Normal"/>
    <w:link w:val="Titre2Car"/>
    <w:uiPriority w:val="9"/>
    <w:qFormat/>
    <w:rsid w:val="00B51178"/>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87C9E"/>
    <w:pPr>
      <w:tabs>
        <w:tab w:val="center" w:pos="4536"/>
        <w:tab w:val="right" w:pos="9072"/>
      </w:tabs>
    </w:pPr>
  </w:style>
  <w:style w:type="character" w:customStyle="1" w:styleId="En-tteCar">
    <w:name w:val="En-tête Car"/>
    <w:basedOn w:val="Policepardfaut"/>
    <w:link w:val="En-tte"/>
    <w:rsid w:val="00387C9E"/>
    <w:rPr>
      <w:sz w:val="24"/>
      <w:szCs w:val="24"/>
    </w:rPr>
  </w:style>
  <w:style w:type="paragraph" w:styleId="Pieddepage">
    <w:name w:val="footer"/>
    <w:basedOn w:val="Normal"/>
    <w:link w:val="PieddepageCar"/>
    <w:rsid w:val="00387C9E"/>
    <w:pPr>
      <w:tabs>
        <w:tab w:val="center" w:pos="4536"/>
        <w:tab w:val="right" w:pos="9072"/>
      </w:tabs>
    </w:pPr>
  </w:style>
  <w:style w:type="character" w:customStyle="1" w:styleId="PieddepageCar">
    <w:name w:val="Pied de page Car"/>
    <w:basedOn w:val="Policepardfaut"/>
    <w:link w:val="Pieddepage"/>
    <w:rsid w:val="00387C9E"/>
    <w:rPr>
      <w:sz w:val="24"/>
      <w:szCs w:val="24"/>
    </w:rPr>
  </w:style>
  <w:style w:type="paragraph" w:styleId="Paragraphedeliste">
    <w:name w:val="List Paragraph"/>
    <w:basedOn w:val="Normal"/>
    <w:uiPriority w:val="34"/>
    <w:qFormat/>
    <w:rsid w:val="004536D2"/>
    <w:pPr>
      <w:ind w:left="720"/>
      <w:contextualSpacing/>
    </w:pPr>
  </w:style>
  <w:style w:type="paragraph" w:styleId="NormalWeb">
    <w:name w:val="Normal (Web)"/>
    <w:basedOn w:val="Normal"/>
    <w:uiPriority w:val="99"/>
    <w:semiHidden/>
    <w:unhideWhenUsed/>
    <w:rsid w:val="004536D2"/>
    <w:pPr>
      <w:spacing w:before="100" w:beforeAutospacing="1" w:after="100" w:afterAutospacing="1"/>
    </w:pPr>
  </w:style>
  <w:style w:type="character" w:customStyle="1" w:styleId="citation-0">
    <w:name w:val="citation-0"/>
    <w:basedOn w:val="Policepardfaut"/>
    <w:rsid w:val="004536D2"/>
  </w:style>
  <w:style w:type="character" w:customStyle="1" w:styleId="button-container">
    <w:name w:val="button-container"/>
    <w:basedOn w:val="Policepardfaut"/>
    <w:rsid w:val="004536D2"/>
  </w:style>
  <w:style w:type="character" w:customStyle="1" w:styleId="citation-1">
    <w:name w:val="citation-1"/>
    <w:basedOn w:val="Policepardfaut"/>
    <w:rsid w:val="004536D2"/>
  </w:style>
  <w:style w:type="character" w:styleId="lev">
    <w:name w:val="Strong"/>
    <w:basedOn w:val="Policepardfaut"/>
    <w:uiPriority w:val="22"/>
    <w:qFormat/>
    <w:rsid w:val="004536D2"/>
    <w:rPr>
      <w:b/>
      <w:bCs/>
    </w:rPr>
  </w:style>
  <w:style w:type="character" w:customStyle="1" w:styleId="citation-2">
    <w:name w:val="citation-2"/>
    <w:basedOn w:val="Policepardfaut"/>
    <w:rsid w:val="004536D2"/>
  </w:style>
  <w:style w:type="character" w:customStyle="1" w:styleId="citation-3">
    <w:name w:val="citation-3"/>
    <w:basedOn w:val="Policepardfaut"/>
    <w:rsid w:val="004536D2"/>
  </w:style>
  <w:style w:type="character" w:customStyle="1" w:styleId="Titre2Car">
    <w:name w:val="Titre 2 Car"/>
    <w:basedOn w:val="Policepardfaut"/>
    <w:link w:val="Titre2"/>
    <w:uiPriority w:val="9"/>
    <w:rsid w:val="00B51178"/>
    <w:rPr>
      <w:b/>
      <w:bCs/>
      <w:sz w:val="36"/>
      <w:szCs w:val="36"/>
    </w:rPr>
  </w:style>
  <w:style w:type="character" w:customStyle="1" w:styleId="mntl-sc-block-headingtext">
    <w:name w:val="mntl-sc-block-heading__text"/>
    <w:basedOn w:val="Policepardfaut"/>
    <w:rsid w:val="00B51178"/>
  </w:style>
  <w:style w:type="paragraph" w:customStyle="1" w:styleId="comp">
    <w:name w:val="comp"/>
    <w:basedOn w:val="Normal"/>
    <w:rsid w:val="00B51178"/>
    <w:pPr>
      <w:spacing w:before="100" w:beforeAutospacing="1" w:after="100" w:afterAutospacing="1"/>
    </w:pPr>
  </w:style>
  <w:style w:type="character" w:customStyle="1" w:styleId="katex-mathml">
    <w:name w:val="katex-mathml"/>
    <w:basedOn w:val="Policepardfaut"/>
    <w:rsid w:val="00B51178"/>
  </w:style>
  <w:style w:type="character" w:customStyle="1" w:styleId="mord">
    <w:name w:val="mord"/>
    <w:basedOn w:val="Policepardfaut"/>
    <w:rsid w:val="00B51178"/>
  </w:style>
  <w:style w:type="character" w:customStyle="1" w:styleId="vlist-s">
    <w:name w:val="vlist-s"/>
    <w:basedOn w:val="Policepardfaut"/>
    <w:rsid w:val="00B51178"/>
  </w:style>
  <w:style w:type="character" w:customStyle="1" w:styleId="mrel">
    <w:name w:val="mrel"/>
    <w:basedOn w:val="Policepardfaut"/>
    <w:rsid w:val="00B51178"/>
  </w:style>
  <w:style w:type="character" w:customStyle="1" w:styleId="mbin">
    <w:name w:val="mbin"/>
    <w:basedOn w:val="Policepardfaut"/>
    <w:rsid w:val="00B51178"/>
  </w:style>
  <w:style w:type="character" w:customStyle="1" w:styleId="delimsizing">
    <w:name w:val="delimsizing"/>
    <w:basedOn w:val="Policepardfaut"/>
    <w:rsid w:val="00B51178"/>
  </w:style>
  <w:style w:type="character" w:customStyle="1" w:styleId="citation-4">
    <w:name w:val="citation-4"/>
    <w:basedOn w:val="Policepardfaut"/>
    <w:rsid w:val="00F25372"/>
  </w:style>
  <w:style w:type="character" w:customStyle="1" w:styleId="citation-5">
    <w:name w:val="citation-5"/>
    <w:basedOn w:val="Policepardfaut"/>
    <w:rsid w:val="00F25372"/>
  </w:style>
  <w:style w:type="character" w:customStyle="1" w:styleId="citation-6">
    <w:name w:val="citation-6"/>
    <w:basedOn w:val="Policepardfaut"/>
    <w:rsid w:val="00F25372"/>
  </w:style>
  <w:style w:type="character" w:customStyle="1" w:styleId="citation-7">
    <w:name w:val="citation-7"/>
    <w:basedOn w:val="Policepardfaut"/>
    <w:rsid w:val="00F25372"/>
  </w:style>
  <w:style w:type="character" w:customStyle="1" w:styleId="citation-8">
    <w:name w:val="citation-8"/>
    <w:basedOn w:val="Policepardfaut"/>
    <w:rsid w:val="00F2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2420">
      <w:bodyDiv w:val="1"/>
      <w:marLeft w:val="0"/>
      <w:marRight w:val="0"/>
      <w:marTop w:val="0"/>
      <w:marBottom w:val="0"/>
      <w:divBdr>
        <w:top w:val="none" w:sz="0" w:space="0" w:color="auto"/>
        <w:left w:val="none" w:sz="0" w:space="0" w:color="auto"/>
        <w:bottom w:val="none" w:sz="0" w:space="0" w:color="auto"/>
        <w:right w:val="none" w:sz="0" w:space="0" w:color="auto"/>
      </w:divBdr>
    </w:div>
    <w:div w:id="286785617">
      <w:bodyDiv w:val="1"/>
      <w:marLeft w:val="0"/>
      <w:marRight w:val="0"/>
      <w:marTop w:val="0"/>
      <w:marBottom w:val="0"/>
      <w:divBdr>
        <w:top w:val="none" w:sz="0" w:space="0" w:color="auto"/>
        <w:left w:val="none" w:sz="0" w:space="0" w:color="auto"/>
        <w:bottom w:val="none" w:sz="0" w:space="0" w:color="auto"/>
        <w:right w:val="none" w:sz="0" w:space="0" w:color="auto"/>
      </w:divBdr>
    </w:div>
    <w:div w:id="342247855">
      <w:bodyDiv w:val="1"/>
      <w:marLeft w:val="0"/>
      <w:marRight w:val="0"/>
      <w:marTop w:val="0"/>
      <w:marBottom w:val="0"/>
      <w:divBdr>
        <w:top w:val="none" w:sz="0" w:space="0" w:color="auto"/>
        <w:left w:val="none" w:sz="0" w:space="0" w:color="auto"/>
        <w:bottom w:val="none" w:sz="0" w:space="0" w:color="auto"/>
        <w:right w:val="none" w:sz="0" w:space="0" w:color="auto"/>
      </w:divBdr>
    </w:div>
    <w:div w:id="367951864">
      <w:bodyDiv w:val="1"/>
      <w:marLeft w:val="0"/>
      <w:marRight w:val="0"/>
      <w:marTop w:val="0"/>
      <w:marBottom w:val="0"/>
      <w:divBdr>
        <w:top w:val="none" w:sz="0" w:space="0" w:color="auto"/>
        <w:left w:val="none" w:sz="0" w:space="0" w:color="auto"/>
        <w:bottom w:val="none" w:sz="0" w:space="0" w:color="auto"/>
        <w:right w:val="none" w:sz="0" w:space="0" w:color="auto"/>
      </w:divBdr>
    </w:div>
    <w:div w:id="389154836">
      <w:bodyDiv w:val="1"/>
      <w:marLeft w:val="0"/>
      <w:marRight w:val="0"/>
      <w:marTop w:val="0"/>
      <w:marBottom w:val="0"/>
      <w:divBdr>
        <w:top w:val="none" w:sz="0" w:space="0" w:color="auto"/>
        <w:left w:val="none" w:sz="0" w:space="0" w:color="auto"/>
        <w:bottom w:val="none" w:sz="0" w:space="0" w:color="auto"/>
        <w:right w:val="none" w:sz="0" w:space="0" w:color="auto"/>
      </w:divBdr>
    </w:div>
    <w:div w:id="1027485763">
      <w:bodyDiv w:val="1"/>
      <w:marLeft w:val="0"/>
      <w:marRight w:val="0"/>
      <w:marTop w:val="0"/>
      <w:marBottom w:val="0"/>
      <w:divBdr>
        <w:top w:val="none" w:sz="0" w:space="0" w:color="auto"/>
        <w:left w:val="none" w:sz="0" w:space="0" w:color="auto"/>
        <w:bottom w:val="none" w:sz="0" w:space="0" w:color="auto"/>
        <w:right w:val="none" w:sz="0" w:space="0" w:color="auto"/>
      </w:divBdr>
    </w:div>
    <w:div w:id="1481771911">
      <w:bodyDiv w:val="1"/>
      <w:marLeft w:val="0"/>
      <w:marRight w:val="0"/>
      <w:marTop w:val="0"/>
      <w:marBottom w:val="0"/>
      <w:divBdr>
        <w:top w:val="none" w:sz="0" w:space="0" w:color="auto"/>
        <w:left w:val="none" w:sz="0" w:space="0" w:color="auto"/>
        <w:bottom w:val="none" w:sz="0" w:space="0" w:color="auto"/>
        <w:right w:val="none" w:sz="0" w:space="0" w:color="auto"/>
      </w:divBdr>
    </w:div>
    <w:div w:id="1919056544">
      <w:bodyDiv w:val="1"/>
      <w:marLeft w:val="0"/>
      <w:marRight w:val="0"/>
      <w:marTop w:val="0"/>
      <w:marBottom w:val="0"/>
      <w:divBdr>
        <w:top w:val="none" w:sz="0" w:space="0" w:color="auto"/>
        <w:left w:val="none" w:sz="0" w:space="0" w:color="auto"/>
        <w:bottom w:val="none" w:sz="0" w:space="0" w:color="auto"/>
        <w:right w:val="none" w:sz="0" w:space="0" w:color="auto"/>
      </w:divBdr>
    </w:div>
    <w:div w:id="1998456589">
      <w:bodyDiv w:val="1"/>
      <w:marLeft w:val="0"/>
      <w:marRight w:val="0"/>
      <w:marTop w:val="0"/>
      <w:marBottom w:val="0"/>
      <w:divBdr>
        <w:top w:val="none" w:sz="0" w:space="0" w:color="auto"/>
        <w:left w:val="none" w:sz="0" w:space="0" w:color="auto"/>
        <w:bottom w:val="none" w:sz="0" w:space="0" w:color="auto"/>
        <w:right w:val="none" w:sz="0" w:space="0" w:color="auto"/>
      </w:divBdr>
    </w:div>
    <w:div w:id="205739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Office%20Word%202003%20Look.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5</Pages>
  <Words>1401</Words>
  <Characters>7707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2025-03-07T21:14:00Z</dcterms:created>
  <dcterms:modified xsi:type="dcterms:W3CDTF">2025-03-20T22:37:00Z</dcterms:modified>
</cp:coreProperties>
</file>