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F3763" w:themeColor="accent5" w:themeShade="7F"/>
  <w:body>
    <w:p w:rsidR="00A657A6" w:rsidRPr="008C479D" w:rsidRDefault="00A657A6" w:rsidP="00A657A6">
      <w:pPr>
        <w:rPr>
          <w:rFonts w:ascii="Times New Roman" w:hAnsi="Times New Roman" w:cs="Times New Roman"/>
          <w:color w:val="FFFFFF" w:themeColor="background1"/>
          <w:sz w:val="32"/>
          <w:szCs w:val="32"/>
          <w:lang w:val="en-US"/>
        </w:rPr>
      </w:pPr>
      <w:r w:rsidRPr="008C479D">
        <w:rPr>
          <w:rFonts w:ascii="Times New Roman" w:hAnsi="Times New Roman" w:cs="Times New Roman"/>
          <w:noProof/>
          <w:color w:val="FFFFFF" w:themeColor="background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DD2F6F" wp14:editId="09719EAD">
                <wp:simplePos x="0" y="0"/>
                <wp:positionH relativeFrom="column">
                  <wp:posOffset>3281045</wp:posOffset>
                </wp:positionH>
                <wp:positionV relativeFrom="paragraph">
                  <wp:posOffset>0</wp:posOffset>
                </wp:positionV>
                <wp:extent cx="3015615" cy="8858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8858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657A6" w:rsidRPr="003808C3" w:rsidRDefault="00A657A6" w:rsidP="00A657A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80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Level</w:t>
                            </w:r>
                            <w:r w:rsidRPr="00380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3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rd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bachelor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380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degree  </w:t>
                            </w:r>
                          </w:p>
                          <w:p w:rsidR="00A657A6" w:rsidRPr="003808C3" w:rsidRDefault="00A657A6" w:rsidP="00A657A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80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Group: </w:t>
                            </w:r>
                            <w:r w:rsidRPr="003808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01 – 02- 03- 04</w:t>
                            </w:r>
                            <w:r w:rsidRPr="003808C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A657A6" w:rsidRDefault="00A657A6" w:rsidP="00A657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D2F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8.35pt;margin-top:0;width:237.4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" fillcolor="#333f50" stroked="f">
                <v:textbox>
                  <w:txbxContent>
                    <w:p w:rsidR="00A657A6" w:rsidRPr="003808C3" w:rsidRDefault="00A657A6" w:rsidP="00A657A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380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Level</w:t>
                      </w:r>
                      <w:r w:rsidRPr="00380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3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>rd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vertAlign w:val="super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bachelor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380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degree  </w:t>
                      </w:r>
                    </w:p>
                    <w:p w:rsidR="00A657A6" w:rsidRPr="003808C3" w:rsidRDefault="00A657A6" w:rsidP="00A657A6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380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Group: </w:t>
                      </w:r>
                      <w:r w:rsidRPr="003808C3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01 – 02- 03- 04</w:t>
                      </w:r>
                      <w:r w:rsidRPr="003808C3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:rsidR="00A657A6" w:rsidRDefault="00A657A6" w:rsidP="00A657A6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8C479D">
        <w:rPr>
          <w:rFonts w:ascii="Times New Roman" w:hAnsi="Times New Roman" w:cs="Times New Roman"/>
          <w:color w:val="FFFFFF" w:themeColor="background1"/>
          <w:sz w:val="32"/>
          <w:szCs w:val="32"/>
          <w:lang w:val="en-US"/>
        </w:rPr>
        <w:t>Module :</w:t>
      </w:r>
      <w:proofErr w:type="gramEnd"/>
      <w:r w:rsidRPr="008C479D">
        <w:rPr>
          <w:rFonts w:ascii="Times New Roman" w:hAnsi="Times New Roman" w:cs="Times New Roman"/>
          <w:color w:val="FFFFFF" w:themeColor="background1"/>
          <w:sz w:val="32"/>
          <w:szCs w:val="32"/>
          <w:lang w:val="en-US"/>
        </w:rPr>
        <w:t xml:space="preserve"> English language </w:t>
      </w:r>
    </w:p>
    <w:p w:rsidR="00A657A6" w:rsidRPr="008C479D" w:rsidRDefault="00A657A6" w:rsidP="00A657A6">
      <w:pPr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  <w:r w:rsidRPr="008C479D">
        <w:rPr>
          <w:rFonts w:ascii="Times New Roman" w:hAnsi="Times New Roman" w:cs="Times New Roman"/>
          <w:color w:val="FFFFFF" w:themeColor="background1"/>
          <w:sz w:val="32"/>
          <w:szCs w:val="32"/>
          <w:lang w:val="en-US"/>
        </w:rPr>
        <w:t xml:space="preserve">Teacher: Charfia Lilia </w:t>
      </w:r>
    </w:p>
    <w:p w:rsidR="00A657A6" w:rsidRDefault="00A657A6" w:rsidP="00A657A6"/>
    <w:p w:rsidR="00A657A6" w:rsidRDefault="00A657A6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CC20BC" w:rsidRPr="00CC20BC" w:rsidRDefault="00CC20BC">
      <w:pPr>
        <w:rPr>
          <w:rFonts w:asciiTheme="majorBidi" w:hAnsiTheme="majorBidi" w:cstheme="majorBidi"/>
          <w:sz w:val="28"/>
          <w:szCs w:val="28"/>
        </w:rPr>
      </w:pPr>
      <w:r w:rsidRPr="00CC20BC">
        <w:rPr>
          <w:rFonts w:asciiTheme="majorBidi" w:hAnsiTheme="majorBidi" w:cstheme="majorBidi"/>
          <w:sz w:val="28"/>
          <w:szCs w:val="28"/>
        </w:rPr>
        <w:t xml:space="preserve">The statement of cash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flows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is a vital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statement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provides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insights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how a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company's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cash position changes over a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specific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period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Unlike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statement,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focuses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profitability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cash flow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statement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tracks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actual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C20BC">
        <w:rPr>
          <w:rFonts w:asciiTheme="majorBidi" w:hAnsiTheme="majorBidi" w:cstheme="majorBidi"/>
          <w:sz w:val="28"/>
          <w:szCs w:val="28"/>
        </w:rPr>
        <w:t>movement</w:t>
      </w:r>
      <w:proofErr w:type="spellEnd"/>
      <w:r w:rsidRPr="00CC20BC">
        <w:rPr>
          <w:rFonts w:asciiTheme="majorBidi" w:hAnsiTheme="majorBidi" w:cstheme="majorBidi"/>
          <w:sz w:val="28"/>
          <w:szCs w:val="28"/>
        </w:rPr>
        <w:t xml:space="preserve"> of cash in and out of a business.</w:t>
      </w:r>
    </w:p>
    <w:p w:rsidR="00CC20BC" w:rsidRPr="00CC20BC" w:rsidRDefault="00CC20BC" w:rsidP="00CC20B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Purpose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proofErr w:type="gramEnd"/>
    </w:p>
    <w:p w:rsidR="00CC20BC" w:rsidRPr="00CC20BC" w:rsidRDefault="00CC20BC" w:rsidP="00CC2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provide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information about the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outflows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assess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ability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generate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cash.</w:t>
      </w:r>
    </w:p>
    <w:p w:rsidR="00CC20BC" w:rsidRPr="00CC20BC" w:rsidRDefault="00CC20BC" w:rsidP="00CC2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evaluate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ability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meet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financial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obligations.</w:t>
      </w:r>
    </w:p>
    <w:p w:rsidR="00CC20BC" w:rsidRPr="00CC20BC" w:rsidRDefault="00CC20BC" w:rsidP="00CC20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understand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how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funds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operations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investments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Operating </w:t>
      </w: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Activities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:</w:t>
      </w:r>
    </w:p>
    <w:p w:rsidR="00CC20BC" w:rsidRPr="00CC20BC" w:rsidRDefault="00CC20BC" w:rsidP="00CC2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Core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Focus: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This section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reflects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generated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used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by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day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-to-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day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business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operations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.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most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crucial section for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assessing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ability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generate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primary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revenue-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generating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activities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Direct </w:t>
      </w: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Method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vs. Indirect </w:t>
      </w:r>
      <w:proofErr w:type="spellStart"/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Method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Direct </w:t>
      </w:r>
      <w:proofErr w:type="spellStart"/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Method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This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method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reports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actual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outflows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operating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activities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proofErr w:type="gram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Examples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Cash received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customers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paid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suppliers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paid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employees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more transparent but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less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commonly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used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Indirect </w:t>
      </w:r>
      <w:proofErr w:type="spellStart"/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Method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lastRenderedPageBreak/>
        <w:t xml:space="preserve">This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method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starts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with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net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income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income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statement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adjusts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non-cash items and changes in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working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capital.</w:t>
      </w:r>
    </w:p>
    <w:p w:rsidR="00CC20BC" w:rsidRPr="00CC20BC" w:rsidRDefault="00CC20BC" w:rsidP="00CC20B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Examples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</w:t>
      </w:r>
      <w:proofErr w:type="spellStart"/>
      <w:proofErr w:type="gram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adjustments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Depreciation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amortization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add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back).</w:t>
      </w:r>
    </w:p>
    <w:p w:rsidR="00CC20BC" w:rsidRPr="00CC20BC" w:rsidRDefault="00CC20BC" w:rsidP="00CC20BC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Changes in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accounts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receivable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increase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decreases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cash).</w:t>
      </w:r>
    </w:p>
    <w:p w:rsidR="00CC20BC" w:rsidRPr="00CC20BC" w:rsidRDefault="00CC20BC" w:rsidP="00CC20BC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Changes in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inventory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increase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decreases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cash).</w:t>
      </w:r>
    </w:p>
    <w:p w:rsidR="00CC20BC" w:rsidRPr="00CC20BC" w:rsidRDefault="00CC20BC" w:rsidP="00CC20BC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Changes in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accounts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payable (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increase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increases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cash).</w:t>
      </w:r>
    </w:p>
    <w:p w:rsidR="00CC20BC" w:rsidRPr="00CC20BC" w:rsidRDefault="00CC20BC" w:rsidP="00CC20B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more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common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because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easier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prepare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existing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accounting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records.</w:t>
      </w:r>
    </w:p>
    <w:p w:rsidR="00CC20BC" w:rsidRPr="00CC20BC" w:rsidRDefault="00CC20BC" w:rsidP="00CC2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Key </w:t>
      </w:r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Insights: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A positive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cash flow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operating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activities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indicates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that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generating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sufficient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core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business.</w:t>
      </w:r>
    </w:p>
    <w:p w:rsidR="00CC20BC" w:rsidRPr="00CC20BC" w:rsidRDefault="00CC20BC" w:rsidP="00CC20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negative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cash flow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may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signal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operational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problems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or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need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external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financing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2. </w:t>
      </w: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Investing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Activities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:</w:t>
      </w:r>
    </w:p>
    <w:p w:rsidR="00CC20BC" w:rsidRPr="00CC20BC" w:rsidRDefault="00CC20BC" w:rsidP="00CC20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Core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Focus: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This section reports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related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purchase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sale of long-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term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assets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such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gram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Property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plant,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equipment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(PP&amp;E).</w:t>
      </w:r>
    </w:p>
    <w:p w:rsidR="00CC20BC" w:rsidRPr="00CC20BC" w:rsidRDefault="00CC20BC" w:rsidP="00CC20BC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Investments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other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companies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(stocks, bonds).</w:t>
      </w:r>
    </w:p>
    <w:p w:rsidR="00CC20BC" w:rsidRPr="00CC20BC" w:rsidRDefault="00CC20BC" w:rsidP="00CC20BC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Loans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made 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other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entities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Key </w:t>
      </w:r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Aspects: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outflows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purchasing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PP&amp;E are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reported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negative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selling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PP&amp;E 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investments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are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reported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positive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This section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reflects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capital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expenditures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investment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strategies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Key </w:t>
      </w:r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Insights: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Significant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outflows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investing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activities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may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indicate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growth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expansion.</w:t>
      </w:r>
    </w:p>
    <w:p w:rsidR="00CC20BC" w:rsidRPr="00CC20BC" w:rsidRDefault="00CC20BC" w:rsidP="00CC20B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lastRenderedPageBreak/>
        <w:t>Significant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may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indicate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asset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disposals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or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change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investment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strategy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3. </w:t>
      </w: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Financing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Activities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(</w:t>
      </w: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Detailed</w:t>
      </w:r>
      <w:proofErr w:type="spellEnd"/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):</w:t>
      </w:r>
      <w:proofErr w:type="gramEnd"/>
    </w:p>
    <w:p w:rsidR="00CC20BC" w:rsidRPr="00CC20BC" w:rsidRDefault="00CC20BC" w:rsidP="00CC2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Core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Focus: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This section reports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related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to how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raises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repays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capital.</w:t>
      </w:r>
    </w:p>
    <w:p w:rsidR="00CC20BC" w:rsidRPr="00CC20BC" w:rsidRDefault="00CC20BC" w:rsidP="00CC20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proofErr w:type="gram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Examples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Issuing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debt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(bonds,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loans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).</w:t>
      </w:r>
    </w:p>
    <w:p w:rsidR="00CC20BC" w:rsidRPr="00CC20BC" w:rsidRDefault="00CC20BC" w:rsidP="00CC20B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Repaying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debt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Issuing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equity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(stock).</w:t>
      </w:r>
    </w:p>
    <w:p w:rsidR="00CC20BC" w:rsidRPr="00CC20BC" w:rsidRDefault="00CC20BC" w:rsidP="00CC20B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Repurchasing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stock.</w:t>
      </w:r>
    </w:p>
    <w:p w:rsidR="00CC20BC" w:rsidRPr="00CC20BC" w:rsidRDefault="00CC20BC" w:rsidP="00CC20BC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Paying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dividends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Key </w:t>
      </w:r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Aspects: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issuing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debt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equity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are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reported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positive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outflows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repaying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debt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repurchasing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stock, 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paying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dividends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are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reported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negative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This section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will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show how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changing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capital structure.</w:t>
      </w:r>
    </w:p>
    <w:p w:rsidR="00CC20BC" w:rsidRPr="00CC20BC" w:rsidRDefault="00CC20BC" w:rsidP="00CC2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Key </w:t>
      </w:r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Insights: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financing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activities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may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indicate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that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raising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capital for expansion or 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cover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operating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losses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outflows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may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indicate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that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reducing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its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debt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or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returning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capital to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shareholders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Key </w:t>
      </w:r>
      <w:proofErr w:type="spell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Considerations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:</w:t>
      </w:r>
    </w:p>
    <w:p w:rsidR="00CC20BC" w:rsidRPr="00CC20BC" w:rsidRDefault="00CC20BC" w:rsidP="00CC20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Non-Cash </w:t>
      </w:r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Transactions: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The statement of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excludes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non-cash transactions,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such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depreciation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amortization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,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which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are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accounted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for in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income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statement.</w:t>
      </w:r>
    </w:p>
    <w:p w:rsidR="00CC20BC" w:rsidRPr="00CC20BC" w:rsidRDefault="00CC20BC" w:rsidP="00CC20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Reconciliation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The statement of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reconciles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beginning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ending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cash balances for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period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.</w:t>
      </w:r>
    </w:p>
    <w:p w:rsidR="00CC20BC" w:rsidRPr="00CC20BC" w:rsidRDefault="00CC20BC" w:rsidP="00CC20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proofErr w:type="gramStart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Analysis</w:t>
      </w:r>
      <w:proofErr w:type="spellEnd"/>
      <w:r w:rsidRPr="00CC20BC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:</w:t>
      </w:r>
      <w:proofErr w:type="gram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</w:p>
    <w:p w:rsidR="00CC20BC" w:rsidRPr="00CC20BC" w:rsidRDefault="00CC20BC" w:rsidP="00CC20B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lastRenderedPageBreak/>
        <w:t>Analyzing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trends in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from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each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section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can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provide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valuable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insights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into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financial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health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and performance.</w:t>
      </w:r>
    </w:p>
    <w:p w:rsidR="00CC20BC" w:rsidRPr="00CC20BC" w:rsidRDefault="00CC20BC" w:rsidP="00CC20B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Analyzing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statement of cash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flows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in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conjunction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with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the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income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statement and balance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sheet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provides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comprehensive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understanding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of a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company's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</w:t>
      </w:r>
      <w:proofErr w:type="spellStart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>financial</w:t>
      </w:r>
      <w:proofErr w:type="spellEnd"/>
      <w:r w:rsidRPr="00CC20BC">
        <w:rPr>
          <w:rFonts w:asciiTheme="majorBidi" w:eastAsia="Times New Roman" w:hAnsiTheme="majorBidi" w:cstheme="majorBidi"/>
          <w:sz w:val="32"/>
          <w:szCs w:val="32"/>
          <w:lang w:eastAsia="fr-FR"/>
        </w:rPr>
        <w:t xml:space="preserve"> position.</w:t>
      </w:r>
    </w:p>
    <w:p w:rsidR="00662672" w:rsidRPr="00CC20BC" w:rsidRDefault="00A657A6" w:rsidP="00CC20BC">
      <w:pPr>
        <w:rPr>
          <w:rFonts w:asciiTheme="majorBidi" w:hAnsiTheme="majorBidi" w:cstheme="majorBidi"/>
          <w:sz w:val="28"/>
          <w:szCs w:val="28"/>
        </w:rPr>
      </w:pPr>
    </w:p>
    <w:sectPr w:rsidR="00662672" w:rsidRPr="00CC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B5859"/>
    <w:multiLevelType w:val="multilevel"/>
    <w:tmpl w:val="45D0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C356A"/>
    <w:multiLevelType w:val="multilevel"/>
    <w:tmpl w:val="A656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00250"/>
    <w:multiLevelType w:val="multilevel"/>
    <w:tmpl w:val="D26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B228E"/>
    <w:multiLevelType w:val="multilevel"/>
    <w:tmpl w:val="B92E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416C7"/>
    <w:multiLevelType w:val="multilevel"/>
    <w:tmpl w:val="23CC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BC"/>
    <w:rsid w:val="00263C17"/>
    <w:rsid w:val="0030581E"/>
    <w:rsid w:val="00470696"/>
    <w:rsid w:val="00A657A6"/>
    <w:rsid w:val="00C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ECB6-BCA0-452D-8FC4-FF1211CD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2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MOI2023</dc:creator>
  <cp:keywords/>
  <dc:description/>
  <cp:lastModifiedBy>MOI2023</cp:lastModifiedBy>
  <cp:revision>2</cp:revision>
  <dcterms:created xsi:type="dcterms:W3CDTF">2025-03-07T23:03:00Z</dcterms:created>
  <dcterms:modified xsi:type="dcterms:W3CDTF">2025-03-20T20:05:00Z</dcterms:modified>
</cp:coreProperties>
</file>