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14" w:rsidRPr="00B71B14" w:rsidRDefault="00B71B14" w:rsidP="00B71B14">
      <w:pPr>
        <w:bidi/>
        <w:rPr>
          <w:b/>
          <w:bCs/>
          <w:sz w:val="32"/>
          <w:szCs w:val="32"/>
          <w:rtl/>
          <w:lang w:bidi="ar-DZ"/>
        </w:rPr>
      </w:pPr>
      <w:r w:rsidRPr="00B71B14">
        <w:rPr>
          <w:rFonts w:hint="cs"/>
          <w:b/>
          <w:bCs/>
          <w:sz w:val="32"/>
          <w:szCs w:val="32"/>
          <w:rtl/>
          <w:lang w:bidi="ar-DZ"/>
        </w:rPr>
        <w:t>مقدمة عامة</w:t>
      </w:r>
    </w:p>
    <w:p w:rsidR="00B71B14" w:rsidRPr="00B71B14" w:rsidRDefault="00B71B14" w:rsidP="00B71B14">
      <w:pPr>
        <w:bidi/>
        <w:spacing w:after="0" w:line="360" w:lineRule="auto"/>
        <w:jc w:val="both"/>
        <w:rPr>
          <w:sz w:val="28"/>
          <w:szCs w:val="28"/>
        </w:rPr>
      </w:pPr>
      <w:r>
        <w:rPr>
          <w:rFonts w:hint="cs"/>
          <w:sz w:val="28"/>
          <w:szCs w:val="28"/>
          <w:rtl/>
          <w:lang w:bidi="ar-DZ"/>
        </w:rPr>
        <w:t xml:space="preserve">        </w:t>
      </w:r>
      <w:r w:rsidRPr="00B71B14">
        <w:rPr>
          <w:sz w:val="28"/>
          <w:szCs w:val="28"/>
          <w:rtl/>
          <w:lang w:bidi="ar-DZ"/>
        </w:rPr>
        <w:t xml:space="preserve">يقوم البحث العلمي بشكل عام على الدقة والصرامة في تطبيق الإجراءات المنهجية التي يفرضها منطق التفكير العلمي المتضمن مستويين رئيسيين، مستوى المنطق العقلي القائم على ممارسة التنظير والتأمل وإشغال الخيال وتوظيف العدة المفهومية في تفكير الظواهر. وهو الجزء الذي تناولناه في القسم الأول من البرنامج والذي تضمن المرحلة الأولى والمرحلة الثانية من مسار التفكير العلمي في للظواهر الاجتماعية (مرحلة القطيعة بخطواتها الثلاثة ومرحلة </w:t>
      </w:r>
      <w:proofErr w:type="gramStart"/>
      <w:r w:rsidRPr="00B71B14">
        <w:rPr>
          <w:sz w:val="28"/>
          <w:szCs w:val="28"/>
          <w:rtl/>
          <w:lang w:bidi="ar-DZ"/>
        </w:rPr>
        <w:t>البناء )</w:t>
      </w:r>
      <w:proofErr w:type="gramEnd"/>
      <w:r w:rsidRPr="00B71B14">
        <w:rPr>
          <w:sz w:val="28"/>
          <w:szCs w:val="28"/>
          <w:rtl/>
          <w:lang w:bidi="ar-DZ"/>
        </w:rPr>
        <w:t xml:space="preserve">. ومستوى منطق الادراك الحسي القائم على الملاحظة </w:t>
      </w:r>
      <w:proofErr w:type="spellStart"/>
      <w:r w:rsidRPr="00B71B14">
        <w:rPr>
          <w:sz w:val="28"/>
          <w:szCs w:val="28"/>
          <w:rtl/>
          <w:lang w:bidi="ar-DZ"/>
        </w:rPr>
        <w:t>الامبريقية</w:t>
      </w:r>
      <w:proofErr w:type="spellEnd"/>
      <w:r w:rsidRPr="00B71B14">
        <w:rPr>
          <w:sz w:val="28"/>
          <w:szCs w:val="28"/>
          <w:rtl/>
          <w:lang w:bidi="ar-DZ"/>
        </w:rPr>
        <w:t xml:space="preserve"> والتجربة الميدانية. وهو القسم الذي سنتعرض له من خلال هذا المحتوى.</w:t>
      </w:r>
    </w:p>
    <w:p w:rsidR="00B71B14" w:rsidRPr="00B71B14" w:rsidRDefault="00B71B14" w:rsidP="00B71B14">
      <w:pPr>
        <w:bidi/>
        <w:spacing w:after="0" w:line="360" w:lineRule="auto"/>
        <w:jc w:val="both"/>
        <w:rPr>
          <w:sz w:val="28"/>
          <w:szCs w:val="28"/>
          <w:rtl/>
        </w:rPr>
      </w:pPr>
      <w:r w:rsidRPr="00B71B14">
        <w:rPr>
          <w:sz w:val="28"/>
          <w:szCs w:val="28"/>
          <w:rtl/>
          <w:lang w:bidi="ar-DZ"/>
        </w:rPr>
        <w:t>إنّ ممارسة البحث العلمي تستلزم كما يقول أحدهم التفكير كباحث، ما يعني أنّه لا يكفي أن نتعلّم كيف نطرح الأسئلة ونجد لها الأجوبة. وإنما ينبغي أيضا أن نعرف جيّدا الطريقة التي تجرى بها البحوث. فالطريقة أو بالأحرى المنهج، هو من يعطي لعملية البحث الصفة العلمية. بدون طريقة أو منهج يعتبر كل الناس باحثين بما انهم يتساءلون ويصلون إلى إ</w:t>
      </w:r>
      <w:bookmarkStart w:id="0" w:name="_GoBack"/>
      <w:bookmarkEnd w:id="0"/>
      <w:r w:rsidRPr="00B71B14">
        <w:rPr>
          <w:sz w:val="28"/>
          <w:szCs w:val="28"/>
          <w:rtl/>
          <w:lang w:bidi="ar-DZ"/>
        </w:rPr>
        <w:t>جابات. وتعترضهم مشاكل في حياتهم فيجدون لها حلولا مناسبة. والعبرة في العلوم الاجتماعية وعلم الاجتماع على رأسها بالمناهج وليس بالنتائج.</w:t>
      </w:r>
    </w:p>
    <w:p w:rsidR="00B71B14" w:rsidRPr="00B71B14" w:rsidRDefault="00B71B14" w:rsidP="00B71B14">
      <w:pPr>
        <w:bidi/>
        <w:spacing w:after="0" w:line="360" w:lineRule="auto"/>
        <w:jc w:val="both"/>
        <w:rPr>
          <w:sz w:val="28"/>
          <w:szCs w:val="28"/>
          <w:rtl/>
        </w:rPr>
      </w:pPr>
      <w:r w:rsidRPr="00B71B14">
        <w:rPr>
          <w:sz w:val="28"/>
          <w:szCs w:val="28"/>
          <w:rtl/>
          <w:lang w:bidi="ar-DZ"/>
        </w:rPr>
        <w:t xml:space="preserve">فإذا كان القسم الأول من برنامج منهجية البحث في علم الاجتماع يعرفنا بماذا نبحث (الموضوع) فإنّ الجزء الثاني سينقلنا إلى معرفة كيف نبحث في </w:t>
      </w:r>
      <w:proofErr w:type="spellStart"/>
      <w:r w:rsidRPr="00B71B14">
        <w:rPr>
          <w:sz w:val="28"/>
          <w:szCs w:val="28"/>
          <w:rtl/>
          <w:lang w:bidi="ar-DZ"/>
        </w:rPr>
        <w:t>إشار</w:t>
      </w:r>
      <w:proofErr w:type="spellEnd"/>
      <w:r w:rsidRPr="00B71B14">
        <w:rPr>
          <w:sz w:val="28"/>
          <w:szCs w:val="28"/>
          <w:rtl/>
          <w:lang w:bidi="ar-DZ"/>
        </w:rPr>
        <w:t xml:space="preserve"> إلى أهم الإجراءات المنهجية التي ينبغي على الباحث أن يقوم بها من أجل خوض غمار البحث في مرحلته الميدانية أين يجمع المعطيات ويحللها ويستخلص النتائج، الأمر الذي لا يتأتى إلا إذا تمكن الباحث من التعرف على ميدان البحث وضبط المنهج المناسب والتقنية الملائمة وغيرها من أدوات التحليل.</w:t>
      </w:r>
    </w:p>
    <w:p w:rsidR="007757E1" w:rsidRDefault="007757E1" w:rsidP="00B71B14">
      <w:pPr>
        <w:bidi/>
        <w:spacing w:after="0"/>
      </w:pPr>
    </w:p>
    <w:sectPr w:rsidR="00775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14"/>
    <w:rsid w:val="007757E1"/>
    <w:rsid w:val="00B71B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2A80E-F0A9-4571-9FE7-28476A5E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747993">
      <w:bodyDiv w:val="1"/>
      <w:marLeft w:val="0"/>
      <w:marRight w:val="0"/>
      <w:marTop w:val="0"/>
      <w:marBottom w:val="0"/>
      <w:divBdr>
        <w:top w:val="none" w:sz="0" w:space="0" w:color="auto"/>
        <w:left w:val="none" w:sz="0" w:space="0" w:color="auto"/>
        <w:bottom w:val="none" w:sz="0" w:space="0" w:color="auto"/>
        <w:right w:val="none" w:sz="0" w:space="0" w:color="auto"/>
      </w:divBdr>
      <w:divsChild>
        <w:div w:id="1988776593">
          <w:marLeft w:val="0"/>
          <w:marRight w:val="0"/>
          <w:marTop w:val="0"/>
          <w:marBottom w:val="0"/>
          <w:divBdr>
            <w:top w:val="none" w:sz="0" w:space="0" w:color="auto"/>
            <w:left w:val="none" w:sz="0" w:space="0" w:color="auto"/>
            <w:bottom w:val="none" w:sz="0" w:space="0" w:color="auto"/>
            <w:right w:val="none" w:sz="0" w:space="0" w:color="auto"/>
          </w:divBdr>
          <w:divsChild>
            <w:div w:id="16167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1225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2026-03-11T06:38:00Z</dcterms:created>
  <dcterms:modified xsi:type="dcterms:W3CDTF">2026-03-11T06:40:00Z</dcterms:modified>
</cp:coreProperties>
</file>