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521" w:rsidRPr="00C15C34" w:rsidRDefault="005B1521" w:rsidP="005B1521">
      <w:pPr>
        <w:bidi/>
        <w:spacing w:line="276" w:lineRule="auto"/>
        <w:jc w:val="left"/>
        <w:rPr>
          <w:rFonts w:ascii="Simplified Arabic" w:hAnsi="Simplified Arabic" w:cs="Simplified Arabic"/>
          <w:b/>
          <w:bCs/>
          <w:sz w:val="32"/>
          <w:szCs w:val="32"/>
          <w:lang w:bidi="ar-DZ"/>
        </w:rPr>
      </w:pPr>
      <w:r>
        <w:rPr>
          <w:rFonts w:ascii="Simplified Arabic" w:hAnsi="Simplified Arabic" w:cs="Simplified Arabic"/>
          <w:b/>
          <w:bCs/>
          <w:sz w:val="32"/>
          <w:szCs w:val="32"/>
          <w:rtl/>
          <w:lang w:bidi="ar-DZ"/>
        </w:rPr>
        <w:t xml:space="preserve">المحاضرة </w:t>
      </w:r>
      <w:r>
        <w:rPr>
          <w:rFonts w:ascii="Simplified Arabic" w:hAnsi="Simplified Arabic" w:cs="Simplified Arabic" w:hint="cs"/>
          <w:b/>
          <w:bCs/>
          <w:sz w:val="32"/>
          <w:szCs w:val="32"/>
          <w:rtl/>
          <w:lang w:bidi="ar-DZ"/>
        </w:rPr>
        <w:t>01</w:t>
      </w:r>
      <w:r>
        <w:rPr>
          <w:rFonts w:ascii="Simplified Arabic" w:hAnsi="Simplified Arabic" w:cs="Simplified Arabic"/>
          <w:b/>
          <w:bCs/>
          <w:sz w:val="32"/>
          <w:szCs w:val="32"/>
          <w:rtl/>
          <w:lang w:bidi="ar-DZ"/>
        </w:rPr>
        <w:t xml:space="preserve">: </w:t>
      </w:r>
      <w:r w:rsidRPr="00C15C34">
        <w:rPr>
          <w:rFonts w:ascii="Simplified Arabic" w:hAnsi="Simplified Arabic" w:cs="Simplified Arabic"/>
          <w:b/>
          <w:bCs/>
          <w:sz w:val="32"/>
          <w:szCs w:val="32"/>
          <w:rtl/>
          <w:lang w:bidi="ar-DZ"/>
        </w:rPr>
        <w:t>استراتيجيات الخطاب</w:t>
      </w:r>
      <w:r>
        <w:rPr>
          <w:rFonts w:ascii="Simplified Arabic" w:hAnsi="Simplified Arabic" w:cs="Simplified Arabic" w:hint="cs"/>
          <w:b/>
          <w:bCs/>
          <w:sz w:val="32"/>
          <w:szCs w:val="32"/>
          <w:rtl/>
          <w:lang w:bidi="ar-DZ"/>
        </w:rPr>
        <w:t xml:space="preserve"> المفهوم والمصطلح</w:t>
      </w:r>
    </w:p>
    <w:p w:rsidR="005B1521" w:rsidRPr="00C15C34" w:rsidRDefault="005B1521" w:rsidP="005B1521">
      <w:pPr>
        <w:bidi/>
        <w:spacing w:line="276" w:lineRule="auto"/>
        <w:ind w:left="-7"/>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C15C34">
        <w:rPr>
          <w:rFonts w:ascii="Simplified Arabic" w:hAnsi="Simplified Arabic" w:cs="Simplified Arabic"/>
          <w:sz w:val="32"/>
          <w:szCs w:val="32"/>
          <w:rtl/>
          <w:lang w:bidi="ar-DZ"/>
        </w:rPr>
        <w:t>يسعى الباحثون في التّداولية إلى دراسة اللّغة من حيث وظيفتها الأساسية التي تتمثّل في تحقيق التّواصل بين الأفراد، و يراعي المرسل في إنتاج خطابه خصائص المرسل إليه</w:t>
      </w:r>
      <w:r>
        <w:rPr>
          <w:rFonts w:ascii="Simplified Arabic" w:hAnsi="Simplified Arabic" w:cs="Simplified Arabic"/>
          <w:sz w:val="32"/>
          <w:szCs w:val="32"/>
          <w:rtl/>
          <w:lang w:bidi="ar-DZ"/>
        </w:rPr>
        <w:t xml:space="preserve"> وكفاءته وقدرته على تأويل</w:t>
      </w:r>
      <w:r>
        <w:rPr>
          <w:rFonts w:ascii="Simplified Arabic" w:hAnsi="Simplified Arabic" w:cs="Simplified Arabic" w:hint="cs"/>
          <w:sz w:val="32"/>
          <w:szCs w:val="32"/>
          <w:rtl/>
          <w:lang w:bidi="ar-DZ"/>
        </w:rPr>
        <w:t>ه</w:t>
      </w:r>
      <w:r>
        <w:rPr>
          <w:rFonts w:ascii="Simplified Arabic" w:hAnsi="Simplified Arabic" w:cs="Simplified Arabic"/>
          <w:sz w:val="32"/>
          <w:szCs w:val="32"/>
          <w:rtl/>
          <w:lang w:bidi="ar-DZ"/>
        </w:rPr>
        <w:t>، فيختار استراتيجية</w:t>
      </w:r>
      <w:r w:rsidRPr="00C15C34">
        <w:rPr>
          <w:rFonts w:ascii="Simplified Arabic" w:hAnsi="Simplified Arabic" w:cs="Simplified Arabic"/>
          <w:sz w:val="32"/>
          <w:szCs w:val="32"/>
          <w:rtl/>
          <w:lang w:bidi="ar-DZ"/>
        </w:rPr>
        <w:t xml:space="preserve"> مناسبة للسياق، ونلاحظ أنّ هذا المصطلح يتشكّل من لفظين: الاستراتيجية والخطاب لكلّ منه</w:t>
      </w:r>
      <w:r>
        <w:rPr>
          <w:rFonts w:ascii="Simplified Arabic" w:hAnsi="Simplified Arabic" w:cs="Simplified Arabic" w:hint="cs"/>
          <w:sz w:val="32"/>
          <w:szCs w:val="32"/>
          <w:rtl/>
          <w:lang w:bidi="ar-DZ"/>
        </w:rPr>
        <w:t>م</w:t>
      </w:r>
      <w:r w:rsidRPr="00C15C34">
        <w:rPr>
          <w:rFonts w:ascii="Simplified Arabic" w:hAnsi="Simplified Arabic" w:cs="Simplified Arabic"/>
          <w:sz w:val="32"/>
          <w:szCs w:val="32"/>
          <w:rtl/>
          <w:lang w:bidi="ar-DZ"/>
        </w:rPr>
        <w:t>ا تعريف مستقلّ عن الآخر.</w:t>
      </w:r>
    </w:p>
    <w:p w:rsidR="005B1521" w:rsidRPr="00C15C34" w:rsidRDefault="005B1521" w:rsidP="005B1521">
      <w:pPr>
        <w:bidi/>
        <w:spacing w:line="276" w:lineRule="auto"/>
        <w:ind w:left="-7"/>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r w:rsidRPr="00C15C34">
        <w:rPr>
          <w:rFonts w:ascii="Simplified Arabic" w:hAnsi="Simplified Arabic" w:cs="Simplified Arabic"/>
          <w:sz w:val="32"/>
          <w:szCs w:val="32"/>
          <w:rtl/>
          <w:lang w:bidi="ar-DZ"/>
        </w:rPr>
        <w:t>ويعود أصل استعمال مصطلح "الاستراتيجية" إلى الميدان العسكري ثم توسّع</w:t>
      </w:r>
      <w:r>
        <w:rPr>
          <w:rFonts w:ascii="Simplified Arabic" w:hAnsi="Simplified Arabic" w:cs="Simplified Arabic" w:hint="cs"/>
          <w:sz w:val="32"/>
          <w:szCs w:val="32"/>
          <w:rtl/>
          <w:lang w:bidi="ar-DZ"/>
        </w:rPr>
        <w:t>ت</w:t>
      </w:r>
      <w:r>
        <w:rPr>
          <w:rFonts w:ascii="Simplified Arabic" w:hAnsi="Simplified Arabic" w:cs="Simplified Arabic"/>
          <w:sz w:val="32"/>
          <w:szCs w:val="32"/>
          <w:rtl/>
          <w:lang w:bidi="ar-DZ"/>
        </w:rPr>
        <w:t xml:space="preserve"> دلالته إلى المجالات الأخرى،</w:t>
      </w:r>
      <w:r w:rsidRPr="00C15C34">
        <w:rPr>
          <w:rFonts w:ascii="Simplified Arabic" w:hAnsi="Simplified Arabic" w:cs="Simplified Arabic"/>
          <w:sz w:val="32"/>
          <w:szCs w:val="32"/>
          <w:lang w:bidi="ar-DZ"/>
        </w:rPr>
        <w:t> </w:t>
      </w:r>
      <w:r w:rsidRPr="00C15C34">
        <w:rPr>
          <w:rFonts w:ascii="Simplified Arabic" w:hAnsi="Simplified Arabic" w:cs="Simplified Arabic"/>
          <w:sz w:val="32"/>
          <w:szCs w:val="32"/>
          <w:rtl/>
          <w:lang w:bidi="ar-DZ"/>
        </w:rPr>
        <w:t>وتعرّف بأنّها</w:t>
      </w:r>
      <w:r w:rsidRPr="00C15C34">
        <w:rPr>
          <w:rFonts w:ascii="Simplified Arabic" w:hAnsi="Simplified Arabic" w:cs="Simplified Arabic"/>
          <w:b/>
          <w:bCs/>
          <w:sz w:val="32"/>
          <w:szCs w:val="32"/>
          <w:rtl/>
          <w:lang w:bidi="ar-DZ"/>
        </w:rPr>
        <w:t xml:space="preserve"> "</w:t>
      </w:r>
      <w:r w:rsidRPr="00C15C34">
        <w:rPr>
          <w:rFonts w:ascii="Simplified Arabic" w:hAnsi="Simplified Arabic" w:cs="Simplified Arabic"/>
          <w:sz w:val="32"/>
          <w:szCs w:val="32"/>
          <w:rtl/>
          <w:lang w:bidi="ar-DZ"/>
        </w:rPr>
        <w:t xml:space="preserve">فنّ تركيب حركة القوات العسكرية في سبيل بلوغ هدف محدّد من طرف السّلطة السياسية في إنشاء مشاريع حربية مع إمكانية </w:t>
      </w:r>
      <w:proofErr w:type="spellStart"/>
      <w:r w:rsidRPr="00C15C34">
        <w:rPr>
          <w:rFonts w:ascii="Simplified Arabic" w:hAnsi="Simplified Arabic" w:cs="Simplified Arabic"/>
          <w:sz w:val="32"/>
          <w:szCs w:val="32"/>
          <w:rtl/>
          <w:lang w:bidi="ar-DZ"/>
        </w:rPr>
        <w:t>الدّولة".</w:t>
      </w:r>
      <w:proofErr w:type="spellEnd"/>
      <w:r w:rsidRPr="00C15C34">
        <w:rPr>
          <w:rStyle w:val="Appelnotedebasdep"/>
          <w:rFonts w:ascii="Simplified Arabic" w:hAnsi="Simplified Arabic" w:cs="Simplified Arabic"/>
          <w:sz w:val="32"/>
          <w:szCs w:val="32"/>
          <w:rtl/>
          <w:lang w:bidi="ar-DZ"/>
        </w:rPr>
        <w:footnoteReference w:id="1"/>
      </w:r>
    </w:p>
    <w:p w:rsidR="005B1521" w:rsidRPr="00C15C34" w:rsidRDefault="005B1521" w:rsidP="005B1521">
      <w:pPr>
        <w:bidi/>
        <w:spacing w:line="276" w:lineRule="auto"/>
        <w:ind w:left="-7"/>
        <w:jc w:val="both"/>
        <w:rPr>
          <w:rFonts w:ascii="Simplified Arabic" w:hAnsi="Simplified Arabic" w:cs="Simplified Arabic"/>
          <w:sz w:val="32"/>
          <w:szCs w:val="32"/>
          <w:rtl/>
          <w:lang w:bidi="ar-DZ"/>
        </w:rPr>
      </w:pPr>
      <w:r w:rsidRPr="00C15C34">
        <w:rPr>
          <w:rFonts w:ascii="Simplified Arabic" w:hAnsi="Simplified Arabic" w:cs="Simplified Arabic"/>
          <w:sz w:val="32"/>
          <w:szCs w:val="32"/>
          <w:rtl/>
          <w:lang w:bidi="ar-DZ"/>
        </w:rPr>
        <w:t>أي أنّ هذا المصطلح يطلق على الخطّة المرسومة من طرف القوات العسكرية في سبيل تحقيق المشاريع الحربية المتماشية مع ما تتيحه الدّولة من إمكانيات.</w:t>
      </w:r>
    </w:p>
    <w:p w:rsidR="005B1521" w:rsidRPr="00C15C34" w:rsidRDefault="005B1521" w:rsidP="005B1521">
      <w:pPr>
        <w:bidi/>
        <w:spacing w:line="276" w:lineRule="auto"/>
        <w:ind w:left="-7"/>
        <w:jc w:val="both"/>
        <w:rPr>
          <w:rFonts w:ascii="Simplified Arabic" w:hAnsi="Simplified Arabic" w:cs="Simplified Arabic"/>
          <w:sz w:val="32"/>
          <w:szCs w:val="32"/>
          <w:rtl/>
          <w:lang w:bidi="ar-DZ"/>
        </w:rPr>
      </w:pPr>
      <w:r w:rsidRPr="00C15C34">
        <w:rPr>
          <w:rFonts w:ascii="Simplified Arabic" w:hAnsi="Simplified Arabic" w:cs="Simplified Arabic"/>
          <w:sz w:val="32"/>
          <w:szCs w:val="32"/>
          <w:rtl/>
          <w:lang w:bidi="ar-DZ"/>
        </w:rPr>
        <w:t>ويحدّد (</w:t>
      </w:r>
      <w:proofErr w:type="spellStart"/>
      <w:r w:rsidRPr="00C15C34">
        <w:rPr>
          <w:rFonts w:ascii="Simplified Arabic" w:hAnsi="Simplified Arabic" w:cs="Simplified Arabic"/>
          <w:sz w:val="32"/>
          <w:szCs w:val="32"/>
          <w:rtl/>
          <w:lang w:bidi="ar-DZ"/>
        </w:rPr>
        <w:t>فوكو</w:t>
      </w:r>
      <w:proofErr w:type="spellEnd"/>
      <w:r w:rsidRPr="00C15C34">
        <w:rPr>
          <w:rFonts w:ascii="Simplified Arabic" w:hAnsi="Simplified Arabic" w:cs="Simplified Arabic"/>
          <w:sz w:val="32"/>
          <w:szCs w:val="32"/>
          <w:rtl/>
          <w:lang w:bidi="ar-DZ"/>
        </w:rPr>
        <w:t>) المعاني الت</w:t>
      </w:r>
      <w:r>
        <w:rPr>
          <w:rFonts w:ascii="Simplified Arabic" w:hAnsi="Simplified Arabic" w:cs="Simplified Arabic"/>
          <w:sz w:val="32"/>
          <w:szCs w:val="32"/>
          <w:rtl/>
          <w:lang w:bidi="ar-DZ"/>
        </w:rPr>
        <w:t>ي يمكن أن يعبّر عنها هذا ال</w:t>
      </w:r>
      <w:r>
        <w:rPr>
          <w:rFonts w:ascii="Simplified Arabic" w:hAnsi="Simplified Arabic" w:cs="Simplified Arabic" w:hint="cs"/>
          <w:sz w:val="32"/>
          <w:szCs w:val="32"/>
          <w:rtl/>
          <w:lang w:bidi="ar-DZ"/>
        </w:rPr>
        <w:t>لفظ</w:t>
      </w:r>
      <w:r w:rsidRPr="00C15C34">
        <w:rPr>
          <w:rFonts w:ascii="Simplified Arabic" w:hAnsi="Simplified Arabic" w:cs="Simplified Arabic"/>
          <w:sz w:val="32"/>
          <w:szCs w:val="32"/>
          <w:rtl/>
          <w:lang w:bidi="ar-DZ"/>
        </w:rPr>
        <w:t xml:space="preserve"> في قوله: "تستعمل كلمة استراتيجية عادة لثلاثة معان: </w:t>
      </w:r>
    </w:p>
    <w:p w:rsidR="005B1521" w:rsidRPr="00C15C34" w:rsidRDefault="005B1521" w:rsidP="005B1521">
      <w:pPr>
        <w:pStyle w:val="Paragraphedeliste"/>
        <w:numPr>
          <w:ilvl w:val="0"/>
          <w:numId w:val="1"/>
        </w:numPr>
        <w:bidi/>
        <w:spacing w:line="276" w:lineRule="auto"/>
        <w:jc w:val="both"/>
        <w:rPr>
          <w:rFonts w:ascii="Simplified Arabic" w:hAnsi="Simplified Arabic" w:cs="Simplified Arabic"/>
          <w:sz w:val="32"/>
          <w:szCs w:val="32"/>
          <w:lang w:bidi="ar-DZ"/>
        </w:rPr>
      </w:pPr>
      <w:proofErr w:type="gramStart"/>
      <w:r w:rsidRPr="00C15C34">
        <w:rPr>
          <w:rFonts w:ascii="Simplified Arabic" w:hAnsi="Simplified Arabic" w:cs="Simplified Arabic"/>
          <w:sz w:val="32"/>
          <w:szCs w:val="32"/>
          <w:rtl/>
          <w:lang w:bidi="ar-DZ"/>
        </w:rPr>
        <w:t>أولا</w:t>
      </w:r>
      <w:proofErr w:type="gramEnd"/>
      <w:r w:rsidRPr="00C15C34">
        <w:rPr>
          <w:rFonts w:ascii="Simplified Arabic" w:hAnsi="Simplified Arabic" w:cs="Simplified Arabic"/>
          <w:sz w:val="32"/>
          <w:szCs w:val="32"/>
          <w:rtl/>
          <w:lang w:bidi="ar-DZ"/>
        </w:rPr>
        <w:t>: للدّلالة على اختيار الوسائل المستخدمة للوصول إلى غاية معيّنة، والمقصود بذلك هو العقلانية المستخدمة لبلوغ هدف ما.</w:t>
      </w:r>
    </w:p>
    <w:p w:rsidR="005B1521" w:rsidRDefault="005B1521" w:rsidP="005B1521">
      <w:pPr>
        <w:pStyle w:val="Paragraphedeliste"/>
        <w:numPr>
          <w:ilvl w:val="0"/>
          <w:numId w:val="1"/>
        </w:numPr>
        <w:bidi/>
        <w:spacing w:line="276" w:lineRule="auto"/>
        <w:jc w:val="both"/>
        <w:rPr>
          <w:rFonts w:ascii="Simplified Arabic" w:hAnsi="Simplified Arabic" w:cs="Simplified Arabic"/>
          <w:sz w:val="32"/>
          <w:szCs w:val="32"/>
          <w:lang w:bidi="ar-DZ"/>
        </w:rPr>
      </w:pPr>
      <w:r w:rsidRPr="00C15C34">
        <w:rPr>
          <w:rFonts w:ascii="Simplified Arabic" w:hAnsi="Simplified Arabic" w:cs="Simplified Arabic"/>
          <w:sz w:val="32"/>
          <w:szCs w:val="32"/>
          <w:rtl/>
          <w:lang w:bidi="ar-DZ"/>
        </w:rPr>
        <w:t>ثانيا</w:t>
      </w:r>
      <w:r>
        <w:rPr>
          <w:rFonts w:ascii="Simplified Arabic" w:hAnsi="Simplified Arabic" w:cs="Simplified Arabic" w:hint="cs"/>
          <w:sz w:val="32"/>
          <w:szCs w:val="32"/>
          <w:rtl/>
          <w:lang w:bidi="ar-DZ"/>
        </w:rPr>
        <w:t>:</w:t>
      </w:r>
      <w:r w:rsidRPr="00C15C34">
        <w:rPr>
          <w:rFonts w:ascii="Simplified Arabic" w:hAnsi="Simplified Arabic" w:cs="Simplified Arabic"/>
          <w:sz w:val="32"/>
          <w:szCs w:val="32"/>
          <w:rtl/>
          <w:lang w:bidi="ar-DZ"/>
        </w:rPr>
        <w:t xml:space="preserve"> للتدليل على الطّريقة التي يتصرّف </w:t>
      </w:r>
      <w:proofErr w:type="spellStart"/>
      <w:r w:rsidRPr="00C15C34">
        <w:rPr>
          <w:rFonts w:ascii="Simplified Arabic" w:hAnsi="Simplified Arabic" w:cs="Simplified Arabic"/>
          <w:sz w:val="32"/>
          <w:szCs w:val="32"/>
          <w:rtl/>
          <w:lang w:bidi="ar-DZ"/>
        </w:rPr>
        <w:t>بها</w:t>
      </w:r>
      <w:proofErr w:type="spellEnd"/>
      <w:r w:rsidRPr="00C15C34">
        <w:rPr>
          <w:rFonts w:ascii="Simplified Arabic" w:hAnsi="Simplified Arabic" w:cs="Simplified Arabic"/>
          <w:sz w:val="32"/>
          <w:szCs w:val="32"/>
          <w:rtl/>
          <w:lang w:bidi="ar-DZ"/>
        </w:rPr>
        <w:t xml:space="preserve"> أحد الشّركاء في لعبة معيّنة، تبعا لما يعتقد أنه سيكون تصرّف الآخرين ولما يخال أنهم سيتصوّرون أنه تصرّ</w:t>
      </w:r>
      <w:r>
        <w:rPr>
          <w:rFonts w:ascii="Simplified Arabic" w:hAnsi="Simplified Arabic" w:cs="Simplified Arabic"/>
          <w:sz w:val="32"/>
          <w:szCs w:val="32"/>
          <w:rtl/>
          <w:lang w:bidi="ar-DZ"/>
        </w:rPr>
        <w:t>فه هو، وباختصار الطّريقة التي ن</w:t>
      </w:r>
      <w:r>
        <w:rPr>
          <w:rFonts w:ascii="Simplified Arabic" w:hAnsi="Simplified Arabic" w:cs="Simplified Arabic" w:hint="cs"/>
          <w:sz w:val="32"/>
          <w:szCs w:val="32"/>
          <w:rtl/>
          <w:lang w:bidi="ar-DZ"/>
        </w:rPr>
        <w:t>ؤ</w:t>
      </w:r>
      <w:r w:rsidRPr="00C15C34">
        <w:rPr>
          <w:rFonts w:ascii="Simplified Arabic" w:hAnsi="Simplified Arabic" w:cs="Simplified Arabic"/>
          <w:sz w:val="32"/>
          <w:szCs w:val="32"/>
          <w:rtl/>
          <w:lang w:bidi="ar-DZ"/>
        </w:rPr>
        <w:t xml:space="preserve">ثّر </w:t>
      </w:r>
      <w:proofErr w:type="spellStart"/>
      <w:r w:rsidRPr="00C15C34">
        <w:rPr>
          <w:rFonts w:ascii="Simplified Arabic" w:hAnsi="Simplified Arabic" w:cs="Simplified Arabic"/>
          <w:sz w:val="32"/>
          <w:szCs w:val="32"/>
          <w:rtl/>
          <w:lang w:bidi="ar-DZ"/>
        </w:rPr>
        <w:t>بها</w:t>
      </w:r>
      <w:proofErr w:type="spellEnd"/>
      <w:r w:rsidRPr="00C15C34">
        <w:rPr>
          <w:rFonts w:ascii="Simplified Arabic" w:hAnsi="Simplified Arabic" w:cs="Simplified Arabic"/>
          <w:sz w:val="32"/>
          <w:szCs w:val="32"/>
          <w:rtl/>
          <w:lang w:bidi="ar-DZ"/>
        </w:rPr>
        <w:t xml:space="preserve"> على الغير.</w:t>
      </w:r>
    </w:p>
    <w:p w:rsidR="005B1521" w:rsidRPr="008F0D7E" w:rsidRDefault="005B1521" w:rsidP="005B1521">
      <w:pPr>
        <w:bidi/>
        <w:spacing w:line="276" w:lineRule="auto"/>
        <w:jc w:val="both"/>
        <w:rPr>
          <w:rFonts w:ascii="Simplified Arabic" w:hAnsi="Simplified Arabic" w:cs="Simplified Arabic"/>
          <w:sz w:val="32"/>
          <w:szCs w:val="32"/>
          <w:lang w:bidi="ar-DZ"/>
        </w:rPr>
      </w:pPr>
    </w:p>
    <w:p w:rsidR="005B1521" w:rsidRPr="0002066F" w:rsidRDefault="005B1521" w:rsidP="005B1521">
      <w:pPr>
        <w:bidi/>
        <w:spacing w:line="276" w:lineRule="auto"/>
        <w:jc w:val="both"/>
        <w:rPr>
          <w:rFonts w:ascii="Simplified Arabic" w:hAnsi="Simplified Arabic" w:cs="Simplified Arabic"/>
          <w:sz w:val="32"/>
          <w:szCs w:val="32"/>
          <w:lang w:bidi="ar-DZ"/>
        </w:rPr>
      </w:pPr>
    </w:p>
    <w:p w:rsidR="005B1521" w:rsidRPr="00C15C34" w:rsidRDefault="005B1521" w:rsidP="005B1521">
      <w:pPr>
        <w:pStyle w:val="Paragraphedeliste"/>
        <w:numPr>
          <w:ilvl w:val="0"/>
          <w:numId w:val="1"/>
        </w:numPr>
        <w:bidi/>
        <w:spacing w:line="276" w:lineRule="auto"/>
        <w:jc w:val="both"/>
        <w:rPr>
          <w:rFonts w:ascii="Simplified Arabic" w:hAnsi="Simplified Arabic" w:cs="Simplified Arabic"/>
          <w:sz w:val="32"/>
          <w:szCs w:val="32"/>
          <w:lang w:bidi="ar-DZ"/>
        </w:rPr>
      </w:pPr>
      <w:proofErr w:type="gramStart"/>
      <w:r w:rsidRPr="00C15C34">
        <w:rPr>
          <w:rFonts w:ascii="Simplified Arabic" w:hAnsi="Simplified Arabic" w:cs="Simplified Arabic"/>
          <w:sz w:val="32"/>
          <w:szCs w:val="32"/>
          <w:rtl/>
          <w:lang w:bidi="ar-DZ"/>
        </w:rPr>
        <w:t>ثالثا</w:t>
      </w:r>
      <w:proofErr w:type="gramEnd"/>
      <w:r w:rsidRPr="00C15C34">
        <w:rPr>
          <w:rFonts w:ascii="Simplified Arabic" w:hAnsi="Simplified Arabic" w:cs="Simplified Arabic"/>
          <w:sz w:val="32"/>
          <w:szCs w:val="32"/>
          <w:rtl/>
          <w:lang w:bidi="ar-DZ"/>
        </w:rPr>
        <w:t xml:space="preserve">: للتّدليل على مجمل الأساليب المستخدمة في مجابهة ما لحرمان الخصم من وسائله </w:t>
      </w:r>
    </w:p>
    <w:p w:rsidR="005B1521" w:rsidRPr="00C15C34" w:rsidRDefault="005B1521" w:rsidP="005B1521">
      <w:pPr>
        <w:pStyle w:val="Paragraphedeliste"/>
        <w:bidi/>
        <w:spacing w:line="276" w:lineRule="auto"/>
        <w:ind w:left="353"/>
        <w:jc w:val="both"/>
        <w:rPr>
          <w:rFonts w:ascii="Simplified Arabic" w:hAnsi="Simplified Arabic" w:cs="Simplified Arabic"/>
          <w:sz w:val="32"/>
          <w:szCs w:val="32"/>
          <w:lang w:bidi="ar-DZ"/>
        </w:rPr>
      </w:pPr>
      <w:r w:rsidRPr="00C15C34">
        <w:rPr>
          <w:rFonts w:ascii="Simplified Arabic" w:hAnsi="Simplified Arabic" w:cs="Simplified Arabic"/>
          <w:sz w:val="32"/>
          <w:szCs w:val="32"/>
          <w:rtl/>
          <w:lang w:bidi="ar-DZ"/>
        </w:rPr>
        <w:t>القتالية وإرغامه على الاستسلام، وعليه تتحدّد الاستراتيجية باختيار الحلول الرابحة"</w:t>
      </w:r>
      <w:r w:rsidRPr="00C15C34">
        <w:rPr>
          <w:rStyle w:val="Appelnotedebasdep"/>
          <w:rFonts w:ascii="Simplified Arabic" w:hAnsi="Simplified Arabic" w:cs="Simplified Arabic"/>
          <w:sz w:val="32"/>
          <w:szCs w:val="32"/>
          <w:rtl/>
          <w:lang w:bidi="ar-DZ"/>
        </w:rPr>
        <w:footnoteReference w:id="2"/>
      </w:r>
    </w:p>
    <w:p w:rsidR="005B1521" w:rsidRPr="00C15C34" w:rsidRDefault="005B1521" w:rsidP="005B1521">
      <w:pPr>
        <w:bidi/>
        <w:spacing w:line="276" w:lineRule="auto"/>
        <w:ind w:left="-7"/>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   </w:t>
      </w:r>
      <w:r w:rsidRPr="00C15C34">
        <w:rPr>
          <w:rFonts w:ascii="Simplified Arabic" w:hAnsi="Simplified Arabic" w:cs="Simplified Arabic"/>
          <w:sz w:val="32"/>
          <w:szCs w:val="32"/>
          <w:rtl/>
          <w:lang w:bidi="ar-DZ"/>
        </w:rPr>
        <w:t>ومما نستنتجه من هذا القول، أنّ مفهوم الاستراتيجية تعلّق أساسا بالتخطيط للطّريقة التي تمكن مستعملها من تحقيق الأرباح، سواء في لعبة أو معركة أو تأثير في الآخرين</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فهي</w:t>
      </w:r>
      <w:r w:rsidRPr="00C15C34">
        <w:rPr>
          <w:rFonts w:ascii="Simplified Arabic" w:hAnsi="Simplified Arabic" w:cs="Simplified Arabic"/>
          <w:sz w:val="32"/>
          <w:szCs w:val="32"/>
          <w:rtl/>
          <w:lang w:bidi="ar-DZ"/>
        </w:rPr>
        <w:t xml:space="preserve"> تعني "مجموعة الأفكار والمبادئ التي تتناول ميدانا من ميادين النشاط الإنساني بصورة شاملة ومتكاملة، وتكون ذات دلالة على وسائل العمل ومتطلّباته واتّجاهات مساراته بقصد إحداث تغيّرات فيه وصولا إلى أهداف محدّدة وما دامت معيّنة بالمستقب</w:t>
      </w:r>
      <w:r>
        <w:rPr>
          <w:rFonts w:ascii="Simplified Arabic" w:hAnsi="Simplified Arabic" w:cs="Simplified Arabic" w:hint="cs"/>
          <w:sz w:val="32"/>
          <w:szCs w:val="32"/>
          <w:rtl/>
          <w:lang w:bidi="ar-DZ"/>
        </w:rPr>
        <w:t>ِ</w:t>
      </w:r>
      <w:r w:rsidRPr="00C15C34">
        <w:rPr>
          <w:rFonts w:ascii="Simplified Arabic" w:hAnsi="Simplified Arabic" w:cs="Simplified Arabic"/>
          <w:sz w:val="32"/>
          <w:szCs w:val="32"/>
          <w:rtl/>
          <w:lang w:bidi="ar-DZ"/>
        </w:rPr>
        <w:t xml:space="preserve">ل فإنّها تأخذ بعين الاعتبار احتمالات متعدّدة، وتنطوي الأحداث على قابلية التّعديل وفقا </w:t>
      </w:r>
      <w:proofErr w:type="spellStart"/>
      <w:r w:rsidRPr="00C15C34">
        <w:rPr>
          <w:rFonts w:ascii="Simplified Arabic" w:hAnsi="Simplified Arabic" w:cs="Simplified Arabic"/>
          <w:sz w:val="32"/>
          <w:szCs w:val="32"/>
          <w:rtl/>
          <w:lang w:bidi="ar-DZ"/>
        </w:rPr>
        <w:t>لمقتضياتة،</w:t>
      </w:r>
      <w:proofErr w:type="spellEnd"/>
      <w:r w:rsidRPr="00C15C34">
        <w:rPr>
          <w:rFonts w:ascii="Simplified Arabic" w:hAnsi="Simplified Arabic" w:cs="Simplified Arabic"/>
          <w:sz w:val="32"/>
          <w:szCs w:val="32"/>
          <w:rtl/>
          <w:lang w:bidi="ar-DZ"/>
        </w:rPr>
        <w:t xml:space="preserve"> وهي تقع وسطا بين السياسة </w:t>
      </w:r>
      <w:proofErr w:type="spellStart"/>
      <w:r w:rsidRPr="00C15C34">
        <w:rPr>
          <w:rFonts w:ascii="Simplified Arabic" w:hAnsi="Simplified Arabic" w:cs="Simplified Arabic"/>
          <w:sz w:val="32"/>
          <w:szCs w:val="32"/>
          <w:rtl/>
          <w:lang w:bidi="ar-DZ"/>
        </w:rPr>
        <w:t>والخطّة".</w:t>
      </w:r>
      <w:proofErr w:type="spellEnd"/>
      <w:r w:rsidRPr="00C15C34">
        <w:rPr>
          <w:rStyle w:val="Appelnotedebasdep"/>
          <w:rFonts w:ascii="Simplified Arabic" w:hAnsi="Simplified Arabic" w:cs="Simplified Arabic"/>
          <w:sz w:val="32"/>
          <w:szCs w:val="32"/>
          <w:rtl/>
          <w:lang w:bidi="ar-DZ"/>
        </w:rPr>
        <w:footnoteReference w:id="3"/>
      </w:r>
    </w:p>
    <w:p w:rsidR="005B1521" w:rsidRDefault="005B1521" w:rsidP="005B1521">
      <w:pPr>
        <w:bidi/>
        <w:spacing w:line="276" w:lineRule="auto"/>
        <w:ind w:left="-7"/>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proofErr w:type="spellStart"/>
      <w:r w:rsidRPr="00C15C34">
        <w:rPr>
          <w:rFonts w:ascii="Simplified Arabic" w:hAnsi="Simplified Arabic" w:cs="Simplified Arabic"/>
          <w:sz w:val="32"/>
          <w:szCs w:val="32"/>
          <w:rtl/>
          <w:lang w:bidi="ar-DZ"/>
        </w:rPr>
        <w:t>فالاستراتيجية</w:t>
      </w:r>
      <w:proofErr w:type="spellEnd"/>
      <w:r w:rsidRPr="00C15C34">
        <w:rPr>
          <w:rFonts w:ascii="Simplified Arabic" w:hAnsi="Simplified Arabic" w:cs="Simplified Arabic"/>
          <w:sz w:val="32"/>
          <w:szCs w:val="32"/>
          <w:rtl/>
          <w:lang w:bidi="ar-DZ"/>
        </w:rPr>
        <w:t xml:space="preserve"> إذن تعبّر عن التدابير المستخدمة في بلوغ أهداف معينة، وهي الطّرق التي تساعد في تحقيق غايات منشودة مع اعتبار كلّ الاحتمالات التي قد تواجه الفرد، فيم</w:t>
      </w:r>
      <w:r>
        <w:rPr>
          <w:rFonts w:ascii="Simplified Arabic" w:hAnsi="Simplified Arabic" w:cs="Simplified Arabic"/>
          <w:sz w:val="32"/>
          <w:szCs w:val="32"/>
          <w:rtl/>
          <w:lang w:bidi="ar-DZ"/>
        </w:rPr>
        <w:t>كن تعديله</w:t>
      </w:r>
      <w:r>
        <w:rPr>
          <w:rFonts w:ascii="Simplified Arabic" w:hAnsi="Simplified Arabic" w:cs="Simplified Arabic" w:hint="cs"/>
          <w:sz w:val="32"/>
          <w:szCs w:val="32"/>
          <w:rtl/>
          <w:lang w:bidi="ar-DZ"/>
        </w:rPr>
        <w:t>ا</w:t>
      </w:r>
      <w:r>
        <w:rPr>
          <w:rFonts w:ascii="Simplified Arabic" w:hAnsi="Simplified Arabic" w:cs="Simplified Arabic"/>
          <w:sz w:val="32"/>
          <w:szCs w:val="32"/>
          <w:rtl/>
          <w:lang w:bidi="ar-DZ"/>
        </w:rPr>
        <w:t xml:space="preserve"> وفقا لمقتضيات الأحداث</w:t>
      </w:r>
      <w:r>
        <w:rPr>
          <w:rFonts w:ascii="Simplified Arabic" w:hAnsi="Simplified Arabic" w:cs="Simplified Arabic" w:hint="cs"/>
          <w:sz w:val="32"/>
          <w:szCs w:val="32"/>
          <w:rtl/>
          <w:lang w:bidi="ar-DZ"/>
        </w:rPr>
        <w:t>، وهي "خطّة ذات بعدين الأوّل تخطيطي يتحقّق على المستوى الذّهني، والثاني ممثّل بتجسيد الاستراتيجية، ويرتكز العمل في البعدين على الفاعل الرئيسي (مخطّط الاستراتيجية ومنفّذها)</w:t>
      </w:r>
      <w:proofErr w:type="spellStart"/>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الذي يخطّط ويختار الامكانات ليضمن الوصول إلى تحقيق </w:t>
      </w:r>
      <w:proofErr w:type="spellStart"/>
      <w:r>
        <w:rPr>
          <w:rFonts w:ascii="Simplified Arabic" w:hAnsi="Simplified Arabic" w:cs="Simplified Arabic" w:hint="cs"/>
          <w:sz w:val="32"/>
          <w:szCs w:val="32"/>
          <w:rtl/>
          <w:lang w:bidi="ar-DZ"/>
        </w:rPr>
        <w:t>الأهداف".</w:t>
      </w:r>
      <w:proofErr w:type="spellEnd"/>
      <w:r>
        <w:rPr>
          <w:rStyle w:val="Appelnotedebasdep"/>
          <w:rFonts w:ascii="Simplified Arabic" w:hAnsi="Simplified Arabic" w:cs="Simplified Arabic"/>
          <w:sz w:val="32"/>
          <w:szCs w:val="32"/>
          <w:rtl/>
          <w:lang w:bidi="ar-DZ"/>
        </w:rPr>
        <w:footnoteReference w:id="4"/>
      </w:r>
    </w:p>
    <w:p w:rsidR="005B1521" w:rsidRPr="00C15C34" w:rsidRDefault="005B1521" w:rsidP="005B1521">
      <w:pPr>
        <w:bidi/>
        <w:spacing w:line="276" w:lineRule="auto"/>
        <w:ind w:left="-7"/>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proofErr w:type="gramStart"/>
      <w:r>
        <w:rPr>
          <w:rFonts w:ascii="Simplified Arabic" w:hAnsi="Simplified Arabic" w:cs="Simplified Arabic" w:hint="cs"/>
          <w:sz w:val="32"/>
          <w:szCs w:val="32"/>
          <w:rtl/>
          <w:lang w:bidi="ar-DZ"/>
        </w:rPr>
        <w:t>والبعد</w:t>
      </w:r>
      <w:proofErr w:type="gramEnd"/>
      <w:r>
        <w:rPr>
          <w:rFonts w:ascii="Simplified Arabic" w:hAnsi="Simplified Arabic" w:cs="Simplified Arabic" w:hint="cs"/>
          <w:sz w:val="32"/>
          <w:szCs w:val="32"/>
          <w:rtl/>
          <w:lang w:bidi="ar-DZ"/>
        </w:rPr>
        <w:t xml:space="preserve"> التخطيطي هو الذي يعتمد على العقل والملكات، في حين يعدّ البعد المادي بعدا إجرائيا يتعلّق بالتنفيذ.</w:t>
      </w:r>
    </w:p>
    <w:p w:rsidR="00783585" w:rsidRDefault="00783585" w:rsidP="005B1521">
      <w:pPr>
        <w:bidi/>
        <w:rPr>
          <w:lang w:bidi="ar-DZ"/>
        </w:rPr>
      </w:pPr>
    </w:p>
    <w:sectPr w:rsidR="00783585" w:rsidSect="0078358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2EA5" w:rsidRDefault="002E2EA5" w:rsidP="005B1521">
      <w:pPr>
        <w:spacing w:after="0" w:line="240" w:lineRule="auto"/>
      </w:pPr>
      <w:r>
        <w:separator/>
      </w:r>
    </w:p>
  </w:endnote>
  <w:endnote w:type="continuationSeparator" w:id="0">
    <w:p w:rsidR="002E2EA5" w:rsidRDefault="002E2EA5" w:rsidP="005B15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2EA5" w:rsidRDefault="002E2EA5" w:rsidP="005B1521">
      <w:pPr>
        <w:spacing w:after="0" w:line="240" w:lineRule="auto"/>
      </w:pPr>
      <w:r>
        <w:separator/>
      </w:r>
    </w:p>
  </w:footnote>
  <w:footnote w:type="continuationSeparator" w:id="0">
    <w:p w:rsidR="002E2EA5" w:rsidRDefault="002E2EA5" w:rsidP="005B1521">
      <w:pPr>
        <w:spacing w:after="0" w:line="240" w:lineRule="auto"/>
      </w:pPr>
      <w:r>
        <w:continuationSeparator/>
      </w:r>
    </w:p>
  </w:footnote>
  <w:footnote w:id="1">
    <w:p w:rsidR="005B1521" w:rsidRPr="00357E0C" w:rsidRDefault="005B1521" w:rsidP="005B1521">
      <w:pPr>
        <w:rPr>
          <w:rFonts w:ascii="Simplified Arabic" w:hAnsi="Simplified Arabic" w:cs="Simplified Arabic"/>
          <w:sz w:val="20"/>
          <w:szCs w:val="20"/>
          <w:rtl/>
          <w:lang w:bidi="ar-DZ"/>
        </w:rPr>
      </w:pPr>
      <w:r w:rsidRPr="00357E0C">
        <w:rPr>
          <w:rFonts w:ascii="Simplified Arabic" w:hAnsi="Simplified Arabic" w:cs="Simplified Arabic"/>
          <w:sz w:val="20"/>
          <w:szCs w:val="20"/>
          <w:rtl/>
        </w:rPr>
        <w:t xml:space="preserve"> محمد حمود، تدريس أدب استراتيجية القراءة  والقراء، منشورات </w:t>
      </w:r>
      <w:proofErr w:type="spellStart"/>
      <w:r w:rsidRPr="00357E0C">
        <w:rPr>
          <w:rFonts w:ascii="Simplified Arabic" w:hAnsi="Simplified Arabic" w:cs="Simplified Arabic"/>
          <w:sz w:val="20"/>
          <w:szCs w:val="20"/>
          <w:rtl/>
        </w:rPr>
        <w:t>ديداكتيكا،</w:t>
      </w:r>
      <w:proofErr w:type="spellEnd"/>
      <w:r w:rsidRPr="00357E0C">
        <w:rPr>
          <w:rFonts w:ascii="Simplified Arabic" w:hAnsi="Simplified Arabic" w:cs="Simplified Arabic"/>
          <w:sz w:val="20"/>
          <w:szCs w:val="20"/>
          <w:rtl/>
        </w:rPr>
        <w:t xml:space="preserve"> الدار البيضاء، 1996، ص 11.</w:t>
      </w:r>
      <w:r w:rsidRPr="00357E0C">
        <w:rPr>
          <w:rFonts w:ascii="Simplified Arabic" w:hAnsi="Simplified Arabic" w:cs="Simplified Arabic"/>
          <w:sz w:val="20"/>
          <w:szCs w:val="20"/>
        </w:rPr>
        <w:t xml:space="preserve"> </w:t>
      </w:r>
      <w:r w:rsidRPr="00357E0C">
        <w:rPr>
          <w:rStyle w:val="Appelnotedebasdep"/>
          <w:rFonts w:ascii="Simplified Arabic" w:hAnsi="Simplified Arabic" w:cs="Simplified Arabic"/>
          <w:sz w:val="20"/>
          <w:szCs w:val="20"/>
        </w:rPr>
        <w:footnoteRef/>
      </w:r>
      <w:r w:rsidRPr="00357E0C">
        <w:rPr>
          <w:rFonts w:ascii="Simplified Arabic" w:hAnsi="Simplified Arabic" w:cs="Simplified Arabic"/>
          <w:sz w:val="20"/>
          <w:szCs w:val="20"/>
        </w:rPr>
        <w:t xml:space="preserve"> </w:t>
      </w:r>
    </w:p>
  </w:footnote>
  <w:footnote w:id="2">
    <w:p w:rsidR="005B1521" w:rsidRPr="00357E0C" w:rsidRDefault="005B1521" w:rsidP="005B1521">
      <w:pPr>
        <w:pStyle w:val="Notedebasdepage"/>
        <w:rPr>
          <w:rFonts w:ascii="Simplified Arabic" w:hAnsi="Simplified Arabic" w:cs="Simplified Arabic"/>
          <w:rtl/>
          <w:lang w:bidi="ar-DZ"/>
        </w:rPr>
      </w:pPr>
      <w:r w:rsidRPr="00357E0C">
        <w:rPr>
          <w:rFonts w:ascii="Simplified Arabic" w:hAnsi="Simplified Arabic" w:cs="Simplified Arabic"/>
          <w:rtl/>
        </w:rPr>
        <w:t xml:space="preserve"> </w:t>
      </w:r>
      <w:proofErr w:type="spellStart"/>
      <w:r w:rsidRPr="00357E0C">
        <w:rPr>
          <w:rFonts w:ascii="Simplified Arabic" w:hAnsi="Simplified Arabic" w:cs="Simplified Arabic"/>
          <w:rtl/>
        </w:rPr>
        <w:t>أوبيير</w:t>
      </w:r>
      <w:proofErr w:type="spellEnd"/>
      <w:r w:rsidRPr="00357E0C">
        <w:rPr>
          <w:rFonts w:ascii="Simplified Arabic" w:hAnsi="Simplified Arabic" w:cs="Simplified Arabic"/>
          <w:rtl/>
        </w:rPr>
        <w:t xml:space="preserve"> </w:t>
      </w:r>
      <w:proofErr w:type="spellStart"/>
      <w:r w:rsidRPr="00357E0C">
        <w:rPr>
          <w:rFonts w:ascii="Simplified Arabic" w:hAnsi="Simplified Arabic" w:cs="Simplified Arabic"/>
          <w:rtl/>
        </w:rPr>
        <w:t>دريفوس</w:t>
      </w:r>
      <w:proofErr w:type="spellEnd"/>
      <w:r w:rsidRPr="00357E0C">
        <w:rPr>
          <w:rFonts w:ascii="Simplified Arabic" w:hAnsi="Simplified Arabic" w:cs="Simplified Arabic"/>
          <w:rtl/>
        </w:rPr>
        <w:t xml:space="preserve"> وبول </w:t>
      </w:r>
      <w:proofErr w:type="spellStart"/>
      <w:r w:rsidRPr="00357E0C">
        <w:rPr>
          <w:rFonts w:ascii="Simplified Arabic" w:hAnsi="Simplified Arabic" w:cs="Simplified Arabic"/>
          <w:rtl/>
        </w:rPr>
        <w:t>رابينوف،</w:t>
      </w:r>
      <w:proofErr w:type="spellEnd"/>
      <w:r w:rsidRPr="00357E0C">
        <w:rPr>
          <w:rFonts w:ascii="Simplified Arabic" w:hAnsi="Simplified Arabic" w:cs="Simplified Arabic"/>
          <w:rtl/>
        </w:rPr>
        <w:t xml:space="preserve"> ميشيل </w:t>
      </w:r>
      <w:proofErr w:type="spellStart"/>
      <w:r w:rsidRPr="00357E0C">
        <w:rPr>
          <w:rFonts w:ascii="Simplified Arabic" w:hAnsi="Simplified Arabic" w:cs="Simplified Arabic"/>
          <w:rtl/>
        </w:rPr>
        <w:t>فوكو</w:t>
      </w:r>
      <w:proofErr w:type="spellEnd"/>
      <w:r w:rsidRPr="00357E0C">
        <w:rPr>
          <w:rFonts w:ascii="Simplified Arabic" w:hAnsi="Simplified Arabic" w:cs="Simplified Arabic"/>
          <w:rtl/>
        </w:rPr>
        <w:t xml:space="preserve"> (مسيرة فلسفية)</w:t>
      </w:r>
      <w:proofErr w:type="spellStart"/>
      <w:r w:rsidRPr="00357E0C">
        <w:rPr>
          <w:rFonts w:ascii="Simplified Arabic" w:hAnsi="Simplified Arabic" w:cs="Simplified Arabic"/>
          <w:rtl/>
        </w:rPr>
        <w:t>،</w:t>
      </w:r>
      <w:proofErr w:type="spellEnd"/>
      <w:r w:rsidRPr="00357E0C">
        <w:rPr>
          <w:rFonts w:ascii="Simplified Arabic" w:hAnsi="Simplified Arabic" w:cs="Simplified Arabic"/>
          <w:rtl/>
        </w:rPr>
        <w:t xml:space="preserve"> تر: جورج أبو صالح، مركز الإنماء القومي، بيروت، ص 200.</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3">
    <w:p w:rsidR="005B1521" w:rsidRPr="00357E0C" w:rsidRDefault="005B1521" w:rsidP="005B1521">
      <w:pPr>
        <w:pStyle w:val="Notedebasdepage"/>
        <w:rPr>
          <w:rFonts w:ascii="Simplified Arabic" w:hAnsi="Simplified Arabic" w:cs="Simplified Arabic"/>
          <w:rtl/>
          <w:lang w:bidi="ar-DZ"/>
        </w:rPr>
      </w:pPr>
      <w:r w:rsidRPr="00357E0C">
        <w:rPr>
          <w:rFonts w:ascii="Simplified Arabic" w:hAnsi="Simplified Arabic" w:cs="Simplified Arabic"/>
          <w:rtl/>
        </w:rPr>
        <w:t xml:space="preserve"> محمد حمود، تدريس أدب استراتيجية القراءة  والقراء، ص 12.   </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4">
    <w:p w:rsidR="005B1521" w:rsidRPr="00357E0C" w:rsidRDefault="005B1521" w:rsidP="005B1521">
      <w:pPr>
        <w:pStyle w:val="Notedebasdepage"/>
        <w:rPr>
          <w:rFonts w:ascii="Simplified Arabic" w:hAnsi="Simplified Arabic" w:cs="Simplified Arabic"/>
          <w:rtl/>
          <w:lang w:bidi="ar-DZ"/>
        </w:rPr>
      </w:pPr>
      <w:r w:rsidRPr="00357E0C">
        <w:rPr>
          <w:rFonts w:ascii="Simplified Arabic" w:hAnsi="Simplified Arabic" w:cs="Simplified Arabic"/>
          <w:rtl/>
        </w:rPr>
        <w:t xml:space="preserve"> </w:t>
      </w:r>
      <w:proofErr w:type="spellStart"/>
      <w:r w:rsidRPr="00357E0C">
        <w:rPr>
          <w:rFonts w:ascii="Simplified Arabic" w:hAnsi="Simplified Arabic" w:cs="Simplified Arabic"/>
          <w:rtl/>
        </w:rPr>
        <w:t>يتظر</w:t>
      </w:r>
      <w:proofErr w:type="spellEnd"/>
      <w:r w:rsidRPr="00357E0C">
        <w:rPr>
          <w:rFonts w:ascii="Simplified Arabic" w:hAnsi="Simplified Arabic" w:cs="Simplified Arabic"/>
          <w:rtl/>
        </w:rPr>
        <w:t>: آلاء محمد لازم، استراتيجيات الخطاب في القصيدة الجاهلية، مجلة الآداب، عدد 121، 2017، ص 04</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F61941"/>
    <w:multiLevelType w:val="hybridMultilevel"/>
    <w:tmpl w:val="E8324562"/>
    <w:lvl w:ilvl="0" w:tplc="E6D06284">
      <w:numFmt w:val="bullet"/>
      <w:lvlText w:val=""/>
      <w:lvlJc w:val="left"/>
      <w:pPr>
        <w:ind w:left="353" w:hanging="360"/>
      </w:pPr>
      <w:rPr>
        <w:rFonts w:ascii="Symbol" w:eastAsiaTheme="minorHAnsi" w:hAnsi="Symbol" w:cs="Simplified Arabic" w:hint="default"/>
      </w:rPr>
    </w:lvl>
    <w:lvl w:ilvl="1" w:tplc="040C0003" w:tentative="1">
      <w:start w:val="1"/>
      <w:numFmt w:val="bullet"/>
      <w:lvlText w:val="o"/>
      <w:lvlJc w:val="left"/>
      <w:pPr>
        <w:ind w:left="1073" w:hanging="360"/>
      </w:pPr>
      <w:rPr>
        <w:rFonts w:ascii="Courier New" w:hAnsi="Courier New" w:cs="Courier New" w:hint="default"/>
      </w:rPr>
    </w:lvl>
    <w:lvl w:ilvl="2" w:tplc="040C0005" w:tentative="1">
      <w:start w:val="1"/>
      <w:numFmt w:val="bullet"/>
      <w:lvlText w:val=""/>
      <w:lvlJc w:val="left"/>
      <w:pPr>
        <w:ind w:left="1793" w:hanging="360"/>
      </w:pPr>
      <w:rPr>
        <w:rFonts w:ascii="Wingdings" w:hAnsi="Wingdings" w:hint="default"/>
      </w:rPr>
    </w:lvl>
    <w:lvl w:ilvl="3" w:tplc="040C0001" w:tentative="1">
      <w:start w:val="1"/>
      <w:numFmt w:val="bullet"/>
      <w:lvlText w:val=""/>
      <w:lvlJc w:val="left"/>
      <w:pPr>
        <w:ind w:left="2513" w:hanging="360"/>
      </w:pPr>
      <w:rPr>
        <w:rFonts w:ascii="Symbol" w:hAnsi="Symbol" w:hint="default"/>
      </w:rPr>
    </w:lvl>
    <w:lvl w:ilvl="4" w:tplc="040C0003" w:tentative="1">
      <w:start w:val="1"/>
      <w:numFmt w:val="bullet"/>
      <w:lvlText w:val="o"/>
      <w:lvlJc w:val="left"/>
      <w:pPr>
        <w:ind w:left="3233" w:hanging="360"/>
      </w:pPr>
      <w:rPr>
        <w:rFonts w:ascii="Courier New" w:hAnsi="Courier New" w:cs="Courier New" w:hint="default"/>
      </w:rPr>
    </w:lvl>
    <w:lvl w:ilvl="5" w:tplc="040C0005" w:tentative="1">
      <w:start w:val="1"/>
      <w:numFmt w:val="bullet"/>
      <w:lvlText w:val=""/>
      <w:lvlJc w:val="left"/>
      <w:pPr>
        <w:ind w:left="3953" w:hanging="360"/>
      </w:pPr>
      <w:rPr>
        <w:rFonts w:ascii="Wingdings" w:hAnsi="Wingdings" w:hint="default"/>
      </w:rPr>
    </w:lvl>
    <w:lvl w:ilvl="6" w:tplc="040C0001" w:tentative="1">
      <w:start w:val="1"/>
      <w:numFmt w:val="bullet"/>
      <w:lvlText w:val=""/>
      <w:lvlJc w:val="left"/>
      <w:pPr>
        <w:ind w:left="4673" w:hanging="360"/>
      </w:pPr>
      <w:rPr>
        <w:rFonts w:ascii="Symbol" w:hAnsi="Symbol" w:hint="default"/>
      </w:rPr>
    </w:lvl>
    <w:lvl w:ilvl="7" w:tplc="040C0003" w:tentative="1">
      <w:start w:val="1"/>
      <w:numFmt w:val="bullet"/>
      <w:lvlText w:val="o"/>
      <w:lvlJc w:val="left"/>
      <w:pPr>
        <w:ind w:left="5393" w:hanging="360"/>
      </w:pPr>
      <w:rPr>
        <w:rFonts w:ascii="Courier New" w:hAnsi="Courier New" w:cs="Courier New" w:hint="default"/>
      </w:rPr>
    </w:lvl>
    <w:lvl w:ilvl="8" w:tplc="040C0005" w:tentative="1">
      <w:start w:val="1"/>
      <w:numFmt w:val="bullet"/>
      <w:lvlText w:val=""/>
      <w:lvlJc w:val="left"/>
      <w:pPr>
        <w:ind w:left="6113"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5B1521"/>
    <w:rsid w:val="002E2EA5"/>
    <w:rsid w:val="005B1521"/>
    <w:rsid w:val="00783585"/>
    <w:rsid w:val="00882A87"/>
    <w:rsid w:val="00E3018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521"/>
    <w:pPr>
      <w:spacing w:line="480" w:lineRule="auto"/>
      <w:jc w:val="right"/>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30183"/>
    <w:pPr>
      <w:ind w:left="720"/>
      <w:contextualSpacing/>
    </w:pPr>
  </w:style>
  <w:style w:type="paragraph" w:styleId="Notedebasdepage">
    <w:name w:val="footnote text"/>
    <w:basedOn w:val="Normal"/>
    <w:link w:val="NotedebasdepageCar"/>
    <w:uiPriority w:val="99"/>
    <w:unhideWhenUsed/>
    <w:rsid w:val="005B1521"/>
    <w:pPr>
      <w:spacing w:after="0" w:line="240" w:lineRule="auto"/>
    </w:pPr>
    <w:rPr>
      <w:sz w:val="20"/>
      <w:szCs w:val="20"/>
    </w:rPr>
  </w:style>
  <w:style w:type="character" w:customStyle="1" w:styleId="NotedebasdepageCar">
    <w:name w:val="Note de bas de page Car"/>
    <w:basedOn w:val="Policepardfaut"/>
    <w:link w:val="Notedebasdepage"/>
    <w:uiPriority w:val="99"/>
    <w:rsid w:val="005B1521"/>
    <w:rPr>
      <w:sz w:val="20"/>
      <w:szCs w:val="20"/>
    </w:rPr>
  </w:style>
  <w:style w:type="character" w:styleId="Appelnotedebasdep">
    <w:name w:val="footnote reference"/>
    <w:basedOn w:val="Policepardfaut"/>
    <w:uiPriority w:val="99"/>
    <w:semiHidden/>
    <w:unhideWhenUsed/>
    <w:rsid w:val="005B1521"/>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369</Words>
  <Characters>2032</Characters>
  <Application>Microsoft Office Word</Application>
  <DocSecurity>0</DocSecurity>
  <Lines>16</Lines>
  <Paragraphs>4</Paragraphs>
  <ScaleCrop>false</ScaleCrop>
  <Company/>
  <LinksUpToDate>false</LinksUpToDate>
  <CharactersWithSpaces>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2025-09-19T09:42:00Z</dcterms:created>
  <dcterms:modified xsi:type="dcterms:W3CDTF">2025-09-19T09:43:00Z</dcterms:modified>
</cp:coreProperties>
</file>