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6DF99" w14:textId="0D50A1E6" w:rsidR="00BE66C2" w:rsidRDefault="00BE66C2"/>
    <w:p w14:paraId="60BCD256" w14:textId="122DF50D" w:rsidR="009427A8" w:rsidRPr="00E84AB7" w:rsidRDefault="009427A8" w:rsidP="00E84AB7">
      <w:pPr>
        <w:jc w:val="center"/>
        <w:rPr>
          <w:rFonts w:ascii="Times New Roman" w:hAnsi="Times New Roman" w:cs="Times New Roman"/>
          <w:b/>
          <w:bCs/>
          <w:color w:val="00B050"/>
          <w:sz w:val="32"/>
          <w:szCs w:val="32"/>
        </w:rPr>
      </w:pPr>
      <w:r w:rsidRPr="00E84AB7">
        <w:rPr>
          <w:rFonts w:ascii="Times New Roman" w:hAnsi="Times New Roman" w:cs="Times New Roman"/>
          <w:b/>
          <w:bCs/>
          <w:color w:val="00B050"/>
          <w:sz w:val="32"/>
          <w:szCs w:val="32"/>
        </w:rPr>
        <w:t>Total Physical Response Method</w:t>
      </w:r>
    </w:p>
    <w:p w14:paraId="1C4E9233" w14:textId="7924E174" w:rsidR="009427A8" w:rsidRPr="00E84AB7" w:rsidRDefault="009427A8">
      <w:pPr>
        <w:rPr>
          <w:rFonts w:ascii="Times New Roman" w:hAnsi="Times New Roman" w:cs="Times New Roman"/>
          <w:b/>
          <w:bCs/>
          <w:sz w:val="32"/>
          <w:szCs w:val="32"/>
        </w:rPr>
      </w:pPr>
      <w:r w:rsidRPr="00E84AB7">
        <w:rPr>
          <w:rFonts w:ascii="Times New Roman" w:hAnsi="Times New Roman" w:cs="Times New Roman"/>
          <w:b/>
          <w:bCs/>
          <w:sz w:val="32"/>
          <w:szCs w:val="32"/>
        </w:rPr>
        <w:t>Goals</w:t>
      </w:r>
      <w:r w:rsidR="00E84AB7">
        <w:rPr>
          <w:rFonts w:ascii="Times New Roman" w:hAnsi="Times New Roman" w:cs="Times New Roman"/>
          <w:b/>
          <w:bCs/>
          <w:sz w:val="32"/>
          <w:szCs w:val="32"/>
        </w:rPr>
        <w:t>:</w:t>
      </w:r>
    </w:p>
    <w:p w14:paraId="48779C77" w14:textId="15E0FF21" w:rsidR="009427A8" w:rsidRDefault="009427A8">
      <w:pPr>
        <w:rPr>
          <w:rFonts w:ascii="Times New Roman" w:hAnsi="Times New Roman" w:cs="Times New Roman"/>
          <w:sz w:val="28"/>
          <w:szCs w:val="28"/>
        </w:rPr>
      </w:pPr>
      <w:r>
        <w:rPr>
          <w:rFonts w:ascii="Times New Roman" w:hAnsi="Times New Roman" w:cs="Times New Roman"/>
          <w:sz w:val="28"/>
          <w:szCs w:val="28"/>
        </w:rPr>
        <w:t>To provide an enjoyable learning experience, having a minimum of the stress that typically accompanies learning a foreign language.</w:t>
      </w:r>
    </w:p>
    <w:p w14:paraId="1B6F1DB4" w14:textId="16EA057F" w:rsidR="009427A8" w:rsidRPr="00E84AB7" w:rsidRDefault="009427A8">
      <w:pPr>
        <w:rPr>
          <w:rFonts w:ascii="Times New Roman" w:hAnsi="Times New Roman" w:cs="Times New Roman"/>
          <w:b/>
          <w:bCs/>
          <w:sz w:val="32"/>
          <w:szCs w:val="32"/>
        </w:rPr>
      </w:pPr>
      <w:r w:rsidRPr="00E84AB7">
        <w:rPr>
          <w:rFonts w:ascii="Times New Roman" w:hAnsi="Times New Roman" w:cs="Times New Roman"/>
          <w:b/>
          <w:bCs/>
          <w:sz w:val="32"/>
          <w:szCs w:val="32"/>
        </w:rPr>
        <w:t>Roles</w:t>
      </w:r>
      <w:r w:rsidR="00E84AB7">
        <w:rPr>
          <w:rFonts w:ascii="Times New Roman" w:hAnsi="Times New Roman" w:cs="Times New Roman"/>
          <w:b/>
          <w:bCs/>
          <w:sz w:val="32"/>
          <w:szCs w:val="32"/>
        </w:rPr>
        <w:t>:</w:t>
      </w:r>
    </w:p>
    <w:p w14:paraId="65BBE287" w14:textId="252D32EB" w:rsidR="009427A8" w:rsidRDefault="009427A8">
      <w:pPr>
        <w:rPr>
          <w:rFonts w:ascii="Times New Roman" w:hAnsi="Times New Roman" w:cs="Times New Roman"/>
          <w:sz w:val="28"/>
          <w:szCs w:val="28"/>
        </w:rPr>
      </w:pPr>
      <w:r>
        <w:rPr>
          <w:rFonts w:ascii="Times New Roman" w:hAnsi="Times New Roman" w:cs="Times New Roman"/>
          <w:sz w:val="28"/>
          <w:szCs w:val="28"/>
        </w:rPr>
        <w:t>At first the teacher gives commands and students follow them. Once students are “ready to speak,” they take on directing roles.</w:t>
      </w:r>
    </w:p>
    <w:p w14:paraId="76F3A0C4" w14:textId="2AE19169" w:rsidR="009427A8" w:rsidRPr="00E84AB7" w:rsidRDefault="009427A8">
      <w:pPr>
        <w:rPr>
          <w:rFonts w:ascii="Times New Roman" w:hAnsi="Times New Roman" w:cs="Times New Roman"/>
          <w:b/>
          <w:bCs/>
          <w:sz w:val="32"/>
          <w:szCs w:val="32"/>
        </w:rPr>
      </w:pPr>
      <w:r w:rsidRPr="00E84AB7">
        <w:rPr>
          <w:rFonts w:ascii="Times New Roman" w:hAnsi="Times New Roman" w:cs="Times New Roman"/>
          <w:b/>
          <w:bCs/>
          <w:sz w:val="32"/>
          <w:szCs w:val="32"/>
        </w:rPr>
        <w:t>Teaching/Learning Process</w:t>
      </w:r>
      <w:r w:rsidR="00E84AB7">
        <w:rPr>
          <w:rFonts w:ascii="Times New Roman" w:hAnsi="Times New Roman" w:cs="Times New Roman"/>
          <w:b/>
          <w:bCs/>
          <w:sz w:val="32"/>
          <w:szCs w:val="32"/>
        </w:rPr>
        <w:t>:</w:t>
      </w:r>
    </w:p>
    <w:p w14:paraId="3E38140C" w14:textId="6E2F1B13" w:rsidR="009427A8" w:rsidRDefault="009427A8">
      <w:pPr>
        <w:rPr>
          <w:rFonts w:ascii="Times New Roman" w:hAnsi="Times New Roman" w:cs="Times New Roman"/>
          <w:sz w:val="28"/>
          <w:szCs w:val="28"/>
        </w:rPr>
      </w:pPr>
      <w:r>
        <w:rPr>
          <w:rFonts w:ascii="Times New Roman" w:hAnsi="Times New Roman" w:cs="Times New Roman"/>
          <w:sz w:val="28"/>
          <w:szCs w:val="28"/>
        </w:rPr>
        <w:t xml:space="preserve">Lessons begin with commands by the teacher; students demonstrate their understanding </w:t>
      </w:r>
      <w:r w:rsidR="007F776D">
        <w:rPr>
          <w:rFonts w:ascii="Times New Roman" w:hAnsi="Times New Roman" w:cs="Times New Roman"/>
          <w:sz w:val="28"/>
          <w:szCs w:val="28"/>
        </w:rPr>
        <w:t>by acting these out; teacher recombines their instructions in novel and often humorous ways. Eventually, students follow suit. Activities later include games and skits (skits are short performances in which actors make fun of people or events / satirical theatrical sketches).</w:t>
      </w:r>
    </w:p>
    <w:p w14:paraId="3924C348" w14:textId="2A942C6F" w:rsidR="007F776D" w:rsidRPr="00E84AB7" w:rsidRDefault="007F776D">
      <w:pPr>
        <w:rPr>
          <w:rFonts w:ascii="Times New Roman" w:hAnsi="Times New Roman" w:cs="Times New Roman"/>
          <w:b/>
          <w:bCs/>
          <w:sz w:val="32"/>
          <w:szCs w:val="32"/>
        </w:rPr>
      </w:pPr>
      <w:r w:rsidRPr="00E84AB7">
        <w:rPr>
          <w:rFonts w:ascii="Times New Roman" w:hAnsi="Times New Roman" w:cs="Times New Roman"/>
          <w:b/>
          <w:bCs/>
          <w:sz w:val="32"/>
          <w:szCs w:val="32"/>
        </w:rPr>
        <w:t>Interaction: Student-Teacher &amp; Student-Student</w:t>
      </w:r>
      <w:r w:rsidR="00E84AB7">
        <w:rPr>
          <w:rFonts w:ascii="Times New Roman" w:hAnsi="Times New Roman" w:cs="Times New Roman"/>
          <w:b/>
          <w:bCs/>
          <w:sz w:val="32"/>
          <w:szCs w:val="32"/>
        </w:rPr>
        <w:t>:</w:t>
      </w:r>
    </w:p>
    <w:p w14:paraId="433AAF03" w14:textId="10E872EB" w:rsidR="00B45B58" w:rsidRDefault="00B45B58">
      <w:pPr>
        <w:rPr>
          <w:rFonts w:ascii="Times New Roman" w:hAnsi="Times New Roman" w:cs="Times New Roman"/>
          <w:sz w:val="28"/>
          <w:szCs w:val="28"/>
        </w:rPr>
      </w:pPr>
      <w:r>
        <w:rPr>
          <w:rFonts w:ascii="Times New Roman" w:hAnsi="Times New Roman" w:cs="Times New Roman"/>
          <w:sz w:val="28"/>
          <w:szCs w:val="28"/>
        </w:rPr>
        <w:t>Teacher interacts with individual students and with the group, starting with the teacher speaking and the students responding nonverbally. Later this is reversed; students issue commands to the teacher as well as to each other.</w:t>
      </w:r>
    </w:p>
    <w:p w14:paraId="0A24ED30" w14:textId="11795626" w:rsidR="00B45B58" w:rsidRPr="00E84AB7" w:rsidRDefault="00B45B58">
      <w:pPr>
        <w:rPr>
          <w:rFonts w:ascii="Times New Roman" w:hAnsi="Times New Roman" w:cs="Times New Roman"/>
          <w:b/>
          <w:bCs/>
          <w:sz w:val="32"/>
          <w:szCs w:val="32"/>
        </w:rPr>
      </w:pPr>
      <w:r w:rsidRPr="00E84AB7">
        <w:rPr>
          <w:rFonts w:ascii="Times New Roman" w:hAnsi="Times New Roman" w:cs="Times New Roman"/>
          <w:b/>
          <w:bCs/>
          <w:sz w:val="32"/>
          <w:szCs w:val="32"/>
        </w:rPr>
        <w:t>Dealing with Feelings</w:t>
      </w:r>
      <w:r w:rsidR="00E84AB7">
        <w:rPr>
          <w:rFonts w:ascii="Times New Roman" w:hAnsi="Times New Roman" w:cs="Times New Roman"/>
          <w:b/>
          <w:bCs/>
          <w:sz w:val="32"/>
          <w:szCs w:val="32"/>
        </w:rPr>
        <w:t>:</w:t>
      </w:r>
    </w:p>
    <w:p w14:paraId="104ECB14" w14:textId="2471D80B" w:rsidR="00B45B58" w:rsidRDefault="00B45B58">
      <w:pPr>
        <w:rPr>
          <w:rFonts w:ascii="Times New Roman" w:hAnsi="Times New Roman" w:cs="Times New Roman"/>
          <w:sz w:val="28"/>
          <w:szCs w:val="28"/>
        </w:rPr>
      </w:pPr>
      <w:r>
        <w:rPr>
          <w:rFonts w:ascii="Times New Roman" w:hAnsi="Times New Roman" w:cs="Times New Roman"/>
          <w:sz w:val="28"/>
          <w:szCs w:val="28"/>
        </w:rPr>
        <w:t>The method was developed principally to reduce the stress associated with language learning. Students are not forced to speak before they are ready; and learning is made as enjoyable as possible, stimulating feelings of success and low anxiety.</w:t>
      </w:r>
    </w:p>
    <w:p w14:paraId="63DE6FAF" w14:textId="76EAAFA4" w:rsidR="00B45B58" w:rsidRPr="00E84AB7" w:rsidRDefault="00B45B58">
      <w:pPr>
        <w:rPr>
          <w:rFonts w:ascii="Times New Roman" w:hAnsi="Times New Roman" w:cs="Times New Roman"/>
          <w:b/>
          <w:bCs/>
          <w:sz w:val="32"/>
          <w:szCs w:val="32"/>
        </w:rPr>
      </w:pPr>
      <w:r w:rsidRPr="00E84AB7">
        <w:rPr>
          <w:rFonts w:ascii="Times New Roman" w:hAnsi="Times New Roman" w:cs="Times New Roman"/>
          <w:b/>
          <w:bCs/>
          <w:sz w:val="32"/>
          <w:szCs w:val="32"/>
        </w:rPr>
        <w:t>View of Language, Culture</w:t>
      </w:r>
      <w:r w:rsidR="00E84AB7">
        <w:rPr>
          <w:rFonts w:ascii="Times New Roman" w:hAnsi="Times New Roman" w:cs="Times New Roman"/>
          <w:b/>
          <w:bCs/>
          <w:sz w:val="32"/>
          <w:szCs w:val="32"/>
        </w:rPr>
        <w:t>:</w:t>
      </w:r>
    </w:p>
    <w:p w14:paraId="3623A8CF" w14:textId="583E6BDC" w:rsidR="00B45B58" w:rsidRDefault="00B45B58">
      <w:pPr>
        <w:rPr>
          <w:rFonts w:ascii="Times New Roman" w:hAnsi="Times New Roman" w:cs="Times New Roman"/>
          <w:sz w:val="28"/>
          <w:szCs w:val="28"/>
        </w:rPr>
      </w:pPr>
      <w:r>
        <w:rPr>
          <w:rFonts w:ascii="Times New Roman" w:hAnsi="Times New Roman" w:cs="Times New Roman"/>
          <w:sz w:val="28"/>
          <w:szCs w:val="28"/>
        </w:rPr>
        <w:t>Oral modality is primary; culture is the lifestyle of the native speakers of the target language.</w:t>
      </w:r>
    </w:p>
    <w:p w14:paraId="0EB32217" w14:textId="24611D7E" w:rsidR="00333183" w:rsidRPr="00E84AB7" w:rsidRDefault="00333183">
      <w:pPr>
        <w:rPr>
          <w:rFonts w:ascii="Times New Roman" w:hAnsi="Times New Roman" w:cs="Times New Roman"/>
          <w:b/>
          <w:bCs/>
          <w:sz w:val="32"/>
          <w:szCs w:val="32"/>
        </w:rPr>
      </w:pPr>
      <w:r w:rsidRPr="00E84AB7">
        <w:rPr>
          <w:rFonts w:ascii="Times New Roman" w:hAnsi="Times New Roman" w:cs="Times New Roman"/>
          <w:b/>
          <w:bCs/>
          <w:sz w:val="32"/>
          <w:szCs w:val="32"/>
        </w:rPr>
        <w:t>Aspects of Language the Method Emphasizes</w:t>
      </w:r>
      <w:r w:rsidR="00E84AB7">
        <w:rPr>
          <w:rFonts w:ascii="Times New Roman" w:hAnsi="Times New Roman" w:cs="Times New Roman"/>
          <w:b/>
          <w:bCs/>
          <w:sz w:val="32"/>
          <w:szCs w:val="32"/>
        </w:rPr>
        <w:t>:</w:t>
      </w:r>
    </w:p>
    <w:p w14:paraId="6BD752B8" w14:textId="77777777" w:rsidR="00333183" w:rsidRDefault="00333183">
      <w:pPr>
        <w:rPr>
          <w:rFonts w:ascii="Times New Roman" w:hAnsi="Times New Roman" w:cs="Times New Roman"/>
          <w:sz w:val="28"/>
          <w:szCs w:val="28"/>
        </w:rPr>
      </w:pPr>
      <w:r>
        <w:rPr>
          <w:rFonts w:ascii="Times New Roman" w:hAnsi="Times New Roman" w:cs="Times New Roman"/>
          <w:sz w:val="28"/>
          <w:szCs w:val="28"/>
        </w:rPr>
        <w:t>Grammatical structures and vocabulary are emphasized, imbedded in imperatives. Understanding precedes production; spoken language precedes the written word.</w:t>
      </w:r>
    </w:p>
    <w:p w14:paraId="1CF72CF7" w14:textId="3CB52871" w:rsidR="00333183" w:rsidRPr="00E84AB7" w:rsidRDefault="00333183">
      <w:pPr>
        <w:rPr>
          <w:rFonts w:ascii="Times New Roman" w:hAnsi="Times New Roman" w:cs="Times New Roman"/>
          <w:b/>
          <w:bCs/>
          <w:sz w:val="32"/>
          <w:szCs w:val="32"/>
        </w:rPr>
      </w:pPr>
      <w:r w:rsidRPr="00E84AB7">
        <w:rPr>
          <w:rFonts w:ascii="Times New Roman" w:hAnsi="Times New Roman" w:cs="Times New Roman"/>
          <w:b/>
          <w:bCs/>
          <w:sz w:val="32"/>
          <w:szCs w:val="32"/>
        </w:rPr>
        <w:lastRenderedPageBreak/>
        <w:t>Role of Students’ Native Language</w:t>
      </w:r>
      <w:r w:rsidR="00E84AB7">
        <w:rPr>
          <w:rFonts w:ascii="Times New Roman" w:hAnsi="Times New Roman" w:cs="Times New Roman"/>
          <w:b/>
          <w:bCs/>
          <w:sz w:val="32"/>
          <w:szCs w:val="32"/>
        </w:rPr>
        <w:t>:</w:t>
      </w:r>
      <w:r w:rsidRPr="00E84AB7">
        <w:rPr>
          <w:rFonts w:ascii="Times New Roman" w:hAnsi="Times New Roman" w:cs="Times New Roman"/>
          <w:b/>
          <w:bCs/>
          <w:sz w:val="32"/>
          <w:szCs w:val="32"/>
        </w:rPr>
        <w:t xml:space="preserve"> </w:t>
      </w:r>
    </w:p>
    <w:p w14:paraId="22028C6F" w14:textId="240A96AB" w:rsidR="00B45B58" w:rsidRDefault="00333183">
      <w:pPr>
        <w:rPr>
          <w:rFonts w:ascii="Times New Roman" w:hAnsi="Times New Roman" w:cs="Times New Roman"/>
          <w:sz w:val="28"/>
          <w:szCs w:val="28"/>
        </w:rPr>
      </w:pPr>
      <w:r>
        <w:rPr>
          <w:rFonts w:ascii="Times New Roman" w:hAnsi="Times New Roman" w:cs="Times New Roman"/>
          <w:sz w:val="28"/>
          <w:szCs w:val="28"/>
        </w:rPr>
        <w:t>The method is introduced in the students’ native language but rarely used later in course. Meaning is made clear through actions.</w:t>
      </w:r>
    </w:p>
    <w:p w14:paraId="315E1603" w14:textId="0CDD3D56" w:rsidR="00333183" w:rsidRPr="00E84AB7" w:rsidRDefault="00333183">
      <w:pPr>
        <w:rPr>
          <w:rFonts w:ascii="Times New Roman" w:hAnsi="Times New Roman" w:cs="Times New Roman"/>
          <w:b/>
          <w:bCs/>
          <w:sz w:val="32"/>
          <w:szCs w:val="32"/>
        </w:rPr>
      </w:pPr>
      <w:r w:rsidRPr="00E84AB7">
        <w:rPr>
          <w:rFonts w:ascii="Times New Roman" w:hAnsi="Times New Roman" w:cs="Times New Roman"/>
          <w:b/>
          <w:bCs/>
          <w:sz w:val="32"/>
          <w:szCs w:val="32"/>
        </w:rPr>
        <w:t>Means for Evaluation</w:t>
      </w:r>
      <w:r w:rsidR="00E84AB7">
        <w:rPr>
          <w:rFonts w:ascii="Times New Roman" w:hAnsi="Times New Roman" w:cs="Times New Roman"/>
          <w:b/>
          <w:bCs/>
          <w:sz w:val="32"/>
          <w:szCs w:val="32"/>
        </w:rPr>
        <w:t>:</w:t>
      </w:r>
    </w:p>
    <w:p w14:paraId="31CE0D34" w14:textId="47FE996C" w:rsidR="00333183" w:rsidRDefault="00333183">
      <w:pPr>
        <w:rPr>
          <w:rFonts w:ascii="Times New Roman" w:hAnsi="Times New Roman" w:cs="Times New Roman"/>
          <w:sz w:val="28"/>
          <w:szCs w:val="28"/>
        </w:rPr>
      </w:pPr>
      <w:r>
        <w:rPr>
          <w:rFonts w:ascii="Times New Roman" w:hAnsi="Times New Roman" w:cs="Times New Roman"/>
          <w:sz w:val="28"/>
          <w:szCs w:val="28"/>
        </w:rPr>
        <w:t>Teachers can evaluate students through simple observation of their actions. Formal evaluation is achieved by commanding a student to perform a series of actions. Later, skits can be a basis for evaluation.</w:t>
      </w:r>
    </w:p>
    <w:p w14:paraId="1608C938" w14:textId="1E86CE42" w:rsidR="00333183" w:rsidRPr="00E84AB7" w:rsidRDefault="00333183">
      <w:pPr>
        <w:rPr>
          <w:rFonts w:ascii="Times New Roman" w:hAnsi="Times New Roman" w:cs="Times New Roman"/>
          <w:b/>
          <w:bCs/>
          <w:sz w:val="32"/>
          <w:szCs w:val="32"/>
        </w:rPr>
      </w:pPr>
      <w:r w:rsidRPr="00E84AB7">
        <w:rPr>
          <w:rFonts w:ascii="Times New Roman" w:hAnsi="Times New Roman" w:cs="Times New Roman"/>
          <w:b/>
          <w:bCs/>
          <w:sz w:val="32"/>
          <w:szCs w:val="32"/>
        </w:rPr>
        <w:t>Response to Students’ Errors</w:t>
      </w:r>
      <w:r w:rsidR="00E84AB7">
        <w:rPr>
          <w:rFonts w:ascii="Times New Roman" w:hAnsi="Times New Roman" w:cs="Times New Roman"/>
          <w:b/>
          <w:bCs/>
          <w:sz w:val="32"/>
          <w:szCs w:val="32"/>
        </w:rPr>
        <w:t>:</w:t>
      </w:r>
    </w:p>
    <w:p w14:paraId="2C83434D" w14:textId="7490F99A" w:rsidR="00333183" w:rsidRPr="00333183" w:rsidRDefault="00333183">
      <w:pPr>
        <w:rPr>
          <w:rFonts w:ascii="Times New Roman" w:hAnsi="Times New Roman" w:cs="Times New Roman"/>
          <w:sz w:val="28"/>
          <w:szCs w:val="28"/>
        </w:rPr>
      </w:pPr>
      <w:r>
        <w:rPr>
          <w:rFonts w:ascii="Times New Roman" w:hAnsi="Times New Roman" w:cs="Times New Roman"/>
          <w:sz w:val="28"/>
          <w:szCs w:val="28"/>
        </w:rPr>
        <w:t>Students are expected to make errors</w:t>
      </w:r>
      <w:r w:rsidR="00E84AB7">
        <w:rPr>
          <w:rFonts w:ascii="Times New Roman" w:hAnsi="Times New Roman" w:cs="Times New Roman"/>
          <w:sz w:val="28"/>
          <w:szCs w:val="28"/>
        </w:rPr>
        <w:t xml:space="preserve"> once they begin speaking. Teachers correct only major errors and do this unobtrusively (in a way that is not noticeable). Minor errors are corrected later.</w:t>
      </w:r>
    </w:p>
    <w:sectPr w:rsidR="00333183" w:rsidRPr="0033318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DDFF9" w14:textId="77777777" w:rsidR="000918F9" w:rsidRDefault="000918F9" w:rsidP="00E84AB7">
      <w:pPr>
        <w:spacing w:after="0" w:line="240" w:lineRule="auto"/>
      </w:pPr>
      <w:r>
        <w:separator/>
      </w:r>
    </w:p>
  </w:endnote>
  <w:endnote w:type="continuationSeparator" w:id="0">
    <w:p w14:paraId="129E665A" w14:textId="77777777" w:rsidR="000918F9" w:rsidRDefault="000918F9" w:rsidP="00E84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0039643"/>
      <w:docPartObj>
        <w:docPartGallery w:val="Page Numbers (Bottom of Page)"/>
        <w:docPartUnique/>
      </w:docPartObj>
    </w:sdtPr>
    <w:sdtContent>
      <w:p w14:paraId="105063AD" w14:textId="3CB6930D" w:rsidR="00E84AB7" w:rsidRDefault="00E84AB7">
        <w:pPr>
          <w:pStyle w:val="Pieddepage"/>
          <w:jc w:val="center"/>
        </w:pPr>
        <w:r>
          <w:fldChar w:fldCharType="begin"/>
        </w:r>
        <w:r>
          <w:instrText>PAGE   \* MERGEFORMAT</w:instrText>
        </w:r>
        <w:r>
          <w:fldChar w:fldCharType="separate"/>
        </w:r>
        <w:r>
          <w:rPr>
            <w:lang w:val="fr-FR"/>
          </w:rPr>
          <w:t>2</w:t>
        </w:r>
        <w:r>
          <w:fldChar w:fldCharType="end"/>
        </w:r>
      </w:p>
    </w:sdtContent>
  </w:sdt>
  <w:p w14:paraId="193DE5A0" w14:textId="77777777" w:rsidR="00E84AB7" w:rsidRDefault="00E84AB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8912C" w14:textId="77777777" w:rsidR="000918F9" w:rsidRDefault="000918F9" w:rsidP="00E84AB7">
      <w:pPr>
        <w:spacing w:after="0" w:line="240" w:lineRule="auto"/>
      </w:pPr>
      <w:r>
        <w:separator/>
      </w:r>
    </w:p>
  </w:footnote>
  <w:footnote w:type="continuationSeparator" w:id="0">
    <w:p w14:paraId="004C0AB0" w14:textId="77777777" w:rsidR="000918F9" w:rsidRDefault="000918F9" w:rsidP="00E84A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A8"/>
    <w:rsid w:val="000918F9"/>
    <w:rsid w:val="00333183"/>
    <w:rsid w:val="007F776D"/>
    <w:rsid w:val="00880B38"/>
    <w:rsid w:val="009427A8"/>
    <w:rsid w:val="00AD3820"/>
    <w:rsid w:val="00B45B58"/>
    <w:rsid w:val="00BE66C2"/>
    <w:rsid w:val="00E2475C"/>
    <w:rsid w:val="00E8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D852"/>
  <w15:chartTrackingRefBased/>
  <w15:docId w15:val="{2B4AE2F6-C18D-402D-BE07-496EB8B17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27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427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9427A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427A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427A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427A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27A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27A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27A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27A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427A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9427A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427A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427A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427A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27A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27A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27A8"/>
    <w:rPr>
      <w:rFonts w:eastAsiaTheme="majorEastAsia" w:cstheme="majorBidi"/>
      <w:color w:val="272727" w:themeColor="text1" w:themeTint="D8"/>
    </w:rPr>
  </w:style>
  <w:style w:type="paragraph" w:styleId="Titre">
    <w:name w:val="Title"/>
    <w:basedOn w:val="Normal"/>
    <w:next w:val="Normal"/>
    <w:link w:val="TitreCar"/>
    <w:uiPriority w:val="10"/>
    <w:qFormat/>
    <w:rsid w:val="009427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27A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27A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27A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27A8"/>
    <w:pPr>
      <w:spacing w:before="160"/>
      <w:jc w:val="center"/>
    </w:pPr>
    <w:rPr>
      <w:i/>
      <w:iCs/>
      <w:color w:val="404040" w:themeColor="text1" w:themeTint="BF"/>
    </w:rPr>
  </w:style>
  <w:style w:type="character" w:customStyle="1" w:styleId="CitationCar">
    <w:name w:val="Citation Car"/>
    <w:basedOn w:val="Policepardfaut"/>
    <w:link w:val="Citation"/>
    <w:uiPriority w:val="29"/>
    <w:rsid w:val="009427A8"/>
    <w:rPr>
      <w:i/>
      <w:iCs/>
      <w:color w:val="404040" w:themeColor="text1" w:themeTint="BF"/>
    </w:rPr>
  </w:style>
  <w:style w:type="paragraph" w:styleId="Paragraphedeliste">
    <w:name w:val="List Paragraph"/>
    <w:basedOn w:val="Normal"/>
    <w:uiPriority w:val="34"/>
    <w:qFormat/>
    <w:rsid w:val="009427A8"/>
    <w:pPr>
      <w:ind w:left="720"/>
      <w:contextualSpacing/>
    </w:pPr>
  </w:style>
  <w:style w:type="character" w:styleId="Accentuationintense">
    <w:name w:val="Intense Emphasis"/>
    <w:basedOn w:val="Policepardfaut"/>
    <w:uiPriority w:val="21"/>
    <w:qFormat/>
    <w:rsid w:val="009427A8"/>
    <w:rPr>
      <w:i/>
      <w:iCs/>
      <w:color w:val="2F5496" w:themeColor="accent1" w:themeShade="BF"/>
    </w:rPr>
  </w:style>
  <w:style w:type="paragraph" w:styleId="Citationintense">
    <w:name w:val="Intense Quote"/>
    <w:basedOn w:val="Normal"/>
    <w:next w:val="Normal"/>
    <w:link w:val="CitationintenseCar"/>
    <w:uiPriority w:val="30"/>
    <w:qFormat/>
    <w:rsid w:val="009427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427A8"/>
    <w:rPr>
      <w:i/>
      <w:iCs/>
      <w:color w:val="2F5496" w:themeColor="accent1" w:themeShade="BF"/>
    </w:rPr>
  </w:style>
  <w:style w:type="character" w:styleId="Rfrenceintense">
    <w:name w:val="Intense Reference"/>
    <w:basedOn w:val="Policepardfaut"/>
    <w:uiPriority w:val="32"/>
    <w:qFormat/>
    <w:rsid w:val="009427A8"/>
    <w:rPr>
      <w:b/>
      <w:bCs/>
      <w:smallCaps/>
      <w:color w:val="2F5496" w:themeColor="accent1" w:themeShade="BF"/>
      <w:spacing w:val="5"/>
    </w:rPr>
  </w:style>
  <w:style w:type="paragraph" w:styleId="En-tte">
    <w:name w:val="header"/>
    <w:basedOn w:val="Normal"/>
    <w:link w:val="En-tteCar"/>
    <w:uiPriority w:val="99"/>
    <w:unhideWhenUsed/>
    <w:rsid w:val="00E84AB7"/>
    <w:pPr>
      <w:tabs>
        <w:tab w:val="center" w:pos="4680"/>
        <w:tab w:val="right" w:pos="9360"/>
      </w:tabs>
      <w:spacing w:after="0" w:line="240" w:lineRule="auto"/>
    </w:pPr>
  </w:style>
  <w:style w:type="character" w:customStyle="1" w:styleId="En-tteCar">
    <w:name w:val="En-tête Car"/>
    <w:basedOn w:val="Policepardfaut"/>
    <w:link w:val="En-tte"/>
    <w:uiPriority w:val="99"/>
    <w:rsid w:val="00E84AB7"/>
  </w:style>
  <w:style w:type="paragraph" w:styleId="Pieddepage">
    <w:name w:val="footer"/>
    <w:basedOn w:val="Normal"/>
    <w:link w:val="PieddepageCar"/>
    <w:uiPriority w:val="99"/>
    <w:unhideWhenUsed/>
    <w:rsid w:val="00E84AB7"/>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84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2</Pages>
  <Words>325</Words>
  <Characters>1856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2026-01-03T11:02:00Z</dcterms:created>
  <dcterms:modified xsi:type="dcterms:W3CDTF">2026-01-03T13:24:00Z</dcterms:modified>
</cp:coreProperties>
</file>