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B5E" w:rsidRDefault="00347E49" w:rsidP="00347E49">
      <w:pPr>
        <w:jc w:val="center"/>
        <w:rPr>
          <w:rFonts w:ascii="Traditional Arabic" w:hAnsi="Traditional Arabic" w:cs="Traditional Arabic" w:hint="cs"/>
          <w:b/>
          <w:bCs/>
          <w:sz w:val="36"/>
          <w:szCs w:val="36"/>
          <w:rtl/>
          <w:lang w:bidi="ar-DZ"/>
        </w:rPr>
      </w:pPr>
      <w:r w:rsidRPr="00347E49">
        <w:rPr>
          <w:rFonts w:ascii="Traditional Arabic" w:hAnsi="Traditional Arabic" w:cs="Traditional Arabic" w:hint="cs"/>
          <w:b/>
          <w:bCs/>
          <w:sz w:val="36"/>
          <w:szCs w:val="36"/>
          <w:rtl/>
          <w:lang w:bidi="ar-DZ"/>
        </w:rPr>
        <w:t xml:space="preserve">المحاضرة العاشرة :سيمياء التواصل </w:t>
      </w:r>
    </w:p>
    <w:p w:rsidR="00347E49" w:rsidRDefault="00617FD9" w:rsidP="00617FD9">
      <w:pPr>
        <w:jc w:val="center"/>
        <w:rPr>
          <w:rFonts w:ascii="Traditional Arabic" w:hAnsi="Traditional Arabic" w:cs="Traditional Arabic" w:hint="cs"/>
          <w:b/>
          <w:bCs/>
          <w:sz w:val="36"/>
          <w:szCs w:val="36"/>
          <w:rtl/>
          <w:lang w:bidi="ar-DZ"/>
        </w:rPr>
      </w:pPr>
      <w:r>
        <w:rPr>
          <w:rFonts w:ascii="Traditional Arabic" w:hAnsi="Traditional Arabic" w:cs="Traditional Arabic"/>
          <w:sz w:val="32"/>
          <w:szCs w:val="32"/>
        </w:rPr>
        <w:t>Sémiologie de communication</w:t>
      </w:r>
      <w:r>
        <w:rPr>
          <w:rFonts w:ascii="Traditional Arabic" w:hAnsi="Traditional Arabic" w:cs="Traditional Arabic"/>
          <w:sz w:val="32"/>
          <w:szCs w:val="32"/>
          <w:lang w:val="fr-FR"/>
        </w:rPr>
        <w:t>)</w:t>
      </w:r>
      <w:r>
        <w:rPr>
          <w:rFonts w:ascii="Traditional Arabic" w:hAnsi="Traditional Arabic" w:cs="Traditional Arabic" w:hint="cs"/>
          <w:b/>
          <w:bCs/>
          <w:sz w:val="36"/>
          <w:szCs w:val="36"/>
          <w:rtl/>
          <w:lang w:bidi="ar-DZ"/>
        </w:rPr>
        <w:t>)</w:t>
      </w:r>
    </w:p>
    <w:p w:rsidR="00347E49" w:rsidRDefault="00347E49" w:rsidP="00347E49">
      <w:pPr>
        <w:pStyle w:val="Paragraphedeliste"/>
        <w:numPr>
          <w:ilvl w:val="0"/>
          <w:numId w:val="1"/>
        </w:numPr>
        <w:jc w:val="both"/>
        <w:rPr>
          <w:rFonts w:ascii="Traditional Arabic" w:hAnsi="Traditional Arabic" w:cs="Traditional Arabic" w:hint="cs"/>
          <w:b/>
          <w:bCs/>
          <w:sz w:val="36"/>
          <w:szCs w:val="36"/>
          <w:lang w:bidi="ar-DZ"/>
        </w:rPr>
      </w:pPr>
      <w:r>
        <w:rPr>
          <w:rFonts w:ascii="Traditional Arabic" w:hAnsi="Traditional Arabic" w:cs="Traditional Arabic" w:hint="cs"/>
          <w:b/>
          <w:bCs/>
          <w:sz w:val="36"/>
          <w:szCs w:val="36"/>
          <w:rtl/>
          <w:lang w:bidi="ar-DZ"/>
        </w:rPr>
        <w:t>تمهيد :</w:t>
      </w:r>
    </w:p>
    <w:p w:rsidR="00347E49" w:rsidRDefault="00347E49" w:rsidP="00347E49">
      <w:pPr>
        <w:pStyle w:val="Paragraphedeliste"/>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يعد التواصل من أكثر الظواهر الإنسانية تعقيدا وتشابكا ،إذ لا يقتصر على تبادل الكلمات والأصوات فحسب ،بل يشمل مختلف الأنماط التي يستخدمها الإنسان للتعبير عن أفكاره ومشاعره وبناء علاقاته مع الأخر .</w:t>
      </w:r>
    </w:p>
    <w:p w:rsidR="00245822" w:rsidRDefault="00245822" w:rsidP="00245822">
      <w:pPr>
        <w:pStyle w:val="Paragraphedeliste"/>
        <w:numPr>
          <w:ilvl w:val="0"/>
          <w:numId w:val="2"/>
        </w:numPr>
        <w:jc w:val="both"/>
        <w:rPr>
          <w:rFonts w:ascii="Traditional Arabic" w:hAnsi="Traditional Arabic" w:cs="Traditional Arabic" w:hint="cs"/>
          <w:b/>
          <w:bCs/>
          <w:sz w:val="36"/>
          <w:szCs w:val="36"/>
          <w:lang w:bidi="ar-DZ"/>
        </w:rPr>
      </w:pPr>
      <w:r w:rsidRPr="00245822">
        <w:rPr>
          <w:rFonts w:ascii="Traditional Arabic" w:hAnsi="Traditional Arabic" w:cs="Traditional Arabic" w:hint="cs"/>
          <w:b/>
          <w:bCs/>
          <w:sz w:val="36"/>
          <w:szCs w:val="36"/>
          <w:rtl/>
          <w:lang w:bidi="ar-DZ"/>
        </w:rPr>
        <w:t>مفهوم التواصل :</w:t>
      </w:r>
    </w:p>
    <w:p w:rsidR="00245822" w:rsidRDefault="00993C58" w:rsidP="00245822">
      <w:pPr>
        <w:pStyle w:val="Paragraphedeliste"/>
        <w:tabs>
          <w:tab w:val="left" w:pos="990"/>
        </w:tabs>
        <w:ind w:left="706" w:firstLine="284"/>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 xml:space="preserve">  </w:t>
      </w:r>
      <w:r w:rsidR="00245822" w:rsidRPr="00245822">
        <w:rPr>
          <w:rFonts w:ascii="Traditional Arabic" w:hAnsi="Traditional Arabic" w:cs="Traditional Arabic" w:hint="cs"/>
          <w:sz w:val="36"/>
          <w:szCs w:val="36"/>
          <w:rtl/>
          <w:lang w:bidi="ar-DZ"/>
        </w:rPr>
        <w:t>يعتبر التواصل (</w:t>
      </w:r>
      <w:r w:rsidR="00245822" w:rsidRPr="00245822">
        <w:rPr>
          <w:rFonts w:ascii="Traditional Arabic" w:hAnsi="Traditional Arabic" w:cs="Traditional Arabic"/>
          <w:sz w:val="32"/>
          <w:szCs w:val="32"/>
        </w:rPr>
        <w:t>communication</w:t>
      </w:r>
      <w:r w:rsidR="00245822" w:rsidRPr="00245822">
        <w:rPr>
          <w:rFonts w:ascii="Traditional Arabic" w:hAnsi="Traditional Arabic" w:cs="Traditional Arabic" w:hint="cs"/>
          <w:sz w:val="36"/>
          <w:szCs w:val="36"/>
          <w:rtl/>
          <w:lang w:bidi="ar-DZ"/>
        </w:rPr>
        <w:t>) "عملية نقل الأفكار والتجارب وتبادل المعارف والمشاعر بين الذوات والأفراد والجماعات ،وقد يكون هذا التواصل ذاتيا شخصيا أو تواصلا غيريا "</w:t>
      </w:r>
      <w:r w:rsidR="00245822">
        <w:rPr>
          <w:rStyle w:val="Appelnotedebasdep"/>
          <w:rFonts w:ascii="Traditional Arabic" w:hAnsi="Traditional Arabic" w:cs="Traditional Arabic"/>
          <w:sz w:val="36"/>
          <w:szCs w:val="36"/>
          <w:rtl/>
          <w:lang w:bidi="ar-DZ"/>
        </w:rPr>
        <w:footnoteReference w:customMarkFollows="1" w:id="2"/>
        <w:t>1</w:t>
      </w:r>
      <w:r w:rsidR="00245822">
        <w:rPr>
          <w:rFonts w:ascii="Traditional Arabic" w:hAnsi="Traditional Arabic" w:cs="Traditional Arabic" w:hint="cs"/>
          <w:sz w:val="36"/>
          <w:szCs w:val="36"/>
          <w:rtl/>
          <w:lang w:bidi="ar-DZ"/>
        </w:rPr>
        <w:t>،فالتواصل بهذا الشكل هو عملية تفاعلية تتم من خلالها تبادل المعاني بين طرفين أو أكثر ،عبر منظومة من العلامات والرموز اللغوية وغير اللغوية داخل سياق اجتماعي وثقافي محدد ،بما يهدف إلى نقل الأفكار والمشاعر وبناء الفهم المشترك .</w:t>
      </w:r>
    </w:p>
    <w:p w:rsidR="00993C58" w:rsidRDefault="00993C58" w:rsidP="00993C58">
      <w:pPr>
        <w:pStyle w:val="Paragraphedeliste"/>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 xml:space="preserve">      وتنطلق سيمياء التواصل من فكرة أساسية مفادها أن كل عملية تواصل هي في جوهرها عملية دلالية تقوم على إنتاج المعنى وتأويله ،سواء تم ذلك عبر اللغة المنطوقة أو المكتوبة ،أو من خلال الإيماءات والصور والرموز ،وأنماط السلوك المختلفة،فالمتلقي لا يكتفي باستقبال رسالة ،بل يشارك في بنائها دلاليا اعتمادا على خلفيته الثقافية ومعارفه السابقة وسياق الخطاب .</w:t>
      </w:r>
    </w:p>
    <w:p w:rsidR="006D1B52" w:rsidRDefault="006D1B52" w:rsidP="00993C58">
      <w:pPr>
        <w:pStyle w:val="Paragraphedeliste"/>
        <w:jc w:val="both"/>
        <w:rPr>
          <w:rFonts w:ascii="Traditional Arabic" w:hAnsi="Traditional Arabic" w:cs="Traditional Arabic" w:hint="cs"/>
          <w:sz w:val="36"/>
          <w:szCs w:val="36"/>
          <w:rtl/>
          <w:lang w:bidi="ar-DZ"/>
        </w:rPr>
      </w:pPr>
    </w:p>
    <w:p w:rsidR="006D1B52" w:rsidRDefault="006D1B52" w:rsidP="00993C58">
      <w:pPr>
        <w:pStyle w:val="Paragraphedeliste"/>
        <w:jc w:val="both"/>
        <w:rPr>
          <w:rFonts w:ascii="Traditional Arabic" w:hAnsi="Traditional Arabic" w:cs="Traditional Arabic" w:hint="cs"/>
          <w:sz w:val="36"/>
          <w:szCs w:val="36"/>
          <w:rtl/>
          <w:lang w:bidi="ar-DZ"/>
        </w:rPr>
      </w:pPr>
    </w:p>
    <w:p w:rsidR="006D1B52" w:rsidRDefault="006D1B52" w:rsidP="00993C58">
      <w:pPr>
        <w:pStyle w:val="Paragraphedeliste"/>
        <w:jc w:val="both"/>
        <w:rPr>
          <w:rFonts w:ascii="Traditional Arabic" w:hAnsi="Traditional Arabic" w:cs="Traditional Arabic" w:hint="cs"/>
          <w:sz w:val="36"/>
          <w:szCs w:val="36"/>
          <w:rtl/>
          <w:lang w:bidi="ar-DZ"/>
        </w:rPr>
      </w:pPr>
    </w:p>
    <w:p w:rsidR="00993C58" w:rsidRDefault="00993C58" w:rsidP="00993C58">
      <w:pPr>
        <w:pStyle w:val="Paragraphedeliste"/>
        <w:numPr>
          <w:ilvl w:val="0"/>
          <w:numId w:val="2"/>
        </w:numPr>
        <w:jc w:val="both"/>
        <w:rPr>
          <w:rFonts w:ascii="Traditional Arabic" w:hAnsi="Traditional Arabic" w:cs="Traditional Arabic" w:hint="cs"/>
          <w:b/>
          <w:bCs/>
          <w:sz w:val="36"/>
          <w:szCs w:val="36"/>
          <w:lang w:bidi="ar-DZ"/>
        </w:rPr>
      </w:pPr>
      <w:r w:rsidRPr="00993C58">
        <w:rPr>
          <w:rFonts w:ascii="Traditional Arabic" w:hAnsi="Traditional Arabic" w:cs="Traditional Arabic" w:hint="cs"/>
          <w:b/>
          <w:bCs/>
          <w:sz w:val="36"/>
          <w:szCs w:val="36"/>
          <w:rtl/>
          <w:lang w:bidi="ar-DZ"/>
        </w:rPr>
        <w:lastRenderedPageBreak/>
        <w:t>رواد سيميولوجيا التواصل :</w:t>
      </w:r>
    </w:p>
    <w:p w:rsidR="00993C58" w:rsidRDefault="00993C58" w:rsidP="00993C58">
      <w:pPr>
        <w:jc w:val="both"/>
        <w:rPr>
          <w:rFonts w:ascii="Traditional Arabic" w:hAnsi="Traditional Arabic" w:cs="Traditional Arabic" w:hint="cs"/>
          <w:sz w:val="36"/>
          <w:szCs w:val="36"/>
          <w:rtl/>
          <w:lang w:val="fr-FR" w:bidi="ar-DZ"/>
        </w:rPr>
      </w:pPr>
      <w:r w:rsidRPr="00993C58">
        <w:rPr>
          <w:rFonts w:ascii="Traditional Arabic" w:hAnsi="Traditional Arabic" w:cs="Traditional Arabic" w:hint="cs"/>
          <w:sz w:val="36"/>
          <w:szCs w:val="36"/>
          <w:rtl/>
          <w:lang w:val="fr-FR" w:bidi="ar-DZ"/>
        </w:rPr>
        <w:t xml:space="preserve">   </w:t>
      </w:r>
      <w:r>
        <w:rPr>
          <w:rFonts w:ascii="Traditional Arabic" w:hAnsi="Traditional Arabic" w:cs="Traditional Arabic" w:hint="cs"/>
          <w:sz w:val="36"/>
          <w:szCs w:val="36"/>
          <w:rtl/>
          <w:lang w:val="fr-FR" w:bidi="ar-DZ"/>
        </w:rPr>
        <w:t xml:space="preserve">      </w:t>
      </w:r>
      <w:r w:rsidRPr="00993C58">
        <w:rPr>
          <w:rFonts w:ascii="Traditional Arabic" w:hAnsi="Traditional Arabic" w:cs="Traditional Arabic" w:hint="cs"/>
          <w:sz w:val="36"/>
          <w:szCs w:val="36"/>
          <w:rtl/>
          <w:lang w:val="fr-FR" w:bidi="ar-DZ"/>
        </w:rPr>
        <w:t xml:space="preserve"> إريك بوسنيس </w:t>
      </w:r>
      <w:r w:rsidRPr="00993C58">
        <w:rPr>
          <w:rFonts w:ascii="Traditional Arabic" w:hAnsi="Traditional Arabic" w:cs="Traditional Arabic"/>
          <w:sz w:val="36"/>
          <w:szCs w:val="36"/>
          <w:lang w:val="fr-FR" w:bidi="ar-DZ"/>
        </w:rPr>
        <w:t>Buyssens</w:t>
      </w:r>
      <w:r w:rsidRPr="00993C58">
        <w:rPr>
          <w:rFonts w:ascii="Traditional Arabic" w:hAnsi="Traditional Arabic" w:cs="Traditional Arabic" w:hint="cs"/>
          <w:sz w:val="36"/>
          <w:szCs w:val="36"/>
          <w:rtl/>
          <w:lang w:val="fr-FR" w:bidi="ar-DZ"/>
        </w:rPr>
        <w:t xml:space="preserve">،لويس بريتو </w:t>
      </w:r>
      <w:r w:rsidRPr="00993C58">
        <w:rPr>
          <w:rFonts w:ascii="Traditional Arabic" w:hAnsi="Traditional Arabic" w:cs="Traditional Arabic"/>
          <w:sz w:val="36"/>
          <w:szCs w:val="36"/>
          <w:lang w:val="fr-FR" w:bidi="ar-DZ"/>
        </w:rPr>
        <w:t>Prireto</w:t>
      </w:r>
      <w:r w:rsidRPr="00993C58">
        <w:rPr>
          <w:rFonts w:ascii="Traditional Arabic" w:hAnsi="Traditional Arabic" w:cs="Traditional Arabic" w:hint="cs"/>
          <w:sz w:val="36"/>
          <w:szCs w:val="36"/>
          <w:rtl/>
          <w:lang w:val="fr-FR" w:bidi="ar-DZ"/>
        </w:rPr>
        <w:t xml:space="preserve">،جورج مونان </w:t>
      </w:r>
      <w:r w:rsidRPr="00993C58">
        <w:rPr>
          <w:rFonts w:ascii="Traditional Arabic" w:hAnsi="Traditional Arabic" w:cs="Traditional Arabic"/>
          <w:sz w:val="36"/>
          <w:szCs w:val="36"/>
          <w:lang w:val="fr-FR" w:bidi="ar-DZ"/>
        </w:rPr>
        <w:t>Mounin</w:t>
      </w:r>
      <w:r>
        <w:rPr>
          <w:rFonts w:ascii="Traditional Arabic" w:hAnsi="Traditional Arabic" w:cs="Traditional Arabic" w:hint="cs"/>
          <w:sz w:val="36"/>
          <w:szCs w:val="36"/>
          <w:rtl/>
          <w:lang w:val="fr-FR" w:bidi="ar-DZ"/>
        </w:rPr>
        <w:t xml:space="preserve">،حيث ركز هؤلاء على على بعض التصورات النظرية لفرديناد دي سوسير ،واعتبروا </w:t>
      </w:r>
      <w:r w:rsidR="006D1B52">
        <w:rPr>
          <w:rFonts w:ascii="Traditional Arabic" w:hAnsi="Traditional Arabic" w:cs="Traditional Arabic" w:hint="cs"/>
          <w:sz w:val="36"/>
          <w:szCs w:val="36"/>
          <w:rtl/>
          <w:lang w:val="fr-FR" w:bidi="ar-DZ"/>
        </w:rPr>
        <w:t>أن</w:t>
      </w:r>
      <w:r>
        <w:rPr>
          <w:rFonts w:ascii="Traditional Arabic" w:hAnsi="Traditional Arabic" w:cs="Traditional Arabic" w:hint="cs"/>
          <w:sz w:val="36"/>
          <w:szCs w:val="36"/>
          <w:rtl/>
          <w:lang w:val="fr-FR" w:bidi="ar-DZ"/>
        </w:rPr>
        <w:t xml:space="preserve"> الدليل مجرد أداة تواصلية تؤدي وظيفة تبليغية وتحمل قصدا تواصليا ،وهذا القصد التواصلي حاضر في </w:t>
      </w:r>
      <w:r w:rsidR="006D1B52">
        <w:rPr>
          <w:rFonts w:ascii="Traditional Arabic" w:hAnsi="Traditional Arabic" w:cs="Traditional Arabic" w:hint="cs"/>
          <w:sz w:val="36"/>
          <w:szCs w:val="36"/>
          <w:rtl/>
          <w:lang w:val="fr-FR" w:bidi="ar-DZ"/>
        </w:rPr>
        <w:t>الأنساق</w:t>
      </w:r>
      <w:r>
        <w:rPr>
          <w:rFonts w:ascii="Traditional Arabic" w:hAnsi="Traditional Arabic" w:cs="Traditional Arabic" w:hint="cs"/>
          <w:sz w:val="36"/>
          <w:szCs w:val="36"/>
          <w:rtl/>
          <w:lang w:val="fr-FR" w:bidi="ar-DZ"/>
        </w:rPr>
        <w:t xml:space="preserve"> اللغوية وغير اللغوية </w:t>
      </w:r>
      <w:r>
        <w:rPr>
          <w:rStyle w:val="Appelnotedebasdep"/>
          <w:rFonts w:ascii="Traditional Arabic" w:hAnsi="Traditional Arabic" w:cs="Traditional Arabic"/>
          <w:sz w:val="36"/>
          <w:szCs w:val="36"/>
          <w:rtl/>
          <w:lang w:val="fr-FR" w:bidi="ar-DZ"/>
        </w:rPr>
        <w:footnoteReference w:customMarkFollows="1" w:id="3"/>
        <w:t>2</w:t>
      </w:r>
      <w:r w:rsidR="006D1B52">
        <w:rPr>
          <w:rFonts w:ascii="Traditional Arabic" w:hAnsi="Traditional Arabic" w:cs="Traditional Arabic" w:hint="cs"/>
          <w:sz w:val="36"/>
          <w:szCs w:val="36"/>
          <w:rtl/>
          <w:lang w:val="fr-FR" w:bidi="ar-DZ"/>
        </w:rPr>
        <w:t>.</w:t>
      </w:r>
    </w:p>
    <w:p w:rsidR="006D1B52" w:rsidRPr="006D1B52" w:rsidRDefault="006D1B52" w:rsidP="006D1B52">
      <w:pPr>
        <w:pStyle w:val="Paragraphedeliste"/>
        <w:numPr>
          <w:ilvl w:val="0"/>
          <w:numId w:val="2"/>
        </w:numPr>
        <w:jc w:val="both"/>
        <w:rPr>
          <w:rFonts w:ascii="Traditional Arabic" w:hAnsi="Traditional Arabic" w:cs="Traditional Arabic"/>
          <w:b/>
          <w:bCs/>
          <w:sz w:val="36"/>
          <w:szCs w:val="36"/>
          <w:lang w:val="fr-FR" w:bidi="ar-DZ"/>
        </w:rPr>
      </w:pPr>
      <w:r w:rsidRPr="006D1B52">
        <w:rPr>
          <w:rFonts w:ascii="Traditional Arabic" w:hAnsi="Traditional Arabic" w:cs="Traditional Arabic" w:hint="cs"/>
          <w:b/>
          <w:bCs/>
          <w:sz w:val="36"/>
          <w:szCs w:val="36"/>
          <w:rtl/>
          <w:lang w:val="fr-FR" w:bidi="ar-DZ"/>
        </w:rPr>
        <w:t>شروط سيميولوجيا التواصل :</w:t>
      </w:r>
    </w:p>
    <w:p w:rsidR="006D1B52" w:rsidRPr="00C22096" w:rsidRDefault="006D1B52" w:rsidP="00C22096">
      <w:pPr>
        <w:pStyle w:val="Paragraphedeliste"/>
        <w:tabs>
          <w:tab w:val="left" w:pos="990"/>
        </w:tabs>
        <w:ind w:left="-2" w:firstLine="284"/>
        <w:jc w:val="both"/>
        <w:rPr>
          <w:rFonts w:ascii="Traditional Arabic" w:hAnsi="Traditional Arabic" w:cs="Traditional Arabic"/>
          <w:sz w:val="36"/>
          <w:szCs w:val="36"/>
          <w:rtl/>
          <w:lang/>
        </w:rPr>
      </w:pPr>
      <w:r w:rsidRPr="00C22096">
        <w:rPr>
          <w:rFonts w:ascii="Traditional Arabic" w:hAnsi="Traditional Arabic" w:cs="Traditional Arabic"/>
          <w:sz w:val="36"/>
          <w:szCs w:val="36"/>
          <w:rtl/>
          <w:lang w:bidi="ar-DZ"/>
        </w:rPr>
        <w:t xml:space="preserve">   إضافة </w:t>
      </w:r>
      <w:r w:rsidR="00C22096" w:rsidRPr="00C22096">
        <w:rPr>
          <w:rFonts w:ascii="Traditional Arabic" w:hAnsi="Traditional Arabic" w:cs="Traditional Arabic"/>
          <w:sz w:val="36"/>
          <w:szCs w:val="36"/>
          <w:rtl/>
          <w:lang w:bidi="ar-DZ"/>
        </w:rPr>
        <w:t>إلى</w:t>
      </w:r>
      <w:r w:rsidRPr="00C22096">
        <w:rPr>
          <w:rFonts w:ascii="Traditional Arabic" w:hAnsi="Traditional Arabic" w:cs="Traditional Arabic"/>
          <w:sz w:val="36"/>
          <w:szCs w:val="36"/>
          <w:rtl/>
          <w:lang w:bidi="ar-DZ"/>
        </w:rPr>
        <w:t xml:space="preserve"> القصد يضع رواد سيميولوجيا التواصل شرطا آخر لتحقيق عملية التواصل السيميائائي وهو التأثير على الغير ،حيث إن الوظيفة </w:t>
      </w:r>
      <w:r w:rsidRPr="00C22096">
        <w:rPr>
          <w:rFonts w:ascii="Traditional Arabic" w:hAnsi="Traditional Arabic" w:cs="Traditional Arabic"/>
          <w:sz w:val="36"/>
          <w:szCs w:val="36"/>
          <w:rtl/>
          <w:lang/>
        </w:rPr>
        <w:t>كما أن الوظيفة الأولية للغة هي التأثير على المخاطب من خلال ثنائية الأوامر والنواهي، ولكن هذا التأثير قد يكون مقصودا وقد لا</w:t>
      </w:r>
      <w:r w:rsidR="00C22096" w:rsidRPr="00C22096">
        <w:rPr>
          <w:rFonts w:ascii="Traditional Arabic" w:hAnsi="Traditional Arabic" w:cs="Traditional Arabic"/>
          <w:sz w:val="36"/>
          <w:szCs w:val="36"/>
          <w:rtl/>
          <w:lang/>
        </w:rPr>
        <w:t xml:space="preserve"> </w:t>
      </w:r>
      <w:r w:rsidRPr="00C22096">
        <w:rPr>
          <w:rFonts w:ascii="Traditional Arabic" w:hAnsi="Traditional Arabic" w:cs="Traditional Arabic"/>
          <w:sz w:val="36"/>
          <w:szCs w:val="36"/>
          <w:rtl/>
          <w:lang/>
        </w:rPr>
        <w:t xml:space="preserve">يكون مقصودا. و يستخدم في ذلك مجموعة من الأمارات والمعينات </w:t>
      </w:r>
      <w:r w:rsidRPr="00C22096">
        <w:rPr>
          <w:rFonts w:ascii="Traditional Arabic" w:hAnsi="Traditional Arabic" w:cs="Traditional Arabic"/>
          <w:sz w:val="36"/>
          <w:szCs w:val="36"/>
          <w:lang/>
        </w:rPr>
        <w:t>Indications</w:t>
      </w:r>
      <w:r w:rsidRPr="00C22096">
        <w:rPr>
          <w:rFonts w:ascii="Traditional Arabic" w:hAnsi="Traditional Arabic" w:cs="Traditional Arabic"/>
          <w:sz w:val="36"/>
          <w:szCs w:val="36"/>
          <w:rtl/>
          <w:lang/>
        </w:rPr>
        <w:t xml:space="preserve"> التي يمكن تقسيمها إلى ثلاث: </w:t>
      </w:r>
    </w:p>
    <w:p w:rsidR="00C22096" w:rsidRPr="00C22096" w:rsidRDefault="006D1B52" w:rsidP="00C22096">
      <w:pPr>
        <w:pStyle w:val="Paragraphedeliste"/>
        <w:numPr>
          <w:ilvl w:val="0"/>
          <w:numId w:val="1"/>
        </w:numPr>
        <w:tabs>
          <w:tab w:val="left" w:pos="990"/>
        </w:tabs>
        <w:jc w:val="both"/>
        <w:rPr>
          <w:rFonts w:ascii="Traditional Arabic" w:hAnsi="Traditional Arabic" w:cs="Traditional Arabic"/>
          <w:sz w:val="36"/>
          <w:szCs w:val="36"/>
          <w:lang/>
        </w:rPr>
      </w:pPr>
      <w:r w:rsidRPr="00C22096">
        <w:rPr>
          <w:rFonts w:ascii="Traditional Arabic" w:hAnsi="Traditional Arabic" w:cs="Traditional Arabic"/>
          <w:sz w:val="36"/>
          <w:szCs w:val="36"/>
          <w:rtl/>
          <w:lang/>
        </w:rPr>
        <w:t>الأمارات العفوية وهي وقائع ذات قصد مغاير للإشارة تحمل إبلاغا عفويا وطبيعيا مثال : لون السماء الذي يشير بالنسبة لصياد السمك إلى حالة البحر يوم غد.</w:t>
      </w:r>
    </w:p>
    <w:p w:rsidR="00C22096" w:rsidRPr="00C22096" w:rsidRDefault="006D1B52" w:rsidP="00C22096">
      <w:pPr>
        <w:pStyle w:val="Paragraphedeliste"/>
        <w:numPr>
          <w:ilvl w:val="0"/>
          <w:numId w:val="1"/>
        </w:numPr>
        <w:tabs>
          <w:tab w:val="left" w:pos="990"/>
        </w:tabs>
        <w:jc w:val="both"/>
        <w:rPr>
          <w:rFonts w:ascii="Traditional Arabic" w:hAnsi="Traditional Arabic" w:cs="Traditional Arabic"/>
          <w:sz w:val="36"/>
          <w:szCs w:val="36"/>
          <w:lang/>
        </w:rPr>
      </w:pPr>
      <w:r w:rsidRPr="00C22096">
        <w:rPr>
          <w:rFonts w:ascii="Traditional Arabic" w:hAnsi="Traditional Arabic" w:cs="Traditional Arabic"/>
          <w:sz w:val="36"/>
          <w:szCs w:val="36"/>
          <w:rtl/>
          <w:lang/>
        </w:rPr>
        <w:t xml:space="preserve"> الأمارات العفوية المغلوطة التي تريد أن تخفي الدلالات التواصلية للغة كأن يستعمل متكلم ما لكنة لغوية ينتحل من خلالها شخصية أجنبية ليوهمنا بأنه غريب عن البلد.</w:t>
      </w:r>
    </w:p>
    <w:p w:rsidR="006D1B52" w:rsidRDefault="006D1B52" w:rsidP="00C22096">
      <w:pPr>
        <w:pStyle w:val="Paragraphedeliste"/>
        <w:numPr>
          <w:ilvl w:val="0"/>
          <w:numId w:val="1"/>
        </w:numPr>
        <w:tabs>
          <w:tab w:val="left" w:pos="990"/>
        </w:tabs>
        <w:jc w:val="both"/>
        <w:rPr>
          <w:rFonts w:ascii="Traditional Arabic" w:hAnsi="Traditional Arabic" w:cs="Traditional Arabic" w:hint="cs"/>
          <w:sz w:val="36"/>
          <w:szCs w:val="36"/>
          <w:lang/>
        </w:rPr>
      </w:pPr>
      <w:r w:rsidRPr="00C22096">
        <w:rPr>
          <w:rFonts w:ascii="Traditional Arabic" w:hAnsi="Traditional Arabic" w:cs="Traditional Arabic"/>
          <w:sz w:val="36"/>
          <w:szCs w:val="36"/>
          <w:rtl/>
          <w:lang/>
        </w:rPr>
        <w:t>الأمارات القصدية التي تهدف إلى تبليغ إرسالية مثل : علامات المرور، وتسمى هذه الأمارات القصدية أيضا بالعلامات. وكل خطاب لغوي وغير لغوي يتجاوز الدلالة إلى الإبلاغ والقصدية الوظيفية</w:t>
      </w:r>
      <w:r w:rsidR="00C22096">
        <w:rPr>
          <w:rFonts w:ascii="Traditional Arabic" w:hAnsi="Traditional Arabic" w:cs="Traditional Arabic" w:hint="cs"/>
          <w:sz w:val="36"/>
          <w:szCs w:val="36"/>
          <w:rtl/>
          <w:lang/>
        </w:rPr>
        <w:t>.</w:t>
      </w:r>
    </w:p>
    <w:p w:rsidR="00C22096" w:rsidRDefault="00C22096" w:rsidP="00C22096">
      <w:pPr>
        <w:tabs>
          <w:tab w:val="left" w:pos="990"/>
        </w:tabs>
        <w:jc w:val="both"/>
        <w:rPr>
          <w:rFonts w:ascii="Traditional Arabic" w:hAnsi="Traditional Arabic" w:cs="Traditional Arabic" w:hint="cs"/>
          <w:sz w:val="36"/>
          <w:szCs w:val="36"/>
          <w:rtl/>
          <w:lang/>
        </w:rPr>
      </w:pPr>
    </w:p>
    <w:p w:rsidR="00C22096" w:rsidRPr="00C22096" w:rsidRDefault="00C22096" w:rsidP="00C22096">
      <w:pPr>
        <w:tabs>
          <w:tab w:val="left" w:pos="990"/>
        </w:tabs>
        <w:jc w:val="both"/>
        <w:rPr>
          <w:rFonts w:ascii="Traditional Arabic" w:hAnsi="Traditional Arabic" w:cs="Traditional Arabic" w:hint="cs"/>
          <w:sz w:val="36"/>
          <w:szCs w:val="36"/>
          <w:lang/>
        </w:rPr>
      </w:pPr>
    </w:p>
    <w:p w:rsidR="00C22096" w:rsidRDefault="00C22096" w:rsidP="00C22096">
      <w:pPr>
        <w:pStyle w:val="Paragraphedeliste"/>
        <w:numPr>
          <w:ilvl w:val="0"/>
          <w:numId w:val="2"/>
        </w:numPr>
        <w:tabs>
          <w:tab w:val="left" w:pos="990"/>
        </w:tabs>
        <w:jc w:val="both"/>
        <w:rPr>
          <w:rFonts w:ascii="Traditional Arabic" w:hAnsi="Traditional Arabic" w:cs="Traditional Arabic" w:hint="cs"/>
          <w:b/>
          <w:bCs/>
          <w:sz w:val="36"/>
          <w:szCs w:val="36"/>
          <w:lang/>
        </w:rPr>
      </w:pPr>
      <w:r w:rsidRPr="00C22096">
        <w:rPr>
          <w:rFonts w:ascii="Traditional Arabic" w:hAnsi="Traditional Arabic" w:cs="Traditional Arabic" w:hint="cs"/>
          <w:b/>
          <w:bCs/>
          <w:sz w:val="36"/>
          <w:szCs w:val="36"/>
          <w:rtl/>
          <w:lang/>
        </w:rPr>
        <w:t>عناصر سيميولوجيا التواصل :</w:t>
      </w:r>
    </w:p>
    <w:p w:rsidR="00C22096" w:rsidRPr="00C22096" w:rsidRDefault="00C22096" w:rsidP="00C22096">
      <w:pPr>
        <w:pStyle w:val="Paragraphedeliste"/>
        <w:tabs>
          <w:tab w:val="left" w:pos="990"/>
        </w:tabs>
        <w:ind w:left="-2"/>
        <w:jc w:val="both"/>
        <w:rPr>
          <w:rFonts w:ascii="Traditional Arabic" w:hAnsi="Traditional Arabic" w:cs="Traditional Arabic" w:hint="cs"/>
          <w:sz w:val="36"/>
          <w:szCs w:val="36"/>
          <w:rtl/>
          <w:lang w:val="fr-FR" w:bidi="ar-DZ"/>
        </w:rPr>
      </w:pPr>
      <w:r w:rsidRPr="00C22096">
        <w:rPr>
          <w:rFonts w:ascii="Traditional Arabic" w:hAnsi="Traditional Arabic" w:cs="Traditional Arabic" w:hint="cs"/>
          <w:sz w:val="36"/>
          <w:szCs w:val="36"/>
          <w:rtl/>
          <w:lang/>
        </w:rPr>
        <w:t xml:space="preserve">        يستند التواصل عند رومان جاكبسون </w:t>
      </w:r>
      <w:r>
        <w:rPr>
          <w:rFonts w:ascii="Traditional Arabic" w:hAnsi="Traditional Arabic" w:cs="Traditional Arabic"/>
          <w:sz w:val="36"/>
          <w:szCs w:val="36"/>
          <w:lang w:val="fr-FR"/>
        </w:rPr>
        <w:t xml:space="preserve"> </w:t>
      </w:r>
      <w:r w:rsidRPr="00C22096">
        <w:rPr>
          <w:rFonts w:ascii="Traditional Arabic" w:hAnsi="Traditional Arabic" w:cs="Traditional Arabic"/>
          <w:sz w:val="36"/>
          <w:szCs w:val="36"/>
          <w:lang w:val="fr-FR"/>
        </w:rPr>
        <w:t>R.Jakobson</w:t>
      </w:r>
      <w:r w:rsidRPr="00C22096">
        <w:rPr>
          <w:rFonts w:ascii="Traditional Arabic" w:hAnsi="Traditional Arabic" w:cs="Traditional Arabic" w:hint="cs"/>
          <w:sz w:val="36"/>
          <w:szCs w:val="36"/>
          <w:rtl/>
          <w:lang w:val="fr-FR" w:bidi="ar-DZ"/>
        </w:rPr>
        <w:t>الى ستة عناصر هي :</w:t>
      </w:r>
    </w:p>
    <w:p w:rsidR="00C22096" w:rsidRPr="00C22096" w:rsidRDefault="00C22096" w:rsidP="00C22096">
      <w:pPr>
        <w:pStyle w:val="Paragraphedeliste"/>
        <w:tabs>
          <w:tab w:val="left" w:pos="990"/>
        </w:tabs>
        <w:ind w:left="-2"/>
        <w:jc w:val="center"/>
        <w:rPr>
          <w:rFonts w:ascii="Traditional Arabic" w:hAnsi="Traditional Arabic" w:cs="Traditional Arabic" w:hint="cs"/>
          <w:b/>
          <w:bCs/>
          <w:sz w:val="36"/>
          <w:szCs w:val="36"/>
          <w:rtl/>
          <w:lang w:val="fr-FR" w:bidi="ar-DZ"/>
        </w:rPr>
      </w:pPr>
      <w:r w:rsidRPr="00C22096">
        <w:rPr>
          <w:rFonts w:ascii="Traditional Arabic" w:hAnsi="Traditional Arabic" w:cs="Traditional Arabic" w:hint="cs"/>
          <w:b/>
          <w:bCs/>
          <w:sz w:val="36"/>
          <w:szCs w:val="36"/>
          <w:rtl/>
          <w:lang w:val="fr-FR" w:bidi="ar-DZ"/>
        </w:rPr>
        <w:t>المرسل /المرسل إليه /الرسالة /القناة /المرجع /اللغة</w:t>
      </w:r>
    </w:p>
    <w:p w:rsidR="00C22096" w:rsidRDefault="00C22096" w:rsidP="00C22096">
      <w:pPr>
        <w:pStyle w:val="Paragraphedeliste"/>
        <w:tabs>
          <w:tab w:val="left" w:pos="990"/>
        </w:tabs>
        <w:ind w:left="-2"/>
        <w:jc w:val="center"/>
        <w:rPr>
          <w:rFonts w:ascii="Traditional Arabic" w:hAnsi="Traditional Arabic" w:cs="Traditional Arabic" w:hint="cs"/>
          <w:b/>
          <w:bCs/>
          <w:sz w:val="36"/>
          <w:szCs w:val="36"/>
          <w:rtl/>
          <w:lang w:val="fr-FR" w:bidi="ar-DZ"/>
        </w:rPr>
      </w:pPr>
      <w:r>
        <w:rPr>
          <w:rFonts w:ascii="Traditional Arabic" w:hAnsi="Traditional Arabic" w:cs="Traditional Arabic" w:hint="cs"/>
          <w:b/>
          <w:bCs/>
          <w:noProof/>
          <w:sz w:val="36"/>
          <w:szCs w:val="36"/>
          <w:rtl/>
        </w:rPr>
        <w:drawing>
          <wp:inline distT="0" distB="0" distL="0" distR="0">
            <wp:extent cx="4759324" cy="2590800"/>
            <wp:effectExtent l="19050" t="0" r="3176" b="0"/>
            <wp:docPr id="1" name="Image 0" descr="img-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png"/>
                    <pic:cNvPicPr/>
                  </pic:nvPicPr>
                  <pic:blipFill>
                    <a:blip r:embed="rId8"/>
                    <a:stretch>
                      <a:fillRect/>
                    </a:stretch>
                  </pic:blipFill>
                  <pic:spPr>
                    <a:xfrm>
                      <a:off x="0" y="0"/>
                      <a:ext cx="4759570" cy="2590934"/>
                    </a:xfrm>
                    <a:prstGeom prst="rect">
                      <a:avLst/>
                    </a:prstGeom>
                  </pic:spPr>
                </pic:pic>
              </a:graphicData>
            </a:graphic>
          </wp:inline>
        </w:drawing>
      </w:r>
    </w:p>
    <w:p w:rsidR="00C22096" w:rsidRDefault="004F67A8" w:rsidP="004F67A8">
      <w:pPr>
        <w:pStyle w:val="Paragraphedeliste"/>
        <w:numPr>
          <w:ilvl w:val="0"/>
          <w:numId w:val="3"/>
        </w:numPr>
        <w:tabs>
          <w:tab w:val="left" w:pos="990"/>
        </w:tabs>
        <w:jc w:val="both"/>
        <w:rPr>
          <w:rFonts w:ascii="Traditional Arabic" w:hAnsi="Traditional Arabic" w:cs="Traditional Arabic" w:hint="cs"/>
          <w:b/>
          <w:bCs/>
          <w:sz w:val="36"/>
          <w:szCs w:val="36"/>
          <w:lang w:val="fr-FR" w:bidi="ar-DZ"/>
        </w:rPr>
      </w:pPr>
      <w:r>
        <w:rPr>
          <w:rFonts w:ascii="Traditional Arabic" w:hAnsi="Traditional Arabic" w:cs="Traditional Arabic" w:hint="cs"/>
          <w:b/>
          <w:bCs/>
          <w:sz w:val="36"/>
          <w:szCs w:val="36"/>
          <w:rtl/>
          <w:lang w:val="fr-FR" w:bidi="ar-DZ"/>
        </w:rPr>
        <w:t>المرسل :</w:t>
      </w:r>
      <w:r w:rsidRPr="004F67A8">
        <w:rPr>
          <w:rFonts w:ascii="Traditional Arabic" w:hAnsi="Traditional Arabic" w:cs="Traditional Arabic" w:hint="cs"/>
          <w:sz w:val="36"/>
          <w:szCs w:val="36"/>
          <w:rtl/>
          <w:lang w:val="fr-FR" w:bidi="ar-DZ"/>
        </w:rPr>
        <w:t>وهو الذات المرسلة حيث يبادر بفعل التواصل ويقوم بإنتاج الرسالة وتشفيرها ضمن نسق من العلامات ،وفي سيمياء التواصل لا ينظر إلى المرسل بوصفه محايدا ،بل حاملا لقصدية معينة وخلفية ثقافية ورؤية تؤثر في اختيار العلامات وبناء المعنى .</w:t>
      </w:r>
    </w:p>
    <w:p w:rsidR="004F67A8" w:rsidRPr="00E24D2A" w:rsidRDefault="004F67A8" w:rsidP="004F67A8">
      <w:pPr>
        <w:pStyle w:val="Paragraphedeliste"/>
        <w:numPr>
          <w:ilvl w:val="0"/>
          <w:numId w:val="3"/>
        </w:numPr>
        <w:tabs>
          <w:tab w:val="left" w:pos="990"/>
        </w:tabs>
        <w:jc w:val="both"/>
        <w:rPr>
          <w:rFonts w:ascii="Traditional Arabic" w:hAnsi="Traditional Arabic" w:cs="Traditional Arabic" w:hint="cs"/>
          <w:b/>
          <w:bCs/>
          <w:sz w:val="36"/>
          <w:szCs w:val="36"/>
          <w:lang w:val="fr-FR" w:bidi="ar-DZ"/>
        </w:rPr>
      </w:pPr>
      <w:r>
        <w:rPr>
          <w:rFonts w:ascii="Traditional Arabic" w:hAnsi="Traditional Arabic" w:cs="Traditional Arabic" w:hint="cs"/>
          <w:b/>
          <w:bCs/>
          <w:sz w:val="36"/>
          <w:szCs w:val="36"/>
          <w:rtl/>
          <w:lang w:val="fr-FR" w:bidi="ar-DZ"/>
        </w:rPr>
        <w:t>المرسل إليه ( المتلقي) :</w:t>
      </w:r>
      <w:r>
        <w:rPr>
          <w:rFonts w:ascii="Traditional Arabic" w:hAnsi="Traditional Arabic" w:cs="Traditional Arabic" w:hint="cs"/>
          <w:sz w:val="36"/>
          <w:szCs w:val="36"/>
          <w:rtl/>
          <w:lang w:val="fr-FR" w:bidi="ar-DZ"/>
        </w:rPr>
        <w:t>الطرف المستقبل للرسالة يقوم بتأويلها وفك شفراتها ،وتؤكد سيمولوجيا التواصل على أو المتلقي شريك فعلي في إنتاج المعنى ،لأن دلالة الرسالة تتحدد وفق كفاءته التأويلية ،وسياقه الثقافي والاجتماعي .</w:t>
      </w:r>
    </w:p>
    <w:p w:rsidR="00E24D2A" w:rsidRDefault="00E24D2A" w:rsidP="00E24D2A">
      <w:pPr>
        <w:pStyle w:val="Paragraphedeliste"/>
        <w:numPr>
          <w:ilvl w:val="0"/>
          <w:numId w:val="3"/>
        </w:numPr>
        <w:tabs>
          <w:tab w:val="left" w:pos="990"/>
        </w:tabs>
        <w:jc w:val="both"/>
        <w:rPr>
          <w:rFonts w:ascii="Traditional Arabic" w:hAnsi="Traditional Arabic" w:cs="Traditional Arabic" w:hint="cs"/>
          <w:b/>
          <w:bCs/>
          <w:sz w:val="36"/>
          <w:szCs w:val="36"/>
          <w:lang w:val="fr-FR" w:bidi="ar-DZ"/>
        </w:rPr>
      </w:pPr>
      <w:r>
        <w:rPr>
          <w:rFonts w:ascii="Traditional Arabic" w:hAnsi="Traditional Arabic" w:cs="Traditional Arabic" w:hint="cs"/>
          <w:b/>
          <w:bCs/>
          <w:sz w:val="36"/>
          <w:szCs w:val="36"/>
          <w:rtl/>
          <w:lang w:val="fr-FR" w:bidi="ar-DZ"/>
        </w:rPr>
        <w:t>الرسالة :</w:t>
      </w:r>
      <w:r>
        <w:rPr>
          <w:rFonts w:ascii="Traditional Arabic" w:hAnsi="Traditional Arabic" w:cs="Traditional Arabic" w:hint="cs"/>
          <w:sz w:val="36"/>
          <w:szCs w:val="36"/>
          <w:rtl/>
          <w:lang w:val="fr-FR" w:bidi="ar-DZ"/>
        </w:rPr>
        <w:t>تمثل المحتوى الدلالي الذي ينقل بين المرسل والمتلقي ،ولا تقتصر على المعنى الظاهر ،بل تشمل ما تحمله من إيحاءات ورموز ودلالات ضمنية ،والرسالة في سيميولوجيا التواصل تعتبر بناءً علاماتيا مفتوحا على تعدد القراءات .</w:t>
      </w:r>
    </w:p>
    <w:p w:rsidR="00E24D2A" w:rsidRDefault="00E24D2A" w:rsidP="00E24D2A">
      <w:pPr>
        <w:pStyle w:val="Paragraphedeliste"/>
        <w:numPr>
          <w:ilvl w:val="0"/>
          <w:numId w:val="3"/>
        </w:numPr>
        <w:tabs>
          <w:tab w:val="left" w:pos="990"/>
        </w:tabs>
        <w:jc w:val="both"/>
        <w:rPr>
          <w:rFonts w:ascii="Traditional Arabic" w:hAnsi="Traditional Arabic" w:cs="Traditional Arabic" w:hint="cs"/>
          <w:b/>
          <w:bCs/>
          <w:sz w:val="36"/>
          <w:szCs w:val="36"/>
          <w:lang w:val="fr-FR" w:bidi="ar-DZ"/>
        </w:rPr>
      </w:pPr>
      <w:r>
        <w:rPr>
          <w:rFonts w:ascii="Traditional Arabic" w:hAnsi="Traditional Arabic" w:cs="Traditional Arabic" w:hint="cs"/>
          <w:b/>
          <w:bCs/>
          <w:sz w:val="36"/>
          <w:szCs w:val="36"/>
          <w:rtl/>
          <w:lang w:val="fr-FR" w:bidi="ar-DZ"/>
        </w:rPr>
        <w:t>القناة ( وسيط التواصل ) :</w:t>
      </w:r>
      <w:r>
        <w:rPr>
          <w:rFonts w:ascii="Traditional Arabic" w:hAnsi="Traditional Arabic" w:cs="Traditional Arabic" w:hint="cs"/>
          <w:sz w:val="36"/>
          <w:szCs w:val="36"/>
          <w:rtl/>
          <w:lang w:val="fr-FR" w:bidi="ar-DZ"/>
        </w:rPr>
        <w:t>هي الوسيلة التي تنتقل عبرها الرسالة ،مثل الكلام</w:t>
      </w:r>
      <w:r w:rsidR="00557858">
        <w:rPr>
          <w:rFonts w:ascii="Traditional Arabic" w:hAnsi="Traditional Arabic" w:cs="Traditional Arabic" w:hint="cs"/>
          <w:sz w:val="36"/>
          <w:szCs w:val="36"/>
          <w:rtl/>
          <w:lang w:val="fr-FR" w:bidi="ar-DZ"/>
        </w:rPr>
        <w:t xml:space="preserve"> الشفهي،الكتابة</w:t>
      </w:r>
      <w:r>
        <w:rPr>
          <w:rFonts w:ascii="Traditional Arabic" w:hAnsi="Traditional Arabic" w:cs="Traditional Arabic" w:hint="cs"/>
          <w:sz w:val="36"/>
          <w:szCs w:val="36"/>
          <w:rtl/>
          <w:lang w:val="fr-FR" w:bidi="ar-DZ"/>
        </w:rPr>
        <w:t>،الصورة ،الوسائط الرقمية ،السينما ،</w:t>
      </w:r>
      <w:r w:rsidR="00557858">
        <w:rPr>
          <w:rFonts w:ascii="Traditional Arabic" w:hAnsi="Traditional Arabic" w:cs="Traditional Arabic" w:hint="cs"/>
          <w:sz w:val="36"/>
          <w:szCs w:val="36"/>
          <w:rtl/>
          <w:lang w:val="fr-FR" w:bidi="ar-DZ"/>
        </w:rPr>
        <w:t>الإعلام</w:t>
      </w:r>
      <w:r>
        <w:rPr>
          <w:rFonts w:ascii="Traditional Arabic" w:hAnsi="Traditional Arabic" w:cs="Traditional Arabic" w:hint="cs"/>
          <w:sz w:val="36"/>
          <w:szCs w:val="36"/>
          <w:rtl/>
          <w:lang w:val="fr-FR" w:bidi="ar-DZ"/>
        </w:rPr>
        <w:t xml:space="preserve"> ... وتُؤثر القناة في طبيعة العلامات وفي كيفية تلقي الرسالة وتأويلها .</w:t>
      </w:r>
    </w:p>
    <w:p w:rsidR="00E24D2A" w:rsidRPr="00557858" w:rsidRDefault="00E24D2A" w:rsidP="00E24D2A">
      <w:pPr>
        <w:pStyle w:val="Paragraphedeliste"/>
        <w:numPr>
          <w:ilvl w:val="0"/>
          <w:numId w:val="3"/>
        </w:numPr>
        <w:tabs>
          <w:tab w:val="left" w:pos="990"/>
        </w:tabs>
        <w:jc w:val="both"/>
        <w:rPr>
          <w:rFonts w:ascii="Traditional Arabic" w:hAnsi="Traditional Arabic" w:cs="Traditional Arabic" w:hint="cs"/>
          <w:sz w:val="36"/>
          <w:szCs w:val="36"/>
          <w:lang w:val="fr-FR" w:bidi="ar-DZ"/>
        </w:rPr>
      </w:pPr>
      <w:r>
        <w:rPr>
          <w:rFonts w:ascii="Traditional Arabic" w:hAnsi="Traditional Arabic" w:cs="Traditional Arabic" w:hint="cs"/>
          <w:b/>
          <w:bCs/>
          <w:sz w:val="36"/>
          <w:szCs w:val="36"/>
          <w:rtl/>
          <w:lang w:val="fr-FR" w:bidi="ar-DZ"/>
        </w:rPr>
        <w:t>المرجع :</w:t>
      </w:r>
      <w:r w:rsidR="00557858" w:rsidRPr="00557858">
        <w:rPr>
          <w:rFonts w:ascii="Traditional Arabic" w:hAnsi="Traditional Arabic" w:cs="Traditional Arabic" w:hint="cs"/>
          <w:sz w:val="36"/>
          <w:szCs w:val="36"/>
          <w:rtl/>
          <w:lang w:val="fr-FR" w:bidi="ar-DZ"/>
        </w:rPr>
        <w:t>الواقع أو الموضوع المحال إليه وهو الشيء أو الفكرة أو الحالة التي تشير إليها العلامة ،وفي سيمياء التواصل لا ينظر إلى المرجع بوصفه ثابتا ،بل بوصفه مُعاد بناؤه دلاليا داخل الخطاب .</w:t>
      </w:r>
    </w:p>
    <w:p w:rsidR="00E24D2A" w:rsidRPr="00557858" w:rsidRDefault="00E24D2A" w:rsidP="00E24D2A">
      <w:pPr>
        <w:pStyle w:val="Paragraphedeliste"/>
        <w:numPr>
          <w:ilvl w:val="0"/>
          <w:numId w:val="3"/>
        </w:numPr>
        <w:tabs>
          <w:tab w:val="left" w:pos="990"/>
        </w:tabs>
        <w:jc w:val="both"/>
        <w:rPr>
          <w:rFonts w:ascii="Traditional Arabic" w:hAnsi="Traditional Arabic" w:cs="Traditional Arabic" w:hint="cs"/>
          <w:sz w:val="36"/>
          <w:szCs w:val="36"/>
          <w:rtl/>
          <w:lang w:val="fr-FR" w:bidi="ar-DZ"/>
        </w:rPr>
      </w:pPr>
      <w:r>
        <w:rPr>
          <w:rFonts w:ascii="Traditional Arabic" w:hAnsi="Traditional Arabic" w:cs="Traditional Arabic" w:hint="cs"/>
          <w:b/>
          <w:bCs/>
          <w:sz w:val="36"/>
          <w:szCs w:val="36"/>
          <w:rtl/>
          <w:lang w:val="fr-FR" w:bidi="ar-DZ"/>
        </w:rPr>
        <w:t xml:space="preserve">اللغة </w:t>
      </w:r>
      <w:r w:rsidR="00557858">
        <w:rPr>
          <w:rFonts w:ascii="Traditional Arabic" w:hAnsi="Traditional Arabic" w:cs="Traditional Arabic" w:hint="cs"/>
          <w:b/>
          <w:bCs/>
          <w:sz w:val="36"/>
          <w:szCs w:val="36"/>
          <w:rtl/>
          <w:lang w:val="fr-FR" w:bidi="ar-DZ"/>
        </w:rPr>
        <w:t>:</w:t>
      </w:r>
      <w:r w:rsidR="00557858" w:rsidRPr="00557858">
        <w:rPr>
          <w:rFonts w:ascii="Traditional Arabic" w:hAnsi="Traditional Arabic" w:cs="Traditional Arabic" w:hint="cs"/>
          <w:sz w:val="36"/>
          <w:szCs w:val="36"/>
          <w:rtl/>
          <w:lang w:val="fr-FR" w:bidi="ar-DZ"/>
        </w:rPr>
        <w:t>تحتل اللغة مكانة مركزية في سيميولوجيا التواصل ،وهذا لكونها وسيطا دلاليا في التواصل الإنساني مقارنة بالأنساق غير لغوية ،وفي سيميولوجيا التواصل لا</w:t>
      </w:r>
      <w:r w:rsidR="00557858">
        <w:rPr>
          <w:rFonts w:ascii="Traditional Arabic" w:hAnsi="Traditional Arabic" w:cs="Traditional Arabic" w:hint="cs"/>
          <w:sz w:val="36"/>
          <w:szCs w:val="36"/>
          <w:rtl/>
          <w:lang w:val="fr-FR" w:bidi="ar-DZ"/>
        </w:rPr>
        <w:t xml:space="preserve"> </w:t>
      </w:r>
      <w:r w:rsidR="00557858" w:rsidRPr="00557858">
        <w:rPr>
          <w:rFonts w:ascii="Traditional Arabic" w:hAnsi="Traditional Arabic" w:cs="Traditional Arabic" w:hint="cs"/>
          <w:sz w:val="36"/>
          <w:szCs w:val="36"/>
          <w:rtl/>
          <w:lang w:val="fr-FR" w:bidi="ar-DZ"/>
        </w:rPr>
        <w:t>تُفهم اللغة باعتبارها مجرد أداة نقل ،بل باعتبارها منتجة للمعنى ،ومؤطرة للتفكير لأنها مشروطة بالسياق الثقافي والاجتماعي لهذا فهي مهمة جدا في عملية التواصل .</w:t>
      </w:r>
    </w:p>
    <w:p w:rsidR="00245822" w:rsidRPr="00347E49" w:rsidRDefault="00557858" w:rsidP="00557858">
      <w:pPr>
        <w:pStyle w:val="Paragraphedeliste"/>
        <w:ind w:left="565"/>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ختاما ،يمكننا القول أن سيميولوجيا التواصل تقوم على تفاعل دينامي بين المرسل والمتلقي عبر رسالة مشفرة داخل نسق علاماتي ،تنتقل عبر قناة معينة ،وتؤول داخل سياق محدد ،بما يسمح بإنتاج المعنى وتعدده .</w:t>
      </w:r>
    </w:p>
    <w:sectPr w:rsidR="00245822" w:rsidRPr="00347E49" w:rsidSect="00347E49">
      <w:pgSz w:w="11906" w:h="16838"/>
      <w:pgMar w:top="1418" w:right="1418" w:bottom="1418" w:left="1418"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1EE2" w:rsidRDefault="004A1EE2" w:rsidP="00245822">
      <w:pPr>
        <w:spacing w:after="0" w:line="240" w:lineRule="auto"/>
      </w:pPr>
      <w:r>
        <w:separator/>
      </w:r>
    </w:p>
  </w:endnote>
  <w:endnote w:type="continuationSeparator" w:id="1">
    <w:p w:rsidR="004A1EE2" w:rsidRDefault="004A1EE2" w:rsidP="002458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1EE2" w:rsidRDefault="004A1EE2" w:rsidP="00245822">
      <w:pPr>
        <w:spacing w:after="0" w:line="240" w:lineRule="auto"/>
      </w:pPr>
      <w:r>
        <w:separator/>
      </w:r>
    </w:p>
  </w:footnote>
  <w:footnote w:type="continuationSeparator" w:id="1">
    <w:p w:rsidR="004A1EE2" w:rsidRDefault="004A1EE2" w:rsidP="00245822">
      <w:pPr>
        <w:spacing w:after="0" w:line="240" w:lineRule="auto"/>
      </w:pPr>
      <w:r>
        <w:continuationSeparator/>
      </w:r>
    </w:p>
  </w:footnote>
  <w:footnote w:id="2">
    <w:p w:rsidR="00245822" w:rsidRDefault="00245822" w:rsidP="00993C58">
      <w:pPr>
        <w:pStyle w:val="Notedebasdepage"/>
        <w:jc w:val="both"/>
        <w:rPr>
          <w:rFonts w:hint="cs"/>
          <w:lang w:bidi="ar-DZ"/>
        </w:rPr>
      </w:pPr>
      <w:r>
        <w:rPr>
          <w:rStyle w:val="Appelnotedebasdep"/>
          <w:rtl/>
        </w:rPr>
        <w:t>1</w:t>
      </w:r>
      <w:r>
        <w:rPr>
          <w:rtl/>
        </w:rPr>
        <w:t xml:space="preserve"> </w:t>
      </w:r>
      <w:r>
        <w:rPr>
          <w:rtl/>
          <w:lang w:bidi="ar-DZ"/>
        </w:rPr>
        <w:t>–</w:t>
      </w:r>
      <w:r>
        <w:rPr>
          <w:rFonts w:hint="cs"/>
          <w:rtl/>
          <w:lang w:bidi="ar-DZ"/>
        </w:rPr>
        <w:t xml:space="preserve"> </w:t>
      </w:r>
      <w:r w:rsidRPr="00993C58">
        <w:rPr>
          <w:rFonts w:ascii="Traditional Arabic" w:hAnsi="Traditional Arabic" w:cs="Traditional Arabic"/>
          <w:sz w:val="24"/>
          <w:szCs w:val="24"/>
          <w:rtl/>
          <w:lang w:bidi="ar-DZ"/>
        </w:rPr>
        <w:t xml:space="preserve">لواتي </w:t>
      </w:r>
      <w:r w:rsidR="006D1B52">
        <w:rPr>
          <w:rFonts w:ascii="Traditional Arabic" w:hAnsi="Traditional Arabic" w:cs="Traditional Arabic"/>
          <w:sz w:val="24"/>
          <w:szCs w:val="24"/>
          <w:rtl/>
          <w:lang w:bidi="ar-DZ"/>
        </w:rPr>
        <w:t>ربيعة</w:t>
      </w:r>
      <w:r w:rsidRPr="00993C58">
        <w:rPr>
          <w:rFonts w:ascii="Traditional Arabic" w:hAnsi="Traditional Arabic" w:cs="Traditional Arabic"/>
          <w:sz w:val="24"/>
          <w:szCs w:val="24"/>
          <w:rtl/>
          <w:lang w:bidi="ar-DZ"/>
        </w:rPr>
        <w:t xml:space="preserve">،سيميولوجيا التواصل – قراءة في علاقة السيميائيات </w:t>
      </w:r>
      <w:r w:rsidR="006D1B52" w:rsidRPr="00993C58">
        <w:rPr>
          <w:rFonts w:ascii="Traditional Arabic" w:hAnsi="Traditional Arabic" w:cs="Traditional Arabic" w:hint="cs"/>
          <w:sz w:val="24"/>
          <w:szCs w:val="24"/>
          <w:rtl/>
          <w:lang w:bidi="ar-DZ"/>
        </w:rPr>
        <w:t>بالأنساق</w:t>
      </w:r>
      <w:r w:rsidRPr="00993C58">
        <w:rPr>
          <w:rFonts w:ascii="Traditional Arabic" w:hAnsi="Traditional Arabic" w:cs="Traditional Arabic"/>
          <w:sz w:val="24"/>
          <w:szCs w:val="24"/>
          <w:rtl/>
          <w:lang w:bidi="ar-DZ"/>
        </w:rPr>
        <w:t xml:space="preserve"> </w:t>
      </w:r>
      <w:r w:rsidR="006D1B52" w:rsidRPr="00993C58">
        <w:rPr>
          <w:rFonts w:ascii="Traditional Arabic" w:hAnsi="Traditional Arabic" w:cs="Traditional Arabic" w:hint="cs"/>
          <w:sz w:val="24"/>
          <w:szCs w:val="24"/>
          <w:rtl/>
          <w:lang w:bidi="ar-DZ"/>
        </w:rPr>
        <w:t>والأنظمة</w:t>
      </w:r>
      <w:r w:rsidRPr="00993C58">
        <w:rPr>
          <w:rFonts w:ascii="Traditional Arabic" w:hAnsi="Traditional Arabic" w:cs="Traditional Arabic"/>
          <w:sz w:val="24"/>
          <w:szCs w:val="24"/>
          <w:rtl/>
          <w:lang w:bidi="ar-DZ"/>
        </w:rPr>
        <w:t xml:space="preserve"> التواصلية ،مجلة الرسالة للدراسات </w:t>
      </w:r>
      <w:r w:rsidR="006D1B52" w:rsidRPr="00993C58">
        <w:rPr>
          <w:rFonts w:ascii="Traditional Arabic" w:hAnsi="Traditional Arabic" w:cs="Traditional Arabic" w:hint="cs"/>
          <w:sz w:val="24"/>
          <w:szCs w:val="24"/>
          <w:rtl/>
          <w:lang w:bidi="ar-DZ"/>
        </w:rPr>
        <w:t>ال</w:t>
      </w:r>
      <w:r w:rsidR="006D1B52">
        <w:rPr>
          <w:rFonts w:ascii="Traditional Arabic" w:hAnsi="Traditional Arabic" w:cs="Traditional Arabic" w:hint="cs"/>
          <w:sz w:val="24"/>
          <w:szCs w:val="24"/>
          <w:rtl/>
          <w:lang w:bidi="ar-DZ"/>
        </w:rPr>
        <w:t>إعلامية</w:t>
      </w:r>
      <w:r w:rsidRPr="00993C58">
        <w:rPr>
          <w:rFonts w:ascii="Traditional Arabic" w:hAnsi="Traditional Arabic" w:cs="Traditional Arabic"/>
          <w:sz w:val="24"/>
          <w:szCs w:val="24"/>
          <w:rtl/>
          <w:lang w:bidi="ar-DZ"/>
        </w:rPr>
        <w:t>،مجلد:</w:t>
      </w:r>
      <w:r w:rsidRPr="00993C58">
        <w:rPr>
          <w:rFonts w:ascii="Traditional Arabic" w:hAnsi="Traditional Arabic" w:cs="Traditional Arabic"/>
          <w:sz w:val="24"/>
          <w:szCs w:val="24"/>
          <w:lang w:val="fr-FR" w:bidi="ar-DZ"/>
        </w:rPr>
        <w:t>03</w:t>
      </w:r>
      <w:r w:rsidRPr="00993C58">
        <w:rPr>
          <w:rFonts w:ascii="Traditional Arabic" w:hAnsi="Traditional Arabic" w:cs="Traditional Arabic"/>
          <w:sz w:val="24"/>
          <w:szCs w:val="24"/>
          <w:rtl/>
          <w:lang w:val="fr-FR" w:bidi="ar-DZ"/>
        </w:rPr>
        <w:t>،عدد:</w:t>
      </w:r>
      <w:r w:rsidRPr="00993C58">
        <w:rPr>
          <w:rFonts w:ascii="Traditional Arabic" w:hAnsi="Traditional Arabic" w:cs="Traditional Arabic"/>
          <w:sz w:val="24"/>
          <w:szCs w:val="24"/>
          <w:lang w:val="fr-FR" w:bidi="ar-DZ"/>
        </w:rPr>
        <w:t>02</w:t>
      </w:r>
      <w:r w:rsidRPr="00993C58">
        <w:rPr>
          <w:rFonts w:ascii="Traditional Arabic" w:hAnsi="Traditional Arabic" w:cs="Traditional Arabic"/>
          <w:sz w:val="24"/>
          <w:szCs w:val="24"/>
          <w:rtl/>
          <w:lang w:val="fr-FR" w:bidi="ar-DZ"/>
        </w:rPr>
        <w:t>،</w:t>
      </w:r>
      <w:r w:rsidRPr="00993C58">
        <w:rPr>
          <w:rFonts w:ascii="Traditional Arabic" w:hAnsi="Traditional Arabic" w:cs="Traditional Arabic"/>
          <w:sz w:val="24"/>
          <w:szCs w:val="24"/>
          <w:lang w:val="fr-FR" w:bidi="ar-DZ"/>
        </w:rPr>
        <w:t>2019</w:t>
      </w:r>
      <w:r w:rsidRPr="00993C58">
        <w:rPr>
          <w:rFonts w:ascii="Traditional Arabic" w:hAnsi="Traditional Arabic" w:cs="Traditional Arabic"/>
          <w:sz w:val="24"/>
          <w:szCs w:val="24"/>
          <w:rtl/>
          <w:lang w:val="fr-FR" w:bidi="ar-DZ"/>
        </w:rPr>
        <w:t>،ص:</w:t>
      </w:r>
      <w:r w:rsidRPr="00993C58">
        <w:rPr>
          <w:rFonts w:ascii="Traditional Arabic" w:hAnsi="Traditional Arabic" w:cs="Traditional Arabic"/>
          <w:sz w:val="24"/>
          <w:szCs w:val="24"/>
          <w:lang w:val="fr-FR" w:bidi="ar-DZ"/>
        </w:rPr>
        <w:t>66</w:t>
      </w:r>
      <w:r>
        <w:rPr>
          <w:rFonts w:hint="cs"/>
          <w:rtl/>
          <w:lang w:bidi="ar-DZ"/>
        </w:rPr>
        <w:t xml:space="preserve"> </w:t>
      </w:r>
    </w:p>
  </w:footnote>
  <w:footnote w:id="3">
    <w:p w:rsidR="00993C58" w:rsidRDefault="00993C58" w:rsidP="006D1B52">
      <w:pPr>
        <w:pStyle w:val="Notedebasdepage"/>
        <w:rPr>
          <w:rFonts w:hint="cs"/>
          <w:lang w:bidi="ar-DZ"/>
        </w:rPr>
      </w:pPr>
      <w:r>
        <w:rPr>
          <w:rStyle w:val="Appelnotedebasdep"/>
          <w:rtl/>
        </w:rPr>
        <w:t>2</w:t>
      </w:r>
      <w:r>
        <w:rPr>
          <w:rtl/>
        </w:rPr>
        <w:t xml:space="preserve"> </w:t>
      </w:r>
      <w:r>
        <w:rPr>
          <w:rFonts w:hint="cs"/>
          <w:rtl/>
          <w:lang w:bidi="ar-DZ"/>
        </w:rPr>
        <w:t xml:space="preserve">- </w:t>
      </w:r>
      <w:r>
        <w:rPr>
          <w:rFonts w:ascii="Traditional Arabic" w:hAnsi="Traditional Arabic" w:cs="Traditional Arabic"/>
          <w:sz w:val="24"/>
          <w:szCs w:val="24"/>
          <w:rtl/>
        </w:rPr>
        <w:t xml:space="preserve">ينظر: </w:t>
      </w:r>
      <w:r w:rsidR="006D1B52">
        <w:rPr>
          <w:rFonts w:ascii="Traditional Arabic" w:hAnsi="Traditional Arabic" w:cs="Traditional Arabic" w:hint="cs"/>
          <w:sz w:val="24"/>
          <w:szCs w:val="24"/>
          <w:rtl/>
        </w:rPr>
        <w:t>جميل حمداوي</w:t>
      </w:r>
      <w:r>
        <w:rPr>
          <w:rFonts w:ascii="Traditional Arabic" w:hAnsi="Traditional Arabic" w:cs="Traditional Arabic"/>
          <w:sz w:val="24"/>
          <w:szCs w:val="24"/>
          <w:rtl/>
        </w:rPr>
        <w:t xml:space="preserve">،سيميولوجيا التواصل </w:t>
      </w:r>
      <w:r w:rsidR="006D1B52">
        <w:rPr>
          <w:rFonts w:ascii="Traditional Arabic" w:hAnsi="Traditional Arabic" w:cs="Traditional Arabic"/>
          <w:sz w:val="24"/>
          <w:szCs w:val="24"/>
          <w:rtl/>
        </w:rPr>
        <w:t>وسيم</w:t>
      </w:r>
      <w:r>
        <w:rPr>
          <w:rFonts w:ascii="Traditional Arabic" w:hAnsi="Traditional Arabic" w:cs="Traditional Arabic"/>
          <w:sz w:val="24"/>
          <w:szCs w:val="24"/>
          <w:rtl/>
        </w:rPr>
        <w:t>يو</w:t>
      </w:r>
      <w:r w:rsidR="006D1B52">
        <w:rPr>
          <w:rFonts w:ascii="Traditional Arabic" w:hAnsi="Traditional Arabic" w:cs="Traditional Arabic" w:hint="cs"/>
          <w:sz w:val="24"/>
          <w:szCs w:val="24"/>
          <w:rtl/>
        </w:rPr>
        <w:t xml:space="preserve">لوجيا </w:t>
      </w:r>
      <w:r>
        <w:rPr>
          <w:rFonts w:ascii="Traditional Arabic" w:hAnsi="Traditional Arabic" w:cs="Traditional Arabic"/>
          <w:sz w:val="24"/>
          <w:szCs w:val="24"/>
          <w:rtl/>
        </w:rPr>
        <w:t xml:space="preserve">الدلالة ، </w:t>
      </w:r>
      <w:r>
        <w:rPr>
          <w:rFonts w:ascii="Traditional Arabic" w:hAnsi="Traditional Arabic" w:cs="Traditional Arabic"/>
          <w:sz w:val="24"/>
          <w:szCs w:val="24"/>
        </w:rPr>
        <w:t>www.midouza.org 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5B4CA5"/>
    <w:multiLevelType w:val="hybridMultilevel"/>
    <w:tmpl w:val="B9ACA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502CC8"/>
    <w:multiLevelType w:val="hybridMultilevel"/>
    <w:tmpl w:val="50AE8D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6D837B45"/>
    <w:multiLevelType w:val="hybridMultilevel"/>
    <w:tmpl w:val="FBBAC20A"/>
    <w:lvl w:ilvl="0" w:tplc="3AF2B75C">
      <w:start w:val="2"/>
      <w:numFmt w:val="bullet"/>
      <w:lvlText w:val="-"/>
      <w:lvlJc w:val="left"/>
      <w:pPr>
        <w:ind w:left="499" w:hanging="360"/>
      </w:pPr>
      <w:rPr>
        <w:rFonts w:ascii="Traditional Arabic" w:eastAsiaTheme="minorHAnsi" w:hAnsi="Traditional Arabic" w:cs="Traditional Arabic" w:hint="default"/>
      </w:rPr>
    </w:lvl>
    <w:lvl w:ilvl="1" w:tplc="04090003" w:tentative="1">
      <w:start w:val="1"/>
      <w:numFmt w:val="bullet"/>
      <w:lvlText w:val="o"/>
      <w:lvlJc w:val="left"/>
      <w:pPr>
        <w:ind w:left="1219" w:hanging="360"/>
      </w:pPr>
      <w:rPr>
        <w:rFonts w:ascii="Courier New" w:hAnsi="Courier New" w:cs="Courier New" w:hint="default"/>
      </w:rPr>
    </w:lvl>
    <w:lvl w:ilvl="2" w:tplc="04090005" w:tentative="1">
      <w:start w:val="1"/>
      <w:numFmt w:val="bullet"/>
      <w:lvlText w:val=""/>
      <w:lvlJc w:val="left"/>
      <w:pPr>
        <w:ind w:left="1939" w:hanging="360"/>
      </w:pPr>
      <w:rPr>
        <w:rFonts w:ascii="Wingdings" w:hAnsi="Wingdings" w:hint="default"/>
      </w:rPr>
    </w:lvl>
    <w:lvl w:ilvl="3" w:tplc="04090001" w:tentative="1">
      <w:start w:val="1"/>
      <w:numFmt w:val="bullet"/>
      <w:lvlText w:val=""/>
      <w:lvlJc w:val="left"/>
      <w:pPr>
        <w:ind w:left="2659" w:hanging="360"/>
      </w:pPr>
      <w:rPr>
        <w:rFonts w:ascii="Symbol" w:hAnsi="Symbol" w:hint="default"/>
      </w:rPr>
    </w:lvl>
    <w:lvl w:ilvl="4" w:tplc="04090003" w:tentative="1">
      <w:start w:val="1"/>
      <w:numFmt w:val="bullet"/>
      <w:lvlText w:val="o"/>
      <w:lvlJc w:val="left"/>
      <w:pPr>
        <w:ind w:left="3379" w:hanging="360"/>
      </w:pPr>
      <w:rPr>
        <w:rFonts w:ascii="Courier New" w:hAnsi="Courier New" w:cs="Courier New" w:hint="default"/>
      </w:rPr>
    </w:lvl>
    <w:lvl w:ilvl="5" w:tplc="04090005" w:tentative="1">
      <w:start w:val="1"/>
      <w:numFmt w:val="bullet"/>
      <w:lvlText w:val=""/>
      <w:lvlJc w:val="left"/>
      <w:pPr>
        <w:ind w:left="4099" w:hanging="360"/>
      </w:pPr>
      <w:rPr>
        <w:rFonts w:ascii="Wingdings" w:hAnsi="Wingdings" w:hint="default"/>
      </w:rPr>
    </w:lvl>
    <w:lvl w:ilvl="6" w:tplc="04090001" w:tentative="1">
      <w:start w:val="1"/>
      <w:numFmt w:val="bullet"/>
      <w:lvlText w:val=""/>
      <w:lvlJc w:val="left"/>
      <w:pPr>
        <w:ind w:left="4819" w:hanging="360"/>
      </w:pPr>
      <w:rPr>
        <w:rFonts w:ascii="Symbol" w:hAnsi="Symbol" w:hint="default"/>
      </w:rPr>
    </w:lvl>
    <w:lvl w:ilvl="7" w:tplc="04090003" w:tentative="1">
      <w:start w:val="1"/>
      <w:numFmt w:val="bullet"/>
      <w:lvlText w:val="o"/>
      <w:lvlJc w:val="left"/>
      <w:pPr>
        <w:ind w:left="5539" w:hanging="360"/>
      </w:pPr>
      <w:rPr>
        <w:rFonts w:ascii="Courier New" w:hAnsi="Courier New" w:cs="Courier New" w:hint="default"/>
      </w:rPr>
    </w:lvl>
    <w:lvl w:ilvl="8" w:tplc="04090005" w:tentative="1">
      <w:start w:val="1"/>
      <w:numFmt w:val="bullet"/>
      <w:lvlText w:val=""/>
      <w:lvlJc w:val="left"/>
      <w:pPr>
        <w:ind w:left="625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347E49"/>
    <w:rsid w:val="00245822"/>
    <w:rsid w:val="002A5440"/>
    <w:rsid w:val="00347E49"/>
    <w:rsid w:val="004A1EE2"/>
    <w:rsid w:val="004F67A8"/>
    <w:rsid w:val="0050561B"/>
    <w:rsid w:val="00557858"/>
    <w:rsid w:val="00617FD9"/>
    <w:rsid w:val="006D1B52"/>
    <w:rsid w:val="007D6C0C"/>
    <w:rsid w:val="00993C58"/>
    <w:rsid w:val="009C317F"/>
    <w:rsid w:val="00A72968"/>
    <w:rsid w:val="00C22096"/>
    <w:rsid w:val="00E24D2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17F"/>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47E49"/>
    <w:pPr>
      <w:ind w:left="720"/>
      <w:contextualSpacing/>
    </w:pPr>
  </w:style>
  <w:style w:type="paragraph" w:styleId="Notedebasdepage">
    <w:name w:val="footnote text"/>
    <w:basedOn w:val="Normal"/>
    <w:link w:val="NotedebasdepageCar"/>
    <w:uiPriority w:val="99"/>
    <w:semiHidden/>
    <w:unhideWhenUsed/>
    <w:rsid w:val="0024582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45822"/>
    <w:rPr>
      <w:sz w:val="20"/>
      <w:szCs w:val="20"/>
    </w:rPr>
  </w:style>
  <w:style w:type="character" w:styleId="Appelnotedebasdep">
    <w:name w:val="footnote reference"/>
    <w:basedOn w:val="Policepardfaut"/>
    <w:uiPriority w:val="99"/>
    <w:semiHidden/>
    <w:unhideWhenUsed/>
    <w:rsid w:val="00245822"/>
    <w:rPr>
      <w:vertAlign w:val="superscript"/>
    </w:rPr>
  </w:style>
  <w:style w:type="paragraph" w:styleId="Textedebulles">
    <w:name w:val="Balloon Text"/>
    <w:basedOn w:val="Normal"/>
    <w:link w:val="TextedebullesCar"/>
    <w:uiPriority w:val="99"/>
    <w:semiHidden/>
    <w:unhideWhenUsed/>
    <w:rsid w:val="00C2209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220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62F18-16A1-4FF1-BF6D-4161BA426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4</Pages>
  <Words>578</Words>
  <Characters>3300</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YOUCEF</dc:creator>
  <cp:lastModifiedBy>YOUCEF</cp:lastModifiedBy>
  <cp:revision>4</cp:revision>
  <dcterms:created xsi:type="dcterms:W3CDTF">2025-12-30T16:03:00Z</dcterms:created>
  <dcterms:modified xsi:type="dcterms:W3CDTF">2025-12-30T17:33:00Z</dcterms:modified>
</cp:coreProperties>
</file>