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5A519" w14:textId="77777777" w:rsidR="00A83E20" w:rsidRDefault="00BE75B1" w:rsidP="00696148">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Sakkal Majalla" w:eastAsia="Times New Roman" w:hAnsi="Sakkal Majalla" w:cs="Sakkal Majalla"/>
          <w:b/>
          <w:bCs/>
          <w:noProof/>
          <w:color w:val="000000"/>
          <w:sz w:val="32"/>
          <w:szCs w:val="32"/>
          <w:lang w:eastAsia="fr-FR"/>
        </w:rPr>
        <w:drawing>
          <wp:inline distT="0" distB="0" distL="0" distR="0" wp14:anchorId="083148EC" wp14:editId="65C74A38">
            <wp:extent cx="1571625" cy="1028700"/>
            <wp:effectExtent l="19050" t="0" r="9525" b="0"/>
            <wp:docPr id="1" name="Image 3" descr="C:\Users\Pilote3000\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Pilote3000\Desktop\تنزيل.jpg"/>
                    <pic:cNvPicPr>
                      <a:picLocks noChangeAspect="1" noChangeArrowheads="1"/>
                    </pic:cNvPicPr>
                  </pic:nvPicPr>
                  <pic:blipFill>
                    <a:blip r:embed="rId8"/>
                    <a:srcRect/>
                    <a:stretch>
                      <a:fillRect/>
                    </a:stretch>
                  </pic:blipFill>
                  <pic:spPr bwMode="auto">
                    <a:xfrm>
                      <a:off x="0" y="0"/>
                      <a:ext cx="1571625" cy="1028700"/>
                    </a:xfrm>
                    <a:prstGeom prst="rect">
                      <a:avLst/>
                    </a:prstGeom>
                    <a:noFill/>
                    <a:ln w="9525">
                      <a:noFill/>
                      <a:miter lim="800000"/>
                      <a:headEnd/>
                      <a:tailEnd/>
                    </a:ln>
                  </pic:spPr>
                </pic:pic>
              </a:graphicData>
            </a:graphic>
          </wp:inline>
        </w:drawing>
      </w:r>
    </w:p>
    <w:p w14:paraId="5997052D"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 xml:space="preserve">الأهداف التعليمية المرجو تحقيقها : </w:t>
      </w:r>
    </w:p>
    <w:p w14:paraId="11AE80F1" w14:textId="5A7CCDE1"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 xml:space="preserve">عزيزي الطالب في نهاية هذه المحاضرة ستجد نفسك متمكنا من </w:t>
      </w:r>
    </w:p>
    <w:p w14:paraId="6E955F1C" w14:textId="77777777" w:rsidR="00F26C53" w:rsidRPr="0016781A" w:rsidRDefault="00F26C53" w:rsidP="00F26C53">
      <w:pPr>
        <w:pStyle w:val="Paragraphedeliste"/>
        <w:numPr>
          <w:ilvl w:val="0"/>
          <w:numId w:val="5"/>
        </w:numPr>
        <w:tabs>
          <w:tab w:val="left" w:pos="282"/>
        </w:tabs>
        <w:bidi/>
        <w:spacing w:after="0" w:line="276" w:lineRule="auto"/>
        <w:rPr>
          <w:rFonts w:ascii="Simplified Arabic" w:eastAsia="SimSun-ExtB" w:hAnsi="Simplified Arabic" w:cs="Simplified Arabic"/>
          <w:sz w:val="32"/>
          <w:szCs w:val="32"/>
          <w:lang w:val="en-US"/>
        </w:rPr>
      </w:pPr>
      <w:r w:rsidRPr="0016781A">
        <w:rPr>
          <w:rFonts w:ascii="Simplified Arabic" w:eastAsia="SimSun-ExtB" w:hAnsi="Simplified Arabic" w:cs="Simplified Arabic"/>
          <w:sz w:val="32"/>
          <w:szCs w:val="32"/>
          <w:rtl/>
        </w:rPr>
        <w:t xml:space="preserve">التعرف على التوثيق عن طريق </w:t>
      </w:r>
      <w:r w:rsidRPr="0016781A">
        <w:rPr>
          <w:rFonts w:ascii="Simplified Arabic" w:eastAsia="SimSun-ExtB" w:hAnsi="Simplified Arabic" w:cs="Simplified Arabic"/>
          <w:sz w:val="32"/>
          <w:szCs w:val="32"/>
          <w:lang w:val="en-US"/>
        </w:rPr>
        <w:t xml:space="preserve">APA </w:t>
      </w:r>
    </w:p>
    <w:p w14:paraId="736EB2E6" w14:textId="4491202D" w:rsidR="00F26C53" w:rsidRPr="0016781A" w:rsidRDefault="00F26C53" w:rsidP="00F26C53">
      <w:pPr>
        <w:pStyle w:val="Paragraphedeliste"/>
        <w:numPr>
          <w:ilvl w:val="0"/>
          <w:numId w:val="5"/>
        </w:numPr>
        <w:tabs>
          <w:tab w:val="left" w:pos="282"/>
        </w:tabs>
        <w:bidi/>
        <w:spacing w:after="0" w:line="276" w:lineRule="auto"/>
        <w:rPr>
          <w:rFonts w:ascii="Simplified Arabic" w:eastAsia="SimSun-ExtB" w:hAnsi="Simplified Arabic" w:cs="Simplified Arabic"/>
          <w:sz w:val="32"/>
          <w:szCs w:val="32"/>
          <w:lang w:val="en-US"/>
        </w:rPr>
      </w:pPr>
      <w:r w:rsidRPr="0016781A">
        <w:rPr>
          <w:rFonts w:ascii="Simplified Arabic" w:eastAsia="SimSun-ExtB" w:hAnsi="Simplified Arabic" w:cs="Simplified Arabic"/>
          <w:sz w:val="32"/>
          <w:szCs w:val="32"/>
          <w:rtl/>
          <w:lang w:bidi="ar-DZ"/>
        </w:rPr>
        <w:t xml:space="preserve">التمكن من توثيق (الكتب، المقالات ، الدراسات،.....) بمخلف صيغها الورقية والإلكترونية </w:t>
      </w:r>
    </w:p>
    <w:p w14:paraId="78D219F6" w14:textId="77777777" w:rsidR="00F26C53"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5ED62910" w14:textId="77777777" w:rsidR="00F26C53" w:rsidRPr="0016781A" w:rsidRDefault="00F26C53" w:rsidP="00F26C53">
      <w:pPr>
        <w:tabs>
          <w:tab w:val="left" w:pos="282"/>
        </w:tabs>
        <w:bidi/>
        <w:spacing w:after="0" w:line="276" w:lineRule="auto"/>
        <w:ind w:left="-2"/>
        <w:jc w:val="center"/>
        <w:rPr>
          <w:rFonts w:ascii="Simplified Arabic" w:eastAsia="SimSun-ExtB" w:hAnsi="Simplified Arabic" w:cs="Simplified Arabic"/>
          <w:b/>
          <w:bCs/>
          <w:sz w:val="32"/>
          <w:szCs w:val="32"/>
          <w:rtl/>
        </w:rPr>
      </w:pPr>
      <w:r w:rsidRPr="0016781A">
        <w:rPr>
          <w:rFonts w:ascii="Simplified Arabic" w:eastAsia="SimSun-ExtB" w:hAnsi="Simplified Arabic" w:cs="Simplified Arabic"/>
          <w:b/>
          <w:bCs/>
          <w:sz w:val="32"/>
          <w:szCs w:val="32"/>
          <w:rtl/>
        </w:rPr>
        <w:t>التوثيق العلمي حسب الدليل الجمعية الأمريكية لعلم النفس</w:t>
      </w:r>
    </w:p>
    <w:p w14:paraId="58F227CD" w14:textId="77777777" w:rsidR="00F26C53" w:rsidRPr="0016781A" w:rsidRDefault="00F26C53" w:rsidP="00F26C53">
      <w:pPr>
        <w:tabs>
          <w:tab w:val="left" w:pos="282"/>
        </w:tabs>
        <w:bidi/>
        <w:spacing w:after="0" w:line="276" w:lineRule="auto"/>
        <w:ind w:left="-2"/>
        <w:jc w:val="center"/>
        <w:rPr>
          <w:rFonts w:ascii="Simplified Arabic" w:eastAsia="SimSun-ExtB" w:hAnsi="Simplified Arabic" w:cs="Simplified Arabic"/>
          <w:b/>
          <w:bCs/>
          <w:sz w:val="32"/>
          <w:szCs w:val="32"/>
          <w:lang w:val="en-US"/>
        </w:rPr>
      </w:pPr>
      <w:r w:rsidRPr="0016781A">
        <w:rPr>
          <w:rFonts w:ascii="Simplified Arabic" w:eastAsia="SimSun-ExtB" w:hAnsi="Simplified Arabic" w:cs="Simplified Arabic"/>
          <w:b/>
          <w:bCs/>
          <w:sz w:val="32"/>
          <w:szCs w:val="32"/>
          <w:lang w:val="en-US"/>
        </w:rPr>
        <w:t>American psychological Association</w:t>
      </w:r>
    </w:p>
    <w:p w14:paraId="5CEDBDE9"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279B76B4" w14:textId="77777777" w:rsidR="00F26C53" w:rsidRPr="00F10C1F" w:rsidRDefault="00F26C53" w:rsidP="00F26C53">
      <w:pPr>
        <w:tabs>
          <w:tab w:val="left" w:pos="282"/>
        </w:tabs>
        <w:bidi/>
        <w:spacing w:after="0" w:line="276" w:lineRule="auto"/>
        <w:ind w:left="-2"/>
        <w:jc w:val="both"/>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lang w:bidi="ar-DZ"/>
        </w:rPr>
        <w:t>تعتبر جمعية علم النفس الأمريكية ‏ أكبر جمعية علمية ومهنية للنفسانيين في الولايات المتحدة. وهي كذلك الأكبر على مستوى العالم، إذ تضم 117,500 عضو تتوزع صفاتهم بين عالم ومعلم وطبيب عيادي واستشاري وطالب. الميزانية السنوية للجمعية تبلغ حوالي 115 مليون دولار أمريكي</w:t>
      </w:r>
      <w:r w:rsidRPr="00F10C1F">
        <w:rPr>
          <w:rFonts w:ascii="Simplified Arabic" w:eastAsia="SimSun-ExtB" w:hAnsi="Simplified Arabic" w:cs="Simplified Arabic"/>
          <w:sz w:val="32"/>
          <w:szCs w:val="32"/>
          <w:vertAlign w:val="superscript"/>
          <w:lang w:val="en-US"/>
        </w:rPr>
        <w:footnoteReference w:id="1"/>
      </w:r>
      <w:r w:rsidRPr="00F10C1F">
        <w:rPr>
          <w:rFonts w:ascii="Simplified Arabic" w:eastAsia="SimSun-ExtB" w:hAnsi="Simplified Arabic" w:cs="Simplified Arabic"/>
          <w:sz w:val="32"/>
          <w:szCs w:val="32"/>
          <w:rtl/>
          <w:lang w:bidi="ar-DZ"/>
        </w:rPr>
        <w:t xml:space="preserve"> .يحث أسسها </w:t>
      </w:r>
      <w:hyperlink r:id="rId9" w:history="1">
        <w:r w:rsidRPr="00F10C1F">
          <w:rPr>
            <w:rStyle w:val="Lienhypertexte"/>
            <w:rFonts w:ascii="Simplified Arabic" w:eastAsia="SimSun-ExtB" w:hAnsi="Simplified Arabic" w:cs="Simplified Arabic"/>
            <w:sz w:val="32"/>
            <w:szCs w:val="32"/>
            <w:rtl/>
            <w:lang w:bidi="ar-DZ"/>
          </w:rPr>
          <w:t>غرانفيل ستانلي هال</w:t>
        </w:r>
      </w:hyperlink>
      <w:r w:rsidRPr="00F10C1F">
        <w:rPr>
          <w:rFonts w:ascii="Simplified Arabic" w:eastAsia="SimSun-ExtB" w:hAnsi="Simplified Arabic" w:cs="Simplified Arabic"/>
          <w:sz w:val="32"/>
          <w:szCs w:val="32"/>
          <w:rtl/>
          <w:lang w:bidi="ar-DZ"/>
        </w:rPr>
        <w:t xml:space="preserve"> في أوت سنة 1892 ب</w:t>
      </w:r>
      <w:hyperlink r:id="rId10" w:history="1">
        <w:r w:rsidRPr="00F10C1F">
          <w:rPr>
            <w:rStyle w:val="Lienhypertexte"/>
            <w:rFonts w:ascii="Simplified Arabic" w:eastAsia="SimSun-ExtB" w:hAnsi="Simplified Arabic" w:cs="Simplified Arabic"/>
            <w:sz w:val="32"/>
            <w:szCs w:val="32"/>
            <w:rtl/>
            <w:lang w:bidi="ar-DZ"/>
          </w:rPr>
          <w:t>جامعة كلارك، بالولايات المتحدة</w:t>
        </w:r>
      </w:hyperlink>
      <w:r w:rsidRPr="00F10C1F">
        <w:rPr>
          <w:rFonts w:ascii="Simplified Arabic" w:eastAsia="SimSun-ExtB" w:hAnsi="Simplified Arabic" w:cs="Simplified Arabic"/>
          <w:sz w:val="32"/>
          <w:szCs w:val="32"/>
          <w:rtl/>
          <w:lang w:bidi="ar-DZ"/>
        </w:rPr>
        <w:t xml:space="preserve"> الأمريكية  مقرها الرئيسي لحد الساعة بواشنطن العاصمة بالولايات المتحدة الأمريكية ،</w:t>
      </w:r>
      <w:r w:rsidRPr="00F10C1F">
        <w:rPr>
          <w:rFonts w:ascii="Simplified Arabic" w:eastAsia="SimSun-ExtB" w:hAnsi="Simplified Arabic" w:cs="Simplified Arabic"/>
          <w:sz w:val="32"/>
          <w:szCs w:val="32"/>
          <w:rtl/>
        </w:rPr>
        <w:t>أنشأت جمعية علم النفس الأمريكية</w:t>
      </w:r>
      <w:r w:rsidRPr="00F10C1F">
        <w:rPr>
          <w:rFonts w:ascii="Simplified Arabic" w:eastAsia="SimSun-ExtB" w:hAnsi="Simplified Arabic" w:cs="Simplified Arabic"/>
          <w:sz w:val="32"/>
          <w:szCs w:val="32"/>
          <w:lang w:val="en-US"/>
        </w:rPr>
        <w:t> </w:t>
      </w:r>
      <w:hyperlink r:id="rId11" w:history="1">
        <w:r w:rsidRPr="00F10C1F">
          <w:rPr>
            <w:rStyle w:val="Lienhypertexte"/>
            <w:rFonts w:ascii="Simplified Arabic" w:eastAsia="SimSun-ExtB" w:hAnsi="Simplified Arabic" w:cs="Simplified Arabic"/>
            <w:sz w:val="32"/>
            <w:szCs w:val="32"/>
            <w:lang w:val="en-US"/>
          </w:rPr>
          <w:t>APA Style</w:t>
        </w:r>
      </w:hyperlink>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sz w:val="32"/>
          <w:szCs w:val="32"/>
          <w:rtl/>
        </w:rPr>
        <w:t>، وهي مجموعة من القواعد المصممة للمساعدة في نقل المعلومات في العلوم الاجتماعية. يستخدم أسلوب</w:t>
      </w:r>
      <w:r w:rsidRPr="00F10C1F">
        <w:rPr>
          <w:rFonts w:ascii="Simplified Arabic" w:eastAsia="SimSun-ExtB" w:hAnsi="Simplified Arabic" w:cs="Simplified Arabic"/>
          <w:sz w:val="32"/>
          <w:szCs w:val="32"/>
          <w:lang w:val="en-US"/>
        </w:rPr>
        <w:t xml:space="preserve"> APA </w:t>
      </w:r>
      <w:r w:rsidRPr="00F10C1F">
        <w:rPr>
          <w:rFonts w:ascii="Simplified Arabic" w:eastAsia="SimSun-ExtB" w:hAnsi="Simplified Arabic" w:cs="Simplified Arabic"/>
          <w:sz w:val="32"/>
          <w:szCs w:val="32"/>
          <w:rtl/>
        </w:rPr>
        <w:t>في علم النفس وكذلك العلوم الأخرى بما في ذلك علم الاجتماع والتعليم. يمكن العثور على جميع قواعد الكتابة هذه في</w:t>
      </w:r>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i/>
          <w:iCs/>
          <w:sz w:val="32"/>
          <w:szCs w:val="32"/>
          <w:rtl/>
        </w:rPr>
        <w:t>دليل النشر الخاص بالجمعية الأمريكية لعلم النفس</w:t>
      </w:r>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sz w:val="32"/>
          <w:szCs w:val="32"/>
          <w:rtl/>
        </w:rPr>
        <w:t>، والذي يشرح بالتفصيل كيفية تنظيم مقالات المجلات المهنية ، وكيفية الاستشهاد بالمصادر وكيفية سرد المراجع</w:t>
      </w:r>
      <w:r w:rsidRPr="00F10C1F">
        <w:rPr>
          <w:rFonts w:ascii="Simplified Arabic" w:eastAsia="SimSun-ExtB" w:hAnsi="Simplified Arabic" w:cs="Simplified Arabic"/>
          <w:sz w:val="32"/>
          <w:szCs w:val="32"/>
          <w:lang w:val="en-US"/>
        </w:rPr>
        <w:t>.</w:t>
      </w:r>
    </w:p>
    <w:p w14:paraId="12258FD1" w14:textId="77777777" w:rsidR="00F26C53" w:rsidRPr="0016781A" w:rsidRDefault="00F26C53" w:rsidP="00F26C53">
      <w:pPr>
        <w:tabs>
          <w:tab w:val="left" w:pos="282"/>
        </w:tabs>
        <w:bidi/>
        <w:spacing w:after="0" w:line="276" w:lineRule="auto"/>
        <w:ind w:left="-2"/>
        <w:jc w:val="both"/>
        <w:rPr>
          <w:rFonts w:ascii="Simplified Arabic" w:eastAsia="SimSun-ExtB" w:hAnsi="Simplified Arabic" w:cs="Simplified Arabic"/>
          <w:sz w:val="28"/>
          <w:szCs w:val="28"/>
          <w:lang w:val="en-US"/>
        </w:rPr>
      </w:pPr>
      <w:r w:rsidRPr="00F10C1F">
        <w:rPr>
          <w:rFonts w:ascii="Simplified Arabic" w:eastAsia="SimSun-ExtB" w:hAnsi="Simplified Arabic" w:cs="Simplified Arabic"/>
          <w:sz w:val="32"/>
          <w:szCs w:val="32"/>
          <w:rtl/>
        </w:rPr>
        <w:lastRenderedPageBreak/>
        <w:t xml:space="preserve">من المهم أن نلاحظ أن كل من الجمعية الأمريكية لعلم النفس والجمعية الأمريكية للطب النفسي يتشاركان في اختصار </w:t>
      </w:r>
      <w:r w:rsidRPr="00F10C1F">
        <w:rPr>
          <w:rFonts w:ascii="Simplified Arabic" w:eastAsia="SimSun-ExtB" w:hAnsi="Simplified Arabic" w:cs="Simplified Arabic"/>
          <w:sz w:val="32"/>
          <w:szCs w:val="32"/>
          <w:lang w:val="en-US"/>
        </w:rPr>
        <w:t>APA</w:t>
      </w:r>
      <w:r w:rsidRPr="00F10C1F">
        <w:rPr>
          <w:rFonts w:ascii="Simplified Arabic" w:eastAsia="SimSun-ExtB" w:hAnsi="Simplified Arabic" w:cs="Simplified Arabic"/>
          <w:sz w:val="32"/>
          <w:szCs w:val="32"/>
          <w:rtl/>
        </w:rPr>
        <w:t>. جمعية علم النفس الأمريكية أكبر من حيث العضوية ، في حين أن الجمعية الأمريكية للطب النفسي هي ناشر </w:t>
      </w:r>
      <w:hyperlink r:id="rId12" w:history="1">
        <w:r w:rsidRPr="00F10C1F">
          <w:rPr>
            <w:rStyle w:val="Lienhypertexte"/>
            <w:rFonts w:ascii="Simplified Arabic" w:eastAsia="SimSun-ExtB" w:hAnsi="Simplified Arabic" w:cs="Simplified Arabic"/>
            <w:sz w:val="32"/>
            <w:szCs w:val="32"/>
            <w:rtl/>
          </w:rPr>
          <w:t>الدليل التشخيصي والإحصائي للاضطرابات العقلية (</w:t>
        </w:r>
        <w:r w:rsidRPr="00F10C1F">
          <w:rPr>
            <w:rStyle w:val="Lienhypertexte"/>
            <w:rFonts w:ascii="Simplified Arabic" w:eastAsia="SimSun-ExtB" w:hAnsi="Simplified Arabic" w:cs="Simplified Arabic"/>
            <w:sz w:val="32"/>
            <w:szCs w:val="32"/>
            <w:lang w:val="en-US"/>
          </w:rPr>
          <w:t>DSM-</w:t>
        </w:r>
        <w:r w:rsidRPr="00F10C1F">
          <w:rPr>
            <w:rStyle w:val="Lienhypertexte"/>
            <w:rFonts w:ascii="Simplified Arabic" w:eastAsia="SimSun-ExtB" w:hAnsi="Simplified Arabic" w:cs="Simplified Arabic"/>
            <w:sz w:val="32"/>
            <w:szCs w:val="32"/>
            <w:rtl/>
          </w:rPr>
          <w:t>)</w:t>
        </w:r>
      </w:hyperlink>
      <w:r w:rsidRPr="00F10C1F">
        <w:rPr>
          <w:rFonts w:ascii="Simplified Arabic" w:eastAsia="SimSun-ExtB" w:hAnsi="Simplified Arabic" w:cs="Simplified Arabic"/>
          <w:sz w:val="32"/>
          <w:szCs w:val="32"/>
          <w:rtl/>
        </w:rPr>
        <w:t xml:space="preserve"> . </w:t>
      </w:r>
      <w:r w:rsidRPr="0016781A">
        <w:rPr>
          <w:rFonts w:ascii="Simplified Arabic" w:eastAsia="SimSun-ExtB" w:hAnsi="Simplified Arabic" w:cs="Simplified Arabic"/>
          <w:sz w:val="28"/>
          <w:szCs w:val="28"/>
          <w:lang w:val="en-US"/>
        </w:rPr>
        <w:t>DSM Diagnostic and Statistical Manual of Mental Disorders</w:t>
      </w:r>
    </w:p>
    <w:p w14:paraId="460AEFC9" w14:textId="77777777" w:rsidR="00F26C53" w:rsidRPr="0016781A" w:rsidRDefault="00F26C53" w:rsidP="00F26C53">
      <w:pPr>
        <w:tabs>
          <w:tab w:val="left" w:pos="282"/>
        </w:tabs>
        <w:bidi/>
        <w:spacing w:after="0" w:line="276" w:lineRule="auto"/>
        <w:ind w:left="-2"/>
        <w:rPr>
          <w:rFonts w:ascii="Simplified Arabic" w:eastAsia="SimSun-ExtB" w:hAnsi="Simplified Arabic" w:cs="Simplified Arabic"/>
          <w:sz w:val="28"/>
          <w:szCs w:val="28"/>
          <w:lang w:val="en-US"/>
        </w:rPr>
      </w:pPr>
      <w:r w:rsidRPr="0016781A">
        <w:rPr>
          <w:rFonts w:ascii="Simplified Arabic" w:eastAsia="SimSun-ExtB" w:hAnsi="Simplified Arabic" w:cs="Simplified Arabic"/>
          <w:sz w:val="28"/>
          <w:szCs w:val="28"/>
          <w:lang w:val="en-US"/>
        </w:rPr>
        <w:t>American Psychiatric Association</w:t>
      </w:r>
    </w:p>
    <w:p w14:paraId="2C9DC7F7"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لعبت الجمعية الأمريكية لعلم النفس (</w:t>
      </w:r>
      <w:r w:rsidRPr="00F10C1F">
        <w:rPr>
          <w:rFonts w:ascii="Simplified Arabic" w:eastAsia="SimSun-ExtB" w:hAnsi="Simplified Arabic" w:cs="Simplified Arabic"/>
          <w:sz w:val="32"/>
          <w:szCs w:val="32"/>
          <w:lang w:val="en-US"/>
        </w:rPr>
        <w:t>APA</w:t>
      </w:r>
      <w:r w:rsidRPr="00F10C1F">
        <w:rPr>
          <w:rFonts w:ascii="Simplified Arabic" w:eastAsia="SimSun-ExtB" w:hAnsi="Simplified Arabic" w:cs="Simplified Arabic"/>
          <w:sz w:val="32"/>
          <w:szCs w:val="32"/>
          <w:rtl/>
        </w:rPr>
        <w:t>) دورًا مهمًا في تاريخ علم النفس وستستمر في التأثير على الاتجاه المستقبلي للبحث النفسي في المستقبل.</w:t>
      </w:r>
    </w:p>
    <w:p w14:paraId="3C0D0F52"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فيما يلي نعرض عليك عزيزي الطالب لكيفية التوثيق لمختلف المصادر والمراجع حسب</w:t>
      </w:r>
      <w:r w:rsidRPr="00F10C1F">
        <w:rPr>
          <w:rFonts w:ascii="Simplified Arabic" w:eastAsia="SimSun-ExtB" w:hAnsi="Simplified Arabic" w:cs="Simplified Arabic"/>
          <w:sz w:val="32"/>
          <w:szCs w:val="32"/>
          <w:lang w:val="en-US"/>
        </w:rPr>
        <w:t xml:space="preserve"> </w:t>
      </w:r>
      <w:r w:rsidRPr="00F10C1F">
        <w:rPr>
          <w:rFonts w:ascii="Simplified Arabic" w:eastAsia="SimSun-ExtB" w:hAnsi="Simplified Arabic" w:cs="Simplified Arabic"/>
          <w:sz w:val="32"/>
          <w:szCs w:val="32"/>
          <w:rtl/>
          <w:lang w:bidi="ar-DZ"/>
        </w:rPr>
        <w:t>الإصدار السابع (</w:t>
      </w:r>
      <w:r w:rsidRPr="00F10C1F">
        <w:rPr>
          <w:rFonts w:ascii="Simplified Arabic" w:eastAsia="SimSun-ExtB" w:hAnsi="Simplified Arabic" w:cs="Simplified Arabic"/>
          <w:sz w:val="32"/>
          <w:szCs w:val="32"/>
          <w:lang w:val="en-US"/>
        </w:rPr>
        <w:t xml:space="preserve">APA7 </w:t>
      </w:r>
      <w:r w:rsidRPr="00F10C1F">
        <w:rPr>
          <w:rFonts w:ascii="Simplified Arabic" w:eastAsia="SimSun-ExtB" w:hAnsi="Simplified Arabic" w:cs="Simplified Arabic"/>
          <w:sz w:val="32"/>
          <w:szCs w:val="32"/>
          <w:rtl/>
          <w:lang w:bidi="ar-DZ"/>
        </w:rPr>
        <w:t xml:space="preserve"> ) </w:t>
      </w:r>
      <w:r w:rsidRPr="00F10C1F">
        <w:rPr>
          <w:rFonts w:ascii="Simplified Arabic" w:eastAsia="SimSun-ExtB" w:hAnsi="Simplified Arabic" w:cs="Simplified Arabic"/>
          <w:sz w:val="32"/>
          <w:szCs w:val="32"/>
          <w:vertAlign w:val="superscript"/>
          <w:rtl/>
          <w:lang w:bidi="ar-DZ"/>
        </w:rPr>
        <w:footnoteReference w:id="2"/>
      </w:r>
    </w:p>
    <w:p w14:paraId="5C11864B"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14:anchorId="297720EF" wp14:editId="5A373B74">
            <wp:extent cx="5934075" cy="52482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34075" cy="5248275"/>
                    </a:xfrm>
                    <a:prstGeom prst="rect">
                      <a:avLst/>
                    </a:prstGeom>
                    <a:noFill/>
                    <a:ln w="9525">
                      <a:noFill/>
                      <a:miter lim="800000"/>
                      <a:headEnd/>
                      <a:tailEnd/>
                    </a:ln>
                  </pic:spPr>
                </pic:pic>
              </a:graphicData>
            </a:graphic>
          </wp:inline>
        </w:drawing>
      </w:r>
    </w:p>
    <w:p w14:paraId="2759CC5B"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3B01821F"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43E9A88B"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13F0A7B0" wp14:editId="125DB68D">
            <wp:extent cx="5934075" cy="1724025"/>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075" cy="1724025"/>
                    </a:xfrm>
                    <a:prstGeom prst="rect">
                      <a:avLst/>
                    </a:prstGeom>
                    <a:noFill/>
                    <a:ln w="9525">
                      <a:noFill/>
                      <a:miter lim="800000"/>
                      <a:headEnd/>
                      <a:tailEnd/>
                    </a:ln>
                  </pic:spPr>
                </pic:pic>
              </a:graphicData>
            </a:graphic>
          </wp:inline>
        </w:drawing>
      </w:r>
    </w:p>
    <w:p w14:paraId="75F3A8B2"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14:anchorId="3030E7C3" wp14:editId="5F37E194">
            <wp:extent cx="5934075" cy="197167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34075" cy="1971675"/>
                    </a:xfrm>
                    <a:prstGeom prst="rect">
                      <a:avLst/>
                    </a:prstGeom>
                    <a:noFill/>
                    <a:ln w="9525">
                      <a:noFill/>
                      <a:miter lim="800000"/>
                      <a:headEnd/>
                      <a:tailEnd/>
                    </a:ln>
                  </pic:spPr>
                </pic:pic>
              </a:graphicData>
            </a:graphic>
          </wp:inline>
        </w:drawing>
      </w:r>
    </w:p>
    <w:p w14:paraId="1F9BAA74"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ب- التوثيق في نهاية البحث (قائمة المراجع والمصادر)</w:t>
      </w:r>
    </w:p>
    <w:p w14:paraId="31E6EC4C"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7DD5DE60" wp14:editId="10C1137F">
            <wp:extent cx="5934075" cy="439102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075" cy="4391025"/>
                    </a:xfrm>
                    <a:prstGeom prst="rect">
                      <a:avLst/>
                    </a:prstGeom>
                    <a:noFill/>
                    <a:ln w="9525">
                      <a:noFill/>
                      <a:miter lim="800000"/>
                      <a:headEnd/>
                      <a:tailEnd/>
                    </a:ln>
                  </pic:spPr>
                </pic:pic>
              </a:graphicData>
            </a:graphic>
          </wp:inline>
        </w:drawing>
      </w:r>
    </w:p>
    <w:p w14:paraId="0303F661"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4A0FA7C0"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14:anchorId="5A15A41C" wp14:editId="0B45B020">
            <wp:extent cx="5943600" cy="3248025"/>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14:paraId="55A359A7"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0B8268F6" wp14:editId="250154B9">
            <wp:extent cx="5934075" cy="4657725"/>
            <wp:effectExtent l="19050" t="0" r="95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4075" cy="4657725"/>
                    </a:xfrm>
                    <a:prstGeom prst="rect">
                      <a:avLst/>
                    </a:prstGeom>
                    <a:noFill/>
                    <a:ln w="9525">
                      <a:noFill/>
                      <a:miter lim="800000"/>
                      <a:headEnd/>
                      <a:tailEnd/>
                    </a:ln>
                  </pic:spPr>
                </pic:pic>
              </a:graphicData>
            </a:graphic>
          </wp:inline>
        </w:drawing>
      </w:r>
    </w:p>
    <w:p w14:paraId="76B33188"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538034C0"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78749DD0"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14:anchorId="3F1C0F41" wp14:editId="3282067B">
            <wp:extent cx="5934075" cy="2705100"/>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934075" cy="2705100"/>
                    </a:xfrm>
                    <a:prstGeom prst="rect">
                      <a:avLst/>
                    </a:prstGeom>
                    <a:noFill/>
                    <a:ln w="9525">
                      <a:noFill/>
                      <a:miter lim="800000"/>
                      <a:headEnd/>
                      <a:tailEnd/>
                    </a:ln>
                  </pic:spPr>
                </pic:pic>
              </a:graphicData>
            </a:graphic>
          </wp:inline>
        </w:drawing>
      </w:r>
    </w:p>
    <w:p w14:paraId="2CD71C44"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413F7CAB" wp14:editId="3B9E79BF">
            <wp:extent cx="5934075" cy="4019550"/>
            <wp:effectExtent l="19050" t="0" r="952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14:paraId="53641F2A"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14:anchorId="49B1751E" wp14:editId="37E6ECD8">
            <wp:extent cx="5943600" cy="3381375"/>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14:paraId="430C6C85"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3118F85B" wp14:editId="25FC8564">
            <wp:extent cx="5934075" cy="5514975"/>
            <wp:effectExtent l="19050" t="0" r="9525"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934075" cy="5514975"/>
                    </a:xfrm>
                    <a:prstGeom prst="rect">
                      <a:avLst/>
                    </a:prstGeom>
                    <a:noFill/>
                    <a:ln w="9525">
                      <a:noFill/>
                      <a:miter lim="800000"/>
                      <a:headEnd/>
                      <a:tailEnd/>
                    </a:ln>
                  </pic:spPr>
                </pic:pic>
              </a:graphicData>
            </a:graphic>
          </wp:inline>
        </w:drawing>
      </w:r>
    </w:p>
    <w:p w14:paraId="4EABF120"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14:anchorId="639607FF" wp14:editId="0DBDA419">
            <wp:extent cx="5934075" cy="2428875"/>
            <wp:effectExtent l="19050" t="0" r="9525"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934075" cy="2428875"/>
                    </a:xfrm>
                    <a:prstGeom prst="rect">
                      <a:avLst/>
                    </a:prstGeom>
                    <a:noFill/>
                    <a:ln w="9525">
                      <a:noFill/>
                      <a:miter lim="800000"/>
                      <a:headEnd/>
                      <a:tailEnd/>
                    </a:ln>
                  </pic:spPr>
                </pic:pic>
              </a:graphicData>
            </a:graphic>
          </wp:inline>
        </w:drawing>
      </w:r>
    </w:p>
    <w:p w14:paraId="354E250E"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14:paraId="11F0480E"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3F4CFA1F" wp14:editId="07244318">
            <wp:extent cx="5934075" cy="1143000"/>
            <wp:effectExtent l="19050" t="0" r="9525"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934075" cy="1143000"/>
                    </a:xfrm>
                    <a:prstGeom prst="rect">
                      <a:avLst/>
                    </a:prstGeom>
                    <a:noFill/>
                    <a:ln w="9525">
                      <a:noFill/>
                      <a:miter lim="800000"/>
                      <a:headEnd/>
                      <a:tailEnd/>
                    </a:ln>
                  </pic:spPr>
                </pic:pic>
              </a:graphicData>
            </a:graphic>
          </wp:inline>
        </w:drawing>
      </w:r>
    </w:p>
    <w:p w14:paraId="4A08FCE1"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 xml:space="preserve">* قواعد عامة لكتابة قائمة المراجع والمصادر </w:t>
      </w:r>
    </w:p>
    <w:p w14:paraId="55DA1BA1" w14:textId="77777777"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14:anchorId="152E9C4E" wp14:editId="382F12BC">
            <wp:extent cx="5934075" cy="3267075"/>
            <wp:effectExtent l="19050" t="0" r="9525"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14:paraId="2B62CBCD" w14:textId="77777777" w:rsidR="0016781A" w:rsidRPr="003C6DC8"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b/>
          <w:bCs/>
          <w:sz w:val="32"/>
          <w:szCs w:val="32"/>
          <w:u w:val="single"/>
          <w:rtl/>
          <w:lang w:bidi="ar-DZ"/>
        </w:rPr>
        <w:t>* تقييم:</w:t>
      </w:r>
      <w:r w:rsidRPr="00F10C1F">
        <w:rPr>
          <w:rFonts w:ascii="Simplified Arabic" w:eastAsia="SimSun-ExtB" w:hAnsi="Simplified Arabic" w:cs="Simplified Arabic"/>
          <w:sz w:val="32"/>
          <w:szCs w:val="32"/>
          <w:rtl/>
          <w:lang w:bidi="ar-DZ"/>
        </w:rPr>
        <w:t xml:space="preserve"> حاول كتابة فقرة تصب في مجال موضوعك البحثي الخاص بمذكرة الماستر معتمدا فيها على المراجع التالية : كتاب، مقال منشور، أطروحة دكتوراه .وثق هذه المراجع في متن الفقرة و اذكرها في أخر الفقرة المنجزة معتمدا على دليل التوثيق المذكور أعلاه. </w:t>
      </w:r>
    </w:p>
    <w:sectPr w:rsidR="0016781A" w:rsidRPr="003C6DC8" w:rsidSect="005E4976">
      <w:headerReference w:type="default" r:id="rId26"/>
      <w:footerReference w:type="default" r:id="rId27"/>
      <w:pgSz w:w="11906" w:h="16838"/>
      <w:pgMar w:top="1134" w:right="1134" w:bottom="1134" w:left="1134" w:header="709" w:footer="709" w:gutter="284"/>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C50C3" w14:textId="77777777" w:rsidR="00E437CA" w:rsidRDefault="00E437CA" w:rsidP="00363010">
      <w:pPr>
        <w:spacing w:after="0" w:line="240" w:lineRule="auto"/>
      </w:pPr>
      <w:r>
        <w:separator/>
      </w:r>
    </w:p>
  </w:endnote>
  <w:endnote w:type="continuationSeparator" w:id="0">
    <w:p w14:paraId="4FA834B9" w14:textId="77777777" w:rsidR="00E437CA" w:rsidRDefault="00E437CA" w:rsidP="00363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00"/>
    <w:family w:val="roman"/>
    <w:pitch w:val="variable"/>
    <w:sig w:usb0="00002003" w:usb1="80000000" w:usb2="00000008" w:usb3="00000000" w:csb0="0000004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insideV w:val="single" w:sz="18" w:space="0" w:color="808080"/>
      </w:tblBorders>
      <w:tblLook w:val="04A0" w:firstRow="1" w:lastRow="0" w:firstColumn="1" w:lastColumn="0" w:noHBand="0" w:noVBand="1"/>
    </w:tblPr>
    <w:tblGrid>
      <w:gridCol w:w="970"/>
      <w:gridCol w:w="8384"/>
    </w:tblGrid>
    <w:tr w:rsidR="0016781A" w14:paraId="50D8D998" w14:textId="77777777">
      <w:tc>
        <w:tcPr>
          <w:tcW w:w="918" w:type="dxa"/>
        </w:tcPr>
        <w:p w14:paraId="01719E8A" w14:textId="77777777" w:rsidR="0016781A" w:rsidRPr="006A4559" w:rsidRDefault="00A11EF4">
          <w:pPr>
            <w:pStyle w:val="Pieddepage"/>
            <w:jc w:val="right"/>
            <w:rPr>
              <w:rFonts w:ascii="Times New Roman" w:hAnsi="Times New Roman" w:cs="Times New Roman"/>
              <w:b/>
              <w:color w:val="4F81BD"/>
              <w:sz w:val="24"/>
              <w:szCs w:val="24"/>
            </w:rPr>
          </w:pPr>
          <w:r w:rsidRPr="006A4559">
            <w:rPr>
              <w:rFonts w:ascii="Times New Roman" w:hAnsi="Times New Roman" w:cs="Times New Roman"/>
              <w:sz w:val="24"/>
              <w:szCs w:val="24"/>
            </w:rPr>
            <w:fldChar w:fldCharType="begin"/>
          </w:r>
          <w:r w:rsidR="0016781A" w:rsidRPr="006A4559">
            <w:rPr>
              <w:rFonts w:ascii="Times New Roman" w:hAnsi="Times New Roman" w:cs="Times New Roman"/>
              <w:sz w:val="24"/>
              <w:szCs w:val="24"/>
            </w:rPr>
            <w:instrText xml:space="preserve"> PAGE   \* MERGEFORMAT </w:instrText>
          </w:r>
          <w:r w:rsidRPr="006A4559">
            <w:rPr>
              <w:rFonts w:ascii="Times New Roman" w:hAnsi="Times New Roman" w:cs="Times New Roman"/>
              <w:sz w:val="24"/>
              <w:szCs w:val="24"/>
            </w:rPr>
            <w:fldChar w:fldCharType="separate"/>
          </w:r>
          <w:r w:rsidR="00800B68" w:rsidRPr="00800B68">
            <w:rPr>
              <w:rFonts w:ascii="Times New Roman" w:hAnsi="Times New Roman" w:cs="Times New Roman"/>
              <w:b/>
              <w:noProof/>
              <w:color w:val="4F81BD"/>
              <w:sz w:val="24"/>
              <w:szCs w:val="24"/>
            </w:rPr>
            <w:t>1</w:t>
          </w:r>
          <w:r w:rsidRPr="006A4559">
            <w:rPr>
              <w:rFonts w:ascii="Times New Roman" w:hAnsi="Times New Roman" w:cs="Times New Roman"/>
              <w:sz w:val="24"/>
              <w:szCs w:val="24"/>
            </w:rPr>
            <w:fldChar w:fldCharType="end"/>
          </w:r>
        </w:p>
      </w:tc>
      <w:tc>
        <w:tcPr>
          <w:tcW w:w="7938" w:type="dxa"/>
        </w:tcPr>
        <w:p w14:paraId="7EDBC9C7" w14:textId="77777777" w:rsidR="0016781A" w:rsidRDefault="0016781A">
          <w:pPr>
            <w:pStyle w:val="Pieddepage"/>
          </w:pPr>
        </w:p>
      </w:tc>
    </w:tr>
  </w:tbl>
  <w:p w14:paraId="2A207CCE" w14:textId="77777777" w:rsidR="0016781A" w:rsidRDefault="001678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B7C65" w14:textId="77777777" w:rsidR="00E437CA" w:rsidRDefault="00E437CA" w:rsidP="00363010">
      <w:pPr>
        <w:spacing w:after="0" w:line="240" w:lineRule="auto"/>
      </w:pPr>
      <w:r>
        <w:separator/>
      </w:r>
    </w:p>
  </w:footnote>
  <w:footnote w:type="continuationSeparator" w:id="0">
    <w:p w14:paraId="44792287" w14:textId="77777777" w:rsidR="00E437CA" w:rsidRDefault="00E437CA" w:rsidP="00363010">
      <w:pPr>
        <w:spacing w:after="0" w:line="240" w:lineRule="auto"/>
      </w:pPr>
      <w:r>
        <w:continuationSeparator/>
      </w:r>
    </w:p>
  </w:footnote>
  <w:footnote w:id="1">
    <w:p w14:paraId="303C7425" w14:textId="77777777" w:rsidR="00F26C53" w:rsidRPr="002A0DA3" w:rsidRDefault="00F26C53" w:rsidP="00F26C53">
      <w:pPr>
        <w:pStyle w:val="Notedebasdepage"/>
        <w:bidi/>
        <w:rPr>
          <w:rFonts w:ascii="Simplified Arabic" w:hAnsi="Simplified Arabic" w:cs="Simplified Arabic"/>
          <w:sz w:val="26"/>
          <w:szCs w:val="26"/>
          <w:rtl/>
        </w:rPr>
      </w:pPr>
      <w:r w:rsidRPr="002A0DA3">
        <w:rPr>
          <w:rStyle w:val="Appelnotedebasdep"/>
          <w:rFonts w:ascii="Simplified Arabic" w:hAnsi="Simplified Arabic" w:cs="Simplified Arabic"/>
          <w:sz w:val="26"/>
          <w:szCs w:val="26"/>
        </w:rPr>
        <w:footnoteRef/>
      </w:r>
      <w:r w:rsidRPr="002A0DA3">
        <w:rPr>
          <w:rFonts w:ascii="Simplified Arabic" w:hAnsi="Simplified Arabic" w:cs="Simplified Arabic"/>
          <w:sz w:val="26"/>
          <w:szCs w:val="26"/>
        </w:rPr>
        <w:t xml:space="preserve">  </w:t>
      </w:r>
      <w:r w:rsidRPr="002A0DA3">
        <w:rPr>
          <w:rFonts w:ascii="Simplified Arabic" w:hAnsi="Simplified Arabic" w:cs="Simplified Arabic"/>
          <w:sz w:val="26"/>
          <w:szCs w:val="26"/>
          <w:rtl/>
        </w:rPr>
        <w:t xml:space="preserve"> وكبيديا ، الجمعية الأمريكية لعلم النفس  </w:t>
      </w:r>
      <w:hyperlink r:id="rId1" w:history="1">
        <w:r w:rsidRPr="002A0DA3">
          <w:rPr>
            <w:rStyle w:val="Lienhypertexte"/>
            <w:rFonts w:ascii="Simplified Arabic" w:hAnsi="Simplified Arabic" w:cs="Simplified Arabic"/>
            <w:sz w:val="26"/>
            <w:szCs w:val="26"/>
          </w:rPr>
          <w:t>https://ar.wikipedia.org/wiki/</w:t>
        </w:r>
      </w:hyperlink>
      <w:r w:rsidRPr="002A0DA3">
        <w:rPr>
          <w:rFonts w:ascii="Simplified Arabic" w:hAnsi="Simplified Arabic" w:cs="Simplified Arabic"/>
          <w:sz w:val="26"/>
          <w:szCs w:val="26"/>
          <w:rtl/>
        </w:rPr>
        <w:t xml:space="preserve"> تصفح يوم 16/10/2021 </w:t>
      </w:r>
    </w:p>
    <w:p w14:paraId="1A407128" w14:textId="77777777" w:rsidR="00F26C53" w:rsidRPr="00194968" w:rsidRDefault="00F26C53" w:rsidP="00F26C53">
      <w:pPr>
        <w:pStyle w:val="Notedebasdepage"/>
        <w:bidi/>
        <w:rPr>
          <w:rtl/>
          <w:lang w:bidi="ar-DZ"/>
        </w:rPr>
      </w:pPr>
    </w:p>
  </w:footnote>
  <w:footnote w:id="2">
    <w:p w14:paraId="3541CA79" w14:textId="77777777" w:rsidR="00F26C53" w:rsidRDefault="00F26C53" w:rsidP="00F26C53">
      <w:pPr>
        <w:pStyle w:val="Notedebasdepage"/>
        <w:bidi/>
        <w:rPr>
          <w:rtl/>
          <w:lang w:bidi="ar-DZ"/>
        </w:rPr>
      </w:pPr>
      <w:r>
        <w:rPr>
          <w:rStyle w:val="Appelnotedebasdep"/>
        </w:rPr>
        <w:footnoteRef/>
      </w:r>
      <w:r>
        <w:t xml:space="preserve"> </w:t>
      </w:r>
      <w:r>
        <w:rPr>
          <w:rFonts w:hint="cs"/>
          <w:rtl/>
        </w:rPr>
        <w:t xml:space="preserve"> - </w:t>
      </w:r>
      <w:hyperlink r:id="rId2" w:history="1">
        <w:r w:rsidRPr="0083030F">
          <w:rPr>
            <w:rStyle w:val="Lienhypertexte"/>
            <w:rFonts w:ascii="Simplified Arabic" w:hAnsi="Simplified Arabic" w:cs="Simplified Arabic"/>
            <w:sz w:val="24"/>
            <w:szCs w:val="24"/>
          </w:rPr>
          <w:t>https://www.mediafire.com/file/lx2xooxfqysdpb7/A_P_A_7_resum%25C3%25A9_Arabe.pdf/file</w:t>
        </w:r>
      </w:hyperlink>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E0ED" w14:textId="05526248" w:rsidR="0016781A" w:rsidRPr="00A83E20" w:rsidRDefault="00BA4539" w:rsidP="00F10C1F">
    <w:pPr>
      <w:pStyle w:val="En-tte"/>
      <w:pBdr>
        <w:bottom w:val="thickThinSmallGap" w:sz="24" w:space="0" w:color="823B0B"/>
      </w:pBdr>
      <w:bidi/>
      <w:rPr>
        <w:rFonts w:ascii="Traditional Arabic" w:hAnsi="Traditional Arabic" w:cs="Traditional Arabic"/>
        <w:b/>
        <w:bCs/>
      </w:rPr>
    </w:pPr>
    <w:r>
      <w:rPr>
        <w:rFonts w:ascii="Traditional Arabic" w:eastAsia="Times New Roman" w:hAnsi="Traditional Arabic" w:cs="Traditional Arabic" w:hint="cs"/>
        <w:b/>
        <w:bCs/>
        <w:sz w:val="32"/>
        <w:szCs w:val="32"/>
        <w:rtl/>
      </w:rPr>
      <w:t xml:space="preserve">التوثيق العلمي </w:t>
    </w:r>
    <w:r w:rsidR="0016781A">
      <w:rPr>
        <w:rFonts w:ascii="Traditional Arabic" w:eastAsia="Times New Roman" w:hAnsi="Traditional Arabic" w:cs="Traditional Arabic" w:hint="cs"/>
        <w:b/>
        <w:bCs/>
        <w:sz w:val="32"/>
        <w:szCs w:val="32"/>
        <w:rtl/>
      </w:rPr>
      <w:t xml:space="preserve">                  ماستر 2 :</w:t>
    </w:r>
    <w:r w:rsidR="0016781A" w:rsidRPr="00A83E20">
      <w:rPr>
        <w:rFonts w:ascii="Traditional Arabic" w:eastAsia="Times New Roman" w:hAnsi="Traditional Arabic" w:cs="Traditional Arabic"/>
        <w:b/>
        <w:bCs/>
        <w:sz w:val="32"/>
        <w:szCs w:val="32"/>
        <w:rtl/>
      </w:rPr>
      <w:t xml:space="preserve"> </w:t>
    </w:r>
    <w:r w:rsidR="0016781A">
      <w:rPr>
        <w:rFonts w:ascii="Traditional Arabic" w:eastAsia="Times New Roman" w:hAnsi="Traditional Arabic" w:cs="Traditional Arabic" w:hint="cs"/>
        <w:b/>
        <w:bCs/>
        <w:sz w:val="32"/>
        <w:szCs w:val="32"/>
        <w:rtl/>
      </w:rPr>
      <w:t xml:space="preserve">السداسي </w:t>
    </w:r>
    <w:r>
      <w:rPr>
        <w:rFonts w:ascii="Traditional Arabic" w:eastAsia="Times New Roman" w:hAnsi="Traditional Arabic" w:cs="Traditional Arabic" w:hint="cs"/>
        <w:b/>
        <w:bCs/>
        <w:sz w:val="32"/>
        <w:szCs w:val="32"/>
        <w:rtl/>
      </w:rPr>
      <w:t>الثالث</w:t>
    </w:r>
    <w:r w:rsidR="0016781A">
      <w:rPr>
        <w:rFonts w:ascii="Traditional Arabic" w:eastAsia="Times New Roman" w:hAnsi="Traditional Arabic" w:cs="Traditional Arabic" w:hint="cs"/>
        <w:b/>
        <w:bCs/>
        <w:sz w:val="32"/>
        <w:szCs w:val="32"/>
        <w:rtl/>
      </w:rPr>
      <w:t xml:space="preserve">           </w:t>
    </w:r>
    <w:r w:rsidR="0016781A">
      <w:rPr>
        <w:rFonts w:ascii="Traditional Arabic" w:eastAsia="Times New Roman" w:hAnsi="Traditional Arabic" w:cs="Traditional Arabic"/>
        <w:b/>
        <w:bCs/>
        <w:sz w:val="32"/>
        <w:szCs w:val="32"/>
        <w:rtl/>
      </w:rPr>
      <w:t xml:space="preserve">      </w:t>
    </w:r>
    <w:r w:rsidR="0016781A" w:rsidRPr="00A83E20">
      <w:rPr>
        <w:rFonts w:ascii="Traditional Arabic" w:eastAsia="Times New Roman" w:hAnsi="Traditional Arabic" w:cs="Traditional Arabic"/>
        <w:b/>
        <w:bCs/>
        <w:sz w:val="32"/>
        <w:szCs w:val="32"/>
        <w:rtl/>
      </w:rPr>
      <w:t xml:space="preserve">      د/ </w:t>
    </w:r>
    <w:r w:rsidR="0016781A">
      <w:rPr>
        <w:rFonts w:ascii="Traditional Arabic" w:eastAsia="Times New Roman" w:hAnsi="Traditional Arabic" w:cs="Traditional Arabic" w:hint="cs"/>
        <w:b/>
        <w:bCs/>
        <w:sz w:val="32"/>
        <w:szCs w:val="32"/>
        <w:rtl/>
      </w:rPr>
      <w:t>فارس أم هاني</w:t>
    </w:r>
    <w:r w:rsidR="0016781A" w:rsidRPr="00A83E20">
      <w:rPr>
        <w:rFonts w:ascii="Traditional Arabic" w:eastAsia="Times New Roman" w:hAnsi="Traditional Arabic" w:cs="Traditional Arabic"/>
        <w:b/>
        <w:bCs/>
        <w:sz w:val="32"/>
        <w:szCs w:val="32"/>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3062D"/>
    <w:multiLevelType w:val="hybridMultilevel"/>
    <w:tmpl w:val="CCAC5DCC"/>
    <w:lvl w:ilvl="0" w:tplc="BBF67A08">
      <w:start w:val="1"/>
      <w:numFmt w:val="decimal"/>
      <w:lvlText w:val="%1."/>
      <w:lvlJc w:val="left"/>
      <w:pPr>
        <w:ind w:left="720" w:hanging="360"/>
      </w:pPr>
      <w:rPr>
        <w:rFonts w:hint="default"/>
        <w:b w:val="0"/>
        <w:bCs w:val="0"/>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841069"/>
    <w:multiLevelType w:val="hybridMultilevel"/>
    <w:tmpl w:val="3BD2344E"/>
    <w:lvl w:ilvl="0" w:tplc="201E7BBC">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 w15:restartNumberingAfterBreak="0">
    <w:nsid w:val="2BBA2A99"/>
    <w:multiLevelType w:val="hybridMultilevel"/>
    <w:tmpl w:val="5D306808"/>
    <w:lvl w:ilvl="0" w:tplc="6506EFA4">
      <w:start w:val="1"/>
      <w:numFmt w:val="decimal"/>
      <w:lvlText w:val="%1-"/>
      <w:lvlJc w:val="right"/>
      <w:pPr>
        <w:ind w:left="360" w:hanging="360"/>
      </w:pPr>
      <w:rPr>
        <w:rFonts w:ascii="Simplified Arabic" w:eastAsia="Calibri" w:hAnsi="Simplified Arabic" w:cs="Simplified Arabic"/>
      </w:rPr>
    </w:lvl>
    <w:lvl w:ilvl="1" w:tplc="040C0019" w:tentative="1">
      <w:start w:val="1"/>
      <w:numFmt w:val="lowerLetter"/>
      <w:lvlText w:val="%2."/>
      <w:lvlJc w:val="left"/>
      <w:pPr>
        <w:ind w:left="1579" w:hanging="360"/>
      </w:pPr>
    </w:lvl>
    <w:lvl w:ilvl="2" w:tplc="040C001B" w:tentative="1">
      <w:start w:val="1"/>
      <w:numFmt w:val="lowerRoman"/>
      <w:lvlText w:val="%3."/>
      <w:lvlJc w:val="right"/>
      <w:pPr>
        <w:ind w:left="2299" w:hanging="180"/>
      </w:pPr>
    </w:lvl>
    <w:lvl w:ilvl="3" w:tplc="040C000F" w:tentative="1">
      <w:start w:val="1"/>
      <w:numFmt w:val="decimal"/>
      <w:lvlText w:val="%4."/>
      <w:lvlJc w:val="left"/>
      <w:pPr>
        <w:ind w:left="3019" w:hanging="360"/>
      </w:pPr>
    </w:lvl>
    <w:lvl w:ilvl="4" w:tplc="040C0019" w:tentative="1">
      <w:start w:val="1"/>
      <w:numFmt w:val="lowerLetter"/>
      <w:lvlText w:val="%5."/>
      <w:lvlJc w:val="left"/>
      <w:pPr>
        <w:ind w:left="3739" w:hanging="360"/>
      </w:pPr>
    </w:lvl>
    <w:lvl w:ilvl="5" w:tplc="040C001B" w:tentative="1">
      <w:start w:val="1"/>
      <w:numFmt w:val="lowerRoman"/>
      <w:lvlText w:val="%6."/>
      <w:lvlJc w:val="right"/>
      <w:pPr>
        <w:ind w:left="4459" w:hanging="180"/>
      </w:pPr>
    </w:lvl>
    <w:lvl w:ilvl="6" w:tplc="040C000F" w:tentative="1">
      <w:start w:val="1"/>
      <w:numFmt w:val="decimal"/>
      <w:lvlText w:val="%7."/>
      <w:lvlJc w:val="left"/>
      <w:pPr>
        <w:ind w:left="5179" w:hanging="360"/>
      </w:pPr>
    </w:lvl>
    <w:lvl w:ilvl="7" w:tplc="040C0019" w:tentative="1">
      <w:start w:val="1"/>
      <w:numFmt w:val="lowerLetter"/>
      <w:lvlText w:val="%8."/>
      <w:lvlJc w:val="left"/>
      <w:pPr>
        <w:ind w:left="5899" w:hanging="360"/>
      </w:pPr>
    </w:lvl>
    <w:lvl w:ilvl="8" w:tplc="040C001B" w:tentative="1">
      <w:start w:val="1"/>
      <w:numFmt w:val="lowerRoman"/>
      <w:lvlText w:val="%9."/>
      <w:lvlJc w:val="right"/>
      <w:pPr>
        <w:ind w:left="6619" w:hanging="180"/>
      </w:pPr>
    </w:lvl>
  </w:abstractNum>
  <w:abstractNum w:abstractNumId="3" w15:restartNumberingAfterBreak="0">
    <w:nsid w:val="2D1E1A6F"/>
    <w:multiLevelType w:val="hybridMultilevel"/>
    <w:tmpl w:val="3BB26F12"/>
    <w:lvl w:ilvl="0" w:tplc="42C03546">
      <w:start w:val="1"/>
      <w:numFmt w:val="decimal"/>
      <w:lvlText w:val="%1-"/>
      <w:lvlJc w:val="left"/>
      <w:pPr>
        <w:ind w:left="613" w:hanging="360"/>
      </w:pPr>
      <w:rPr>
        <w:rFonts w:hint="default"/>
      </w:rPr>
    </w:lvl>
    <w:lvl w:ilvl="1" w:tplc="040C0019" w:tentative="1">
      <w:start w:val="1"/>
      <w:numFmt w:val="lowerLetter"/>
      <w:lvlText w:val="%2."/>
      <w:lvlJc w:val="left"/>
      <w:pPr>
        <w:ind w:left="1333" w:hanging="360"/>
      </w:pPr>
    </w:lvl>
    <w:lvl w:ilvl="2" w:tplc="040C001B" w:tentative="1">
      <w:start w:val="1"/>
      <w:numFmt w:val="lowerRoman"/>
      <w:lvlText w:val="%3."/>
      <w:lvlJc w:val="right"/>
      <w:pPr>
        <w:ind w:left="2053" w:hanging="180"/>
      </w:pPr>
    </w:lvl>
    <w:lvl w:ilvl="3" w:tplc="040C000F" w:tentative="1">
      <w:start w:val="1"/>
      <w:numFmt w:val="decimal"/>
      <w:lvlText w:val="%4."/>
      <w:lvlJc w:val="left"/>
      <w:pPr>
        <w:ind w:left="2773" w:hanging="360"/>
      </w:pPr>
    </w:lvl>
    <w:lvl w:ilvl="4" w:tplc="040C0019" w:tentative="1">
      <w:start w:val="1"/>
      <w:numFmt w:val="lowerLetter"/>
      <w:lvlText w:val="%5."/>
      <w:lvlJc w:val="left"/>
      <w:pPr>
        <w:ind w:left="3493" w:hanging="360"/>
      </w:pPr>
    </w:lvl>
    <w:lvl w:ilvl="5" w:tplc="040C001B" w:tentative="1">
      <w:start w:val="1"/>
      <w:numFmt w:val="lowerRoman"/>
      <w:lvlText w:val="%6."/>
      <w:lvlJc w:val="right"/>
      <w:pPr>
        <w:ind w:left="4213" w:hanging="180"/>
      </w:pPr>
    </w:lvl>
    <w:lvl w:ilvl="6" w:tplc="040C000F" w:tentative="1">
      <w:start w:val="1"/>
      <w:numFmt w:val="decimal"/>
      <w:lvlText w:val="%7."/>
      <w:lvlJc w:val="left"/>
      <w:pPr>
        <w:ind w:left="4933" w:hanging="360"/>
      </w:pPr>
    </w:lvl>
    <w:lvl w:ilvl="7" w:tplc="040C0019" w:tentative="1">
      <w:start w:val="1"/>
      <w:numFmt w:val="lowerLetter"/>
      <w:lvlText w:val="%8."/>
      <w:lvlJc w:val="left"/>
      <w:pPr>
        <w:ind w:left="5653" w:hanging="360"/>
      </w:pPr>
    </w:lvl>
    <w:lvl w:ilvl="8" w:tplc="040C001B" w:tentative="1">
      <w:start w:val="1"/>
      <w:numFmt w:val="lowerRoman"/>
      <w:lvlText w:val="%9."/>
      <w:lvlJc w:val="right"/>
      <w:pPr>
        <w:ind w:left="6373" w:hanging="180"/>
      </w:pPr>
    </w:lvl>
  </w:abstractNum>
  <w:abstractNum w:abstractNumId="4" w15:restartNumberingAfterBreak="0">
    <w:nsid w:val="45005E73"/>
    <w:multiLevelType w:val="hybridMultilevel"/>
    <w:tmpl w:val="DC52FA44"/>
    <w:lvl w:ilvl="0" w:tplc="A98E1A1A">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5" w15:restartNumberingAfterBreak="0">
    <w:nsid w:val="5A9E29CE"/>
    <w:multiLevelType w:val="hybridMultilevel"/>
    <w:tmpl w:val="24EE283E"/>
    <w:lvl w:ilvl="0" w:tplc="3F947488">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num w:numId="1" w16cid:durableId="699821442">
    <w:abstractNumId w:val="0"/>
  </w:num>
  <w:num w:numId="2" w16cid:durableId="705180098">
    <w:abstractNumId w:val="2"/>
  </w:num>
  <w:num w:numId="3" w16cid:durableId="1925141527">
    <w:abstractNumId w:val="1"/>
  </w:num>
  <w:num w:numId="4" w16cid:durableId="383992260">
    <w:abstractNumId w:val="3"/>
  </w:num>
  <w:num w:numId="5" w16cid:durableId="459305076">
    <w:abstractNumId w:val="4"/>
  </w:num>
  <w:num w:numId="6" w16cid:durableId="48983109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492"/>
    <w:rsid w:val="00001900"/>
    <w:rsid w:val="00022F9F"/>
    <w:rsid w:val="00050A48"/>
    <w:rsid w:val="0006788F"/>
    <w:rsid w:val="00075853"/>
    <w:rsid w:val="00081B2F"/>
    <w:rsid w:val="00091B49"/>
    <w:rsid w:val="000A0C69"/>
    <w:rsid w:val="000A1459"/>
    <w:rsid w:val="000A31F6"/>
    <w:rsid w:val="000A3F35"/>
    <w:rsid w:val="000B1AAD"/>
    <w:rsid w:val="000B4047"/>
    <w:rsid w:val="000B672B"/>
    <w:rsid w:val="000D1452"/>
    <w:rsid w:val="000D1859"/>
    <w:rsid w:val="000F45F6"/>
    <w:rsid w:val="0010168F"/>
    <w:rsid w:val="00103F77"/>
    <w:rsid w:val="001230D0"/>
    <w:rsid w:val="001331E4"/>
    <w:rsid w:val="001353AB"/>
    <w:rsid w:val="00151BD7"/>
    <w:rsid w:val="00154665"/>
    <w:rsid w:val="001551D3"/>
    <w:rsid w:val="00157194"/>
    <w:rsid w:val="0016781A"/>
    <w:rsid w:val="0019401F"/>
    <w:rsid w:val="00195503"/>
    <w:rsid w:val="001A118B"/>
    <w:rsid w:val="001A2C34"/>
    <w:rsid w:val="001A6868"/>
    <w:rsid w:val="001A7E48"/>
    <w:rsid w:val="001B47DF"/>
    <w:rsid w:val="001C3103"/>
    <w:rsid w:val="001C6BDE"/>
    <w:rsid w:val="001C713E"/>
    <w:rsid w:val="001D288A"/>
    <w:rsid w:val="001E2B30"/>
    <w:rsid w:val="00201133"/>
    <w:rsid w:val="002031C7"/>
    <w:rsid w:val="0022639E"/>
    <w:rsid w:val="00226A80"/>
    <w:rsid w:val="00230DFD"/>
    <w:rsid w:val="002358CE"/>
    <w:rsid w:val="002453DB"/>
    <w:rsid w:val="00271C8D"/>
    <w:rsid w:val="002A0DA3"/>
    <w:rsid w:val="002A1D29"/>
    <w:rsid w:val="002A312B"/>
    <w:rsid w:val="002A3948"/>
    <w:rsid w:val="002A7DD2"/>
    <w:rsid w:val="002B1E1F"/>
    <w:rsid w:val="002B5CB8"/>
    <w:rsid w:val="002C2CEA"/>
    <w:rsid w:val="002D257F"/>
    <w:rsid w:val="002D7C0E"/>
    <w:rsid w:val="002E35F7"/>
    <w:rsid w:val="002E63A0"/>
    <w:rsid w:val="002E73E9"/>
    <w:rsid w:val="002F239E"/>
    <w:rsid w:val="002F7736"/>
    <w:rsid w:val="00300EFB"/>
    <w:rsid w:val="00304758"/>
    <w:rsid w:val="0030638F"/>
    <w:rsid w:val="003075CE"/>
    <w:rsid w:val="00333A15"/>
    <w:rsid w:val="00334AF0"/>
    <w:rsid w:val="0034427E"/>
    <w:rsid w:val="0034497E"/>
    <w:rsid w:val="00346B4F"/>
    <w:rsid w:val="00363010"/>
    <w:rsid w:val="00371E74"/>
    <w:rsid w:val="00372455"/>
    <w:rsid w:val="00373345"/>
    <w:rsid w:val="00380AC4"/>
    <w:rsid w:val="003813DB"/>
    <w:rsid w:val="003933DD"/>
    <w:rsid w:val="003A22EF"/>
    <w:rsid w:val="003A247D"/>
    <w:rsid w:val="003A27B8"/>
    <w:rsid w:val="003B72DC"/>
    <w:rsid w:val="003C5954"/>
    <w:rsid w:val="003C6DC8"/>
    <w:rsid w:val="003D154C"/>
    <w:rsid w:val="003D327F"/>
    <w:rsid w:val="003D5AF2"/>
    <w:rsid w:val="003E2C3B"/>
    <w:rsid w:val="003F0791"/>
    <w:rsid w:val="00412387"/>
    <w:rsid w:val="004206A4"/>
    <w:rsid w:val="004413BD"/>
    <w:rsid w:val="00455FA8"/>
    <w:rsid w:val="00463661"/>
    <w:rsid w:val="00464B9C"/>
    <w:rsid w:val="00465A93"/>
    <w:rsid w:val="00466883"/>
    <w:rsid w:val="00485052"/>
    <w:rsid w:val="004A4697"/>
    <w:rsid w:val="004A4EC8"/>
    <w:rsid w:val="004B7DBF"/>
    <w:rsid w:val="004D3525"/>
    <w:rsid w:val="004D4925"/>
    <w:rsid w:val="004E081B"/>
    <w:rsid w:val="004E13B2"/>
    <w:rsid w:val="004E598F"/>
    <w:rsid w:val="005236CE"/>
    <w:rsid w:val="005248DA"/>
    <w:rsid w:val="00527A02"/>
    <w:rsid w:val="0053132D"/>
    <w:rsid w:val="00563220"/>
    <w:rsid w:val="00584BD1"/>
    <w:rsid w:val="00592676"/>
    <w:rsid w:val="005B1B87"/>
    <w:rsid w:val="005B66AE"/>
    <w:rsid w:val="005D244E"/>
    <w:rsid w:val="005E4492"/>
    <w:rsid w:val="005E4976"/>
    <w:rsid w:val="005F224B"/>
    <w:rsid w:val="005F3356"/>
    <w:rsid w:val="0060339C"/>
    <w:rsid w:val="00604681"/>
    <w:rsid w:val="00641BF1"/>
    <w:rsid w:val="00641DEB"/>
    <w:rsid w:val="00650448"/>
    <w:rsid w:val="006555DF"/>
    <w:rsid w:val="00657ED1"/>
    <w:rsid w:val="00660B25"/>
    <w:rsid w:val="00672A28"/>
    <w:rsid w:val="00673C1C"/>
    <w:rsid w:val="0067547C"/>
    <w:rsid w:val="00681B21"/>
    <w:rsid w:val="006854C1"/>
    <w:rsid w:val="006854DD"/>
    <w:rsid w:val="00696148"/>
    <w:rsid w:val="006A0496"/>
    <w:rsid w:val="006A29F9"/>
    <w:rsid w:val="006A4559"/>
    <w:rsid w:val="006A706D"/>
    <w:rsid w:val="006B015D"/>
    <w:rsid w:val="006D6BED"/>
    <w:rsid w:val="006F2CA0"/>
    <w:rsid w:val="00700A0B"/>
    <w:rsid w:val="007064CB"/>
    <w:rsid w:val="0071281A"/>
    <w:rsid w:val="00735BEE"/>
    <w:rsid w:val="00741340"/>
    <w:rsid w:val="007609D3"/>
    <w:rsid w:val="00762D77"/>
    <w:rsid w:val="0077013A"/>
    <w:rsid w:val="00771CF7"/>
    <w:rsid w:val="00773EE1"/>
    <w:rsid w:val="00774577"/>
    <w:rsid w:val="007835FC"/>
    <w:rsid w:val="007903C9"/>
    <w:rsid w:val="007A5CCE"/>
    <w:rsid w:val="007A7F69"/>
    <w:rsid w:val="007C2366"/>
    <w:rsid w:val="007C708D"/>
    <w:rsid w:val="007D0135"/>
    <w:rsid w:val="007D1237"/>
    <w:rsid w:val="007E0C48"/>
    <w:rsid w:val="007E1AD0"/>
    <w:rsid w:val="007F7F60"/>
    <w:rsid w:val="00800B68"/>
    <w:rsid w:val="008036BD"/>
    <w:rsid w:val="00807D88"/>
    <w:rsid w:val="00815735"/>
    <w:rsid w:val="0083030F"/>
    <w:rsid w:val="00830C76"/>
    <w:rsid w:val="00831E5B"/>
    <w:rsid w:val="00843B79"/>
    <w:rsid w:val="00872010"/>
    <w:rsid w:val="00876EE1"/>
    <w:rsid w:val="00883FAC"/>
    <w:rsid w:val="008908F6"/>
    <w:rsid w:val="00891210"/>
    <w:rsid w:val="00897670"/>
    <w:rsid w:val="008A3D68"/>
    <w:rsid w:val="008B4BEA"/>
    <w:rsid w:val="008C61AF"/>
    <w:rsid w:val="008D37D0"/>
    <w:rsid w:val="008E5EE7"/>
    <w:rsid w:val="009058DE"/>
    <w:rsid w:val="009107A5"/>
    <w:rsid w:val="00912E13"/>
    <w:rsid w:val="00932503"/>
    <w:rsid w:val="0093391B"/>
    <w:rsid w:val="00943BEA"/>
    <w:rsid w:val="00945699"/>
    <w:rsid w:val="009467FE"/>
    <w:rsid w:val="009503FC"/>
    <w:rsid w:val="00956708"/>
    <w:rsid w:val="00974BC3"/>
    <w:rsid w:val="0098502F"/>
    <w:rsid w:val="009A6D49"/>
    <w:rsid w:val="009B1452"/>
    <w:rsid w:val="009B2DB6"/>
    <w:rsid w:val="009B7380"/>
    <w:rsid w:val="009B7500"/>
    <w:rsid w:val="009E2E68"/>
    <w:rsid w:val="00A001B5"/>
    <w:rsid w:val="00A00FAC"/>
    <w:rsid w:val="00A11EF4"/>
    <w:rsid w:val="00A16BB2"/>
    <w:rsid w:val="00A42C9B"/>
    <w:rsid w:val="00A514BE"/>
    <w:rsid w:val="00A541E7"/>
    <w:rsid w:val="00A5755B"/>
    <w:rsid w:val="00A83E20"/>
    <w:rsid w:val="00A8769A"/>
    <w:rsid w:val="00A90535"/>
    <w:rsid w:val="00A905DA"/>
    <w:rsid w:val="00A91708"/>
    <w:rsid w:val="00A94389"/>
    <w:rsid w:val="00AA3FBA"/>
    <w:rsid w:val="00AA4693"/>
    <w:rsid w:val="00AB4C7B"/>
    <w:rsid w:val="00AD2106"/>
    <w:rsid w:val="00AD502A"/>
    <w:rsid w:val="00AE5D51"/>
    <w:rsid w:val="00AF5EE3"/>
    <w:rsid w:val="00AF7958"/>
    <w:rsid w:val="00B05545"/>
    <w:rsid w:val="00B2624D"/>
    <w:rsid w:val="00B37255"/>
    <w:rsid w:val="00B3787F"/>
    <w:rsid w:val="00B44C2A"/>
    <w:rsid w:val="00B50502"/>
    <w:rsid w:val="00B52CF9"/>
    <w:rsid w:val="00B64189"/>
    <w:rsid w:val="00B64979"/>
    <w:rsid w:val="00B80671"/>
    <w:rsid w:val="00B86888"/>
    <w:rsid w:val="00BA1AD5"/>
    <w:rsid w:val="00BA34A0"/>
    <w:rsid w:val="00BA4539"/>
    <w:rsid w:val="00BB3752"/>
    <w:rsid w:val="00BC00DA"/>
    <w:rsid w:val="00BC250E"/>
    <w:rsid w:val="00BC5909"/>
    <w:rsid w:val="00BD30D6"/>
    <w:rsid w:val="00BE00D4"/>
    <w:rsid w:val="00BE2AEF"/>
    <w:rsid w:val="00BE63AC"/>
    <w:rsid w:val="00BE75B1"/>
    <w:rsid w:val="00BF3677"/>
    <w:rsid w:val="00C01C66"/>
    <w:rsid w:val="00C07042"/>
    <w:rsid w:val="00C16772"/>
    <w:rsid w:val="00C42ABC"/>
    <w:rsid w:val="00C55244"/>
    <w:rsid w:val="00C657C2"/>
    <w:rsid w:val="00C70076"/>
    <w:rsid w:val="00C77CD5"/>
    <w:rsid w:val="00C91A33"/>
    <w:rsid w:val="00CE77EE"/>
    <w:rsid w:val="00CF5FFD"/>
    <w:rsid w:val="00D06AE7"/>
    <w:rsid w:val="00D10CC8"/>
    <w:rsid w:val="00D33755"/>
    <w:rsid w:val="00D40E1C"/>
    <w:rsid w:val="00D45D6C"/>
    <w:rsid w:val="00D47ED5"/>
    <w:rsid w:val="00D50C57"/>
    <w:rsid w:val="00D62963"/>
    <w:rsid w:val="00D808DC"/>
    <w:rsid w:val="00D825EA"/>
    <w:rsid w:val="00D850F5"/>
    <w:rsid w:val="00DA10D1"/>
    <w:rsid w:val="00DB19CC"/>
    <w:rsid w:val="00DB2CD9"/>
    <w:rsid w:val="00DB6E49"/>
    <w:rsid w:val="00DC0CA0"/>
    <w:rsid w:val="00DC3FB3"/>
    <w:rsid w:val="00DC6E33"/>
    <w:rsid w:val="00DD47B4"/>
    <w:rsid w:val="00DF3425"/>
    <w:rsid w:val="00DF6B9D"/>
    <w:rsid w:val="00E31204"/>
    <w:rsid w:val="00E3571A"/>
    <w:rsid w:val="00E42728"/>
    <w:rsid w:val="00E437CA"/>
    <w:rsid w:val="00E55CCA"/>
    <w:rsid w:val="00E66B95"/>
    <w:rsid w:val="00E717FF"/>
    <w:rsid w:val="00E76D69"/>
    <w:rsid w:val="00E76FDB"/>
    <w:rsid w:val="00E86414"/>
    <w:rsid w:val="00E86725"/>
    <w:rsid w:val="00E92E37"/>
    <w:rsid w:val="00E93BAC"/>
    <w:rsid w:val="00E96891"/>
    <w:rsid w:val="00E97072"/>
    <w:rsid w:val="00EA5538"/>
    <w:rsid w:val="00EA6A04"/>
    <w:rsid w:val="00EA7AB3"/>
    <w:rsid w:val="00EB72C0"/>
    <w:rsid w:val="00ED0366"/>
    <w:rsid w:val="00EF40F3"/>
    <w:rsid w:val="00EF7337"/>
    <w:rsid w:val="00F04C8D"/>
    <w:rsid w:val="00F10C1F"/>
    <w:rsid w:val="00F125E1"/>
    <w:rsid w:val="00F26C53"/>
    <w:rsid w:val="00F31D26"/>
    <w:rsid w:val="00F36935"/>
    <w:rsid w:val="00F40EF3"/>
    <w:rsid w:val="00F64272"/>
    <w:rsid w:val="00F8226A"/>
    <w:rsid w:val="00F835DD"/>
    <w:rsid w:val="00F95B22"/>
    <w:rsid w:val="00FA5E27"/>
    <w:rsid w:val="00FB19D3"/>
    <w:rsid w:val="00FC2517"/>
    <w:rsid w:val="00FF0AA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175AA"/>
  <w15:docId w15:val="{4AE98115-BEDD-475D-A5FF-6A4CFF0EC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08D"/>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339C"/>
    <w:pPr>
      <w:ind w:left="720"/>
      <w:contextualSpacing/>
    </w:pPr>
  </w:style>
  <w:style w:type="paragraph" w:styleId="En-tte">
    <w:name w:val="header"/>
    <w:basedOn w:val="Normal"/>
    <w:link w:val="En-tteCar"/>
    <w:uiPriority w:val="99"/>
    <w:unhideWhenUsed/>
    <w:rsid w:val="00363010"/>
    <w:pPr>
      <w:tabs>
        <w:tab w:val="center" w:pos="4536"/>
        <w:tab w:val="right" w:pos="9072"/>
      </w:tabs>
      <w:spacing w:after="0" w:line="240" w:lineRule="auto"/>
    </w:pPr>
  </w:style>
  <w:style w:type="character" w:customStyle="1" w:styleId="En-tteCar">
    <w:name w:val="En-tête Car"/>
    <w:basedOn w:val="Policepardfaut"/>
    <w:link w:val="En-tte"/>
    <w:uiPriority w:val="99"/>
    <w:rsid w:val="00363010"/>
  </w:style>
  <w:style w:type="paragraph" w:styleId="Pieddepage">
    <w:name w:val="footer"/>
    <w:basedOn w:val="Normal"/>
    <w:link w:val="PieddepageCar"/>
    <w:uiPriority w:val="99"/>
    <w:unhideWhenUsed/>
    <w:rsid w:val="003630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3010"/>
  </w:style>
  <w:style w:type="paragraph" w:styleId="Textedebulles">
    <w:name w:val="Balloon Text"/>
    <w:basedOn w:val="Normal"/>
    <w:link w:val="TextedebullesCar"/>
    <w:uiPriority w:val="99"/>
    <w:semiHidden/>
    <w:unhideWhenUsed/>
    <w:rsid w:val="0036301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63010"/>
    <w:rPr>
      <w:rFonts w:ascii="Tahoma" w:hAnsi="Tahoma" w:cs="Tahoma"/>
      <w:sz w:val="16"/>
      <w:szCs w:val="16"/>
    </w:rPr>
  </w:style>
  <w:style w:type="table" w:styleId="Grilledutableau">
    <w:name w:val="Table Grid"/>
    <w:basedOn w:val="TableauNormal"/>
    <w:uiPriority w:val="39"/>
    <w:rsid w:val="00BC5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ramemoyenne1-Accent5">
    <w:name w:val="Medium Shading 1 Accent 5"/>
    <w:basedOn w:val="TableauNormal"/>
    <w:uiPriority w:val="63"/>
    <w:rsid w:val="005248DA"/>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Lienhypertexte">
    <w:name w:val="Hyperlink"/>
    <w:uiPriority w:val="99"/>
    <w:unhideWhenUsed/>
    <w:rsid w:val="00300EFB"/>
    <w:rPr>
      <w:color w:val="0563C1"/>
      <w:u w:val="single"/>
    </w:rPr>
  </w:style>
  <w:style w:type="table" w:customStyle="1" w:styleId="Grilledutableau1">
    <w:name w:val="Grille du tableau1"/>
    <w:basedOn w:val="TableauNormal"/>
    <w:next w:val="Grilledutableau"/>
    <w:uiPriority w:val="59"/>
    <w:rsid w:val="005B66A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semiHidden/>
    <w:unhideWhenUsed/>
    <w:rsid w:val="00AD502A"/>
    <w:pPr>
      <w:spacing w:after="0" w:line="240" w:lineRule="auto"/>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AD502A"/>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AD50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ar.reoveme.com/%D9%85%D8%A7-%D9%87%D9%88-%D8%A7%D9%84%D8%AF%D9%84%D9%8A%D9%84-%D8%A7%D9%84%D8%AA%D8%B4%D8%AE%D9%8A%D8%B5%D9%8A-%D9%88%D8%A7%D9%84%D8%A5%D8%AD%D8%B5%D8%A7%D8%A6%D9%8A-dsm%D8%9F/"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reoveme.com/%D8%AA%D9%86%D8%B3%D9%8A%D9%82-apa-12-%D9%82%D9%88%D8%A7%D8%B9%D8%AF-%D8%A3%D8%B3%D8%A7%D8%B3%D9%8A%D8%A9/"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google.com/search?sa=X&amp;biw=1366&amp;bih=657&amp;q=%D8%AC%D8%A7%D9%85%D8%B9%D8%A9+%D9%83%D9%84%D8%A7%D8%B1%D9%83&amp;stick=H4sIAAAAAAAAAOPgE-LQz9U3SMo2N1LiBLEMC0wrKrVUs5Ot9POL0hPzMqsSSzLz81A4Vmn5pXkpqSmLWEVvrLmx_GbrjZ03VircbL7ZcmP5jY03m3ewMgIASSe_qlkAAAA&amp;ved=2ahUKEwj2_YC53c_zAhUizYUKHU7JAEsQmxMoAXoECC4QAw"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gle.com/search?sa=X&amp;biw=1366&amp;bih=657&amp;q=%D8%BA%D8%B1%D8%A7%D9%86%D9%81%D9%8A%D9%84+%D8%B3%D8%AA%D8%A7%D9%86%D9%84%D9%8A+%D9%87%D8%A7%D9%84&amp;stick=H4sIAAAAAAAAAOPgE-LQz9U3SMo2N1LiBLGMCyzMzLTUs5Ot9JNKizPzUouL4Yz4_ILUosSSzPw8q7T80ryU1KJFrEo3dt3YeGP5zbabjTe7brYo3Nh8YxWY23KzS-FmO5DZsoOVEQAglK1NaAAAAA&amp;ved=2ahUKEwj2_YC53c_zAhUizYUKHU7JAEsQmxMoAXoECC0QA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ediafire.com/file/lx2xooxfqysdpb7/A_P_A_7_resum%25C3%25A9_Arabe.pdf/file" TargetMode="External"/><Relationship Id="rId1" Type="http://schemas.openxmlformats.org/officeDocument/2006/relationships/hyperlink" Target="https://ar.wikipedia.org/wik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CBC5-22F2-40C3-80BA-1E57BDAE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483</Words>
  <Characters>2657</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Pilote3000</dc:creator>
  <cp:lastModifiedBy>HP</cp:lastModifiedBy>
  <cp:revision>5</cp:revision>
  <cp:lastPrinted>2025-12-15T20:28:00Z</cp:lastPrinted>
  <dcterms:created xsi:type="dcterms:W3CDTF">2025-12-15T20:21:00Z</dcterms:created>
  <dcterms:modified xsi:type="dcterms:W3CDTF">2025-12-20T14:18:00Z</dcterms:modified>
</cp:coreProperties>
</file>