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769C3" w14:textId="308A21F0" w:rsidR="004452BD" w:rsidRDefault="00C04F9A" w:rsidP="00C04F9A">
      <w:pPr>
        <w:widowControl w:val="0"/>
        <w:overflowPunct w:val="0"/>
        <w:autoSpaceDE w:val="0"/>
        <w:autoSpaceDN w:val="0"/>
        <w:bidi/>
        <w:adjustRightInd w:val="0"/>
        <w:spacing w:after="0" w:line="240" w:lineRule="auto"/>
        <w:jc w:val="center"/>
        <w:textAlignment w:val="baseline"/>
        <w:outlineLvl w:val="0"/>
        <w:rPr>
          <w:rFonts w:ascii="Sakkal Majalla" w:eastAsia="Times New Roman" w:hAnsi="Sakkal Majalla" w:cs="Sakkal Majalla"/>
          <w:bCs/>
          <w:spacing w:val="-6"/>
          <w:kern w:val="28"/>
          <w:sz w:val="24"/>
          <w:szCs w:val="24"/>
        </w:rPr>
      </w:pPr>
      <w:r>
        <w:rPr>
          <w:rFonts w:ascii="Sakkal Majalla" w:eastAsia="Times New Roman" w:hAnsi="Sakkal Majalla" w:cs="Sakkal Majalla"/>
          <w:bCs/>
          <w:noProof/>
          <w:spacing w:val="-6"/>
          <w:kern w:val="28"/>
          <w:sz w:val="24"/>
          <w:szCs w:val="24"/>
          <w:lang w:eastAsia="fr-FR"/>
        </w:rPr>
        <w:drawing>
          <wp:inline distT="0" distB="0" distL="0" distR="0" wp14:anchorId="22DB33FA" wp14:editId="28B7A9D6">
            <wp:extent cx="1152525" cy="701040"/>
            <wp:effectExtent l="0" t="0" r="9525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Sakkal Majalla" w:eastAsia="Times New Roman" w:hAnsi="Sakkal Majalla" w:cs="Sakkal Majalla" w:hint="cs"/>
          <w:bCs/>
          <w:spacing w:val="-6"/>
          <w:kern w:val="28"/>
          <w:sz w:val="24"/>
          <w:szCs w:val="24"/>
          <w:rtl/>
        </w:rPr>
        <w:t xml:space="preserve">                          </w:t>
      </w:r>
      <w:r w:rsidR="004452BD">
        <w:rPr>
          <w:rFonts w:ascii="Sakkal Majalla" w:eastAsia="Times New Roman" w:hAnsi="Sakkal Majalla" w:cs="Sakkal Majalla"/>
          <w:bCs/>
          <w:spacing w:val="-6"/>
          <w:kern w:val="28"/>
          <w:sz w:val="24"/>
          <w:szCs w:val="24"/>
          <w:rtl/>
        </w:rPr>
        <w:t>الجمهوريـة الجزائرية الديمقراطية الشعبيـة</w:t>
      </w:r>
      <w:bookmarkStart w:id="0" w:name="_Hlk210846692"/>
      <w:bookmarkStart w:id="1" w:name="_Hlk210846763"/>
      <w:bookmarkEnd w:id="0"/>
      <w:bookmarkEnd w:id="1"/>
      <w:r>
        <w:rPr>
          <w:rFonts w:ascii="Sakkal Majalla" w:eastAsia="Times New Roman" w:hAnsi="Sakkal Majalla" w:cs="Sakkal Majalla" w:hint="cs"/>
          <w:bCs/>
          <w:spacing w:val="-6"/>
          <w:kern w:val="28"/>
          <w:sz w:val="24"/>
          <w:szCs w:val="24"/>
          <w:rtl/>
        </w:rPr>
        <w:t xml:space="preserve">                        </w:t>
      </w:r>
      <w:r w:rsidR="004452BD" w:rsidRPr="004452BD">
        <w:rPr>
          <w:noProof/>
        </w:rPr>
        <w:t xml:space="preserve"> </w:t>
      </w:r>
      <w:r>
        <w:rPr>
          <w:rFonts w:ascii="Sakkal Majalla" w:eastAsia="Times New Roman" w:hAnsi="Sakkal Majalla" w:cs="Sakkal Majalla"/>
          <w:bCs/>
          <w:noProof/>
          <w:spacing w:val="-6"/>
          <w:kern w:val="28"/>
          <w:sz w:val="24"/>
          <w:szCs w:val="24"/>
          <w:lang w:eastAsia="fr-FR"/>
        </w:rPr>
        <w:drawing>
          <wp:inline distT="0" distB="0" distL="0" distR="0" wp14:anchorId="7DB8E546" wp14:editId="3940BBAC">
            <wp:extent cx="1152525" cy="688975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014CE2" w14:textId="434F9A4D" w:rsidR="004452BD" w:rsidRDefault="004452BD" w:rsidP="004452BD">
      <w:pPr>
        <w:widowControl w:val="0"/>
        <w:overflowPunct w:val="0"/>
        <w:autoSpaceDE w:val="0"/>
        <w:autoSpaceDN w:val="0"/>
        <w:bidi/>
        <w:adjustRightInd w:val="0"/>
        <w:spacing w:after="0" w:line="240" w:lineRule="auto"/>
        <w:jc w:val="center"/>
        <w:textAlignment w:val="baseline"/>
        <w:outlineLvl w:val="0"/>
        <w:rPr>
          <w:rFonts w:ascii="Vijaya" w:eastAsia="Times New Roman" w:hAnsi="Vijaya" w:cs="Vijaya"/>
          <w:b/>
          <w:bCs/>
          <w:kern w:val="0"/>
          <w:sz w:val="24"/>
          <w:szCs w:val="24"/>
          <w:rtl/>
          <w:lang w:bidi="ar-DZ"/>
        </w:rPr>
      </w:pPr>
      <w:r>
        <w:rPr>
          <w:rFonts w:ascii="Vijaya" w:eastAsia="Times New Roman" w:hAnsi="Vijaya" w:cs="Vijaya"/>
          <w:b/>
          <w:bCs/>
          <w:sz w:val="24"/>
          <w:szCs w:val="24"/>
          <w:lang w:bidi="ar-DZ"/>
        </w:rPr>
        <w:t>République Algérienne Démocratique et Populaire</w:t>
      </w:r>
    </w:p>
    <w:p w14:paraId="0DEF5B70" w14:textId="77777777" w:rsidR="004452BD" w:rsidRDefault="004452BD" w:rsidP="004452BD">
      <w:pPr>
        <w:keepNext/>
        <w:widowControl w:val="0"/>
        <w:overflowPunct w:val="0"/>
        <w:autoSpaceDE w:val="0"/>
        <w:autoSpaceDN w:val="0"/>
        <w:bidi/>
        <w:adjustRightInd w:val="0"/>
        <w:spacing w:line="240" w:lineRule="auto"/>
        <w:contextualSpacing/>
        <w:jc w:val="center"/>
        <w:textAlignment w:val="baseline"/>
        <w:outlineLvl w:val="1"/>
        <w:rPr>
          <w:rFonts w:ascii="Sakkal Majalla" w:eastAsia="Times New Roman" w:hAnsi="Sakkal Majalla" w:cs="Sakkal Majalla"/>
          <w:bCs/>
          <w:spacing w:val="-6"/>
          <w:sz w:val="24"/>
          <w:szCs w:val="24"/>
          <w:rtl/>
          <w:lang w:bidi="ar-DZ"/>
        </w:rPr>
      </w:pPr>
      <w:r>
        <w:rPr>
          <w:rFonts w:ascii="Sakkal Majalla" w:eastAsia="Times New Roman" w:hAnsi="Sakkal Majalla" w:cs="Sakkal Majalla"/>
          <w:bCs/>
          <w:spacing w:val="-6"/>
          <w:sz w:val="24"/>
          <w:szCs w:val="24"/>
          <w:rtl/>
          <w:lang w:bidi="ar-DZ"/>
        </w:rPr>
        <w:t>وزارة التعليم العالي والبحث العلمي</w:t>
      </w:r>
    </w:p>
    <w:p w14:paraId="3293894B" w14:textId="77777777" w:rsidR="004452BD" w:rsidRDefault="004452BD" w:rsidP="004452BD">
      <w:pPr>
        <w:keepNext/>
        <w:widowControl w:val="0"/>
        <w:overflowPunct w:val="0"/>
        <w:autoSpaceDE w:val="0"/>
        <w:autoSpaceDN w:val="0"/>
        <w:bidi/>
        <w:adjustRightInd w:val="0"/>
        <w:spacing w:after="0"/>
        <w:jc w:val="center"/>
        <w:textAlignment w:val="baseline"/>
        <w:outlineLvl w:val="1"/>
        <w:rPr>
          <w:rFonts w:ascii="Sakkal Majalla" w:eastAsia="Times New Roman" w:hAnsi="Sakkal Majalla" w:cs="Sakkal Majalla"/>
          <w:bCs/>
          <w:spacing w:val="-6"/>
          <w:sz w:val="24"/>
          <w:szCs w:val="24"/>
          <w:rtl/>
          <w:lang w:bidi="ar-DZ"/>
        </w:rPr>
      </w:pPr>
      <w:r>
        <w:rPr>
          <w:rFonts w:ascii="Vijaya" w:eastAsia="Times New Roman" w:hAnsi="Vijaya" w:cs="Vijaya"/>
          <w:b/>
          <w:bCs/>
          <w:sz w:val="24"/>
          <w:szCs w:val="24"/>
          <w:lang w:eastAsia="fr-FR" w:bidi="ar-DZ"/>
        </w:rPr>
        <w:t>Ministère de L’enseignement Supérieur et de la Recherche Scientifique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3"/>
        <w:gridCol w:w="1850"/>
        <w:gridCol w:w="3679"/>
      </w:tblGrid>
      <w:tr w:rsidR="004452BD" w14:paraId="0BF911BA" w14:textId="77777777">
        <w:trPr>
          <w:cantSplit/>
          <w:trHeight w:val="1188"/>
          <w:jc w:val="center"/>
        </w:trPr>
        <w:tc>
          <w:tcPr>
            <w:tcW w:w="1999" w:type="pct"/>
            <w:vAlign w:val="center"/>
            <w:hideMark/>
          </w:tcPr>
          <w:p w14:paraId="6106BF29" w14:textId="77777777" w:rsidR="004452BD" w:rsidRDefault="004452BD">
            <w:pPr>
              <w:bidi/>
              <w:spacing w:after="40"/>
              <w:jc w:val="right"/>
              <w:rPr>
                <w:rFonts w:ascii="Vijaya" w:eastAsia="Times New Roman" w:hAnsi="Vijaya" w:cs="Vijaya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Vijaya" w:eastAsia="Times New Roman" w:hAnsi="Vijaya" w:cs="Vijaya"/>
                <w:b/>
                <w:bCs/>
                <w:sz w:val="24"/>
                <w:szCs w:val="24"/>
                <w:lang w:bidi="ar-DZ"/>
              </w:rPr>
              <w:t xml:space="preserve">Université de Djilali </w:t>
            </w:r>
            <w:proofErr w:type="spellStart"/>
            <w:r>
              <w:rPr>
                <w:rFonts w:ascii="Vijaya" w:eastAsia="Times New Roman" w:hAnsi="Vijaya" w:cs="Vijaya"/>
                <w:b/>
                <w:bCs/>
                <w:sz w:val="24"/>
                <w:szCs w:val="24"/>
                <w:lang w:bidi="ar-DZ"/>
              </w:rPr>
              <w:t>Bounaama</w:t>
            </w:r>
            <w:proofErr w:type="spellEnd"/>
            <w:r>
              <w:rPr>
                <w:rFonts w:ascii="Vijaya" w:eastAsia="Times New Roman" w:hAnsi="Vijaya" w:cs="Vijaya"/>
                <w:b/>
                <w:bCs/>
                <w:sz w:val="24"/>
                <w:szCs w:val="24"/>
                <w:lang w:bidi="ar-DZ"/>
              </w:rPr>
              <w:t xml:space="preserve"> </w:t>
            </w:r>
            <w:proofErr w:type="spellStart"/>
            <w:r>
              <w:rPr>
                <w:rFonts w:ascii="Vijaya" w:eastAsia="Times New Roman" w:hAnsi="Vijaya" w:cs="Vijaya"/>
                <w:b/>
                <w:bCs/>
                <w:sz w:val="24"/>
                <w:szCs w:val="24"/>
                <w:lang w:bidi="ar-DZ"/>
              </w:rPr>
              <w:t>Khemis</w:t>
            </w:r>
            <w:proofErr w:type="spellEnd"/>
            <w:r>
              <w:rPr>
                <w:rFonts w:ascii="Vijaya" w:eastAsia="Times New Roman" w:hAnsi="Vijaya" w:cs="Vijaya"/>
                <w:b/>
                <w:bCs/>
                <w:sz w:val="24"/>
                <w:szCs w:val="24"/>
                <w:lang w:bidi="ar-DZ"/>
              </w:rPr>
              <w:t xml:space="preserve"> Miliana</w:t>
            </w:r>
          </w:p>
          <w:p w14:paraId="5AE07B95" w14:textId="77777777" w:rsidR="004452BD" w:rsidRDefault="004452BD">
            <w:pPr>
              <w:bidi/>
              <w:spacing w:before="40" w:after="40"/>
              <w:jc w:val="right"/>
              <w:rPr>
                <w:rFonts w:ascii="Vijaya" w:eastAsia="Times New Roman" w:hAnsi="Vijaya" w:cs="Vijaya"/>
                <w:b/>
                <w:bCs/>
                <w:noProof/>
                <w:sz w:val="24"/>
                <w:szCs w:val="24"/>
                <w:rtl/>
                <w:lang w:bidi="ar-DZ"/>
              </w:rPr>
            </w:pPr>
            <w:r>
              <w:rPr>
                <w:rFonts w:ascii="Vijaya" w:eastAsia="Times New Roman" w:hAnsi="Vijaya" w:cs="Vijaya"/>
                <w:b/>
                <w:bCs/>
                <w:noProof/>
                <w:sz w:val="24"/>
                <w:szCs w:val="24"/>
                <w:lang w:bidi="ar-DZ"/>
              </w:rPr>
              <w:t>Faculté des Lettres et des Artes</w:t>
            </w:r>
          </w:p>
          <w:p w14:paraId="70F1EE59" w14:textId="77777777" w:rsidR="004452BD" w:rsidRDefault="004452BD">
            <w:pPr>
              <w:bidi/>
              <w:spacing w:after="0"/>
              <w:jc w:val="right"/>
              <w:rPr>
                <w:rFonts w:ascii="Vijaya" w:eastAsia="Times New Roman" w:hAnsi="Vijaya" w:cs="Vijaya"/>
                <w:b/>
                <w:bCs/>
                <w:noProof/>
                <w:sz w:val="24"/>
                <w:szCs w:val="24"/>
                <w:lang w:bidi="ar-DZ"/>
              </w:rPr>
            </w:pPr>
            <w:r>
              <w:rPr>
                <w:rFonts w:ascii="Vijaya" w:eastAsia="Times New Roman" w:hAnsi="Vijaya" w:cs="Vijaya"/>
                <w:b/>
                <w:bCs/>
                <w:noProof/>
                <w:sz w:val="24"/>
                <w:szCs w:val="24"/>
                <w:lang w:bidi="ar-DZ"/>
              </w:rPr>
              <w:t>Département de langue et littérature arabes</w:t>
            </w:r>
          </w:p>
          <w:p w14:paraId="0C51C9C4" w14:textId="771F19F0" w:rsidR="004452BD" w:rsidRDefault="004452BD">
            <w:pPr>
              <w:bidi/>
              <w:spacing w:after="0"/>
              <w:jc w:val="right"/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lang w:bidi="ar-DZ"/>
              </w:rPr>
            </w:pPr>
          </w:p>
        </w:tc>
        <w:tc>
          <w:tcPr>
            <w:tcW w:w="1004" w:type="pct"/>
            <w:vAlign w:val="center"/>
          </w:tcPr>
          <w:p w14:paraId="38B61A61" w14:textId="77777777" w:rsidR="004452BD" w:rsidRDefault="004452BD">
            <w:pPr>
              <w:keepNext/>
              <w:widowControl w:val="0"/>
              <w:overflowPunct w:val="0"/>
              <w:autoSpaceDE w:val="0"/>
              <w:autoSpaceDN w:val="0"/>
              <w:bidi/>
              <w:adjustRightInd w:val="0"/>
              <w:ind w:hanging="1"/>
              <w:contextualSpacing/>
              <w:jc w:val="center"/>
              <w:textAlignment w:val="baseline"/>
              <w:outlineLvl w:val="1"/>
              <w:rPr>
                <w:rFonts w:ascii="Sakkal Majalla" w:eastAsia="Times New Roman" w:hAnsi="Sakkal Majalla" w:cs="Sakkal Majalla"/>
                <w:i/>
                <w:iCs/>
                <w:spacing w:val="-6"/>
                <w:sz w:val="24"/>
                <w:szCs w:val="24"/>
                <w:lang w:bidi="ar-DZ"/>
              </w:rPr>
            </w:pPr>
          </w:p>
        </w:tc>
        <w:tc>
          <w:tcPr>
            <w:tcW w:w="1998" w:type="pct"/>
            <w:vAlign w:val="center"/>
            <w:hideMark/>
          </w:tcPr>
          <w:p w14:paraId="3D1EBB3A" w14:textId="77777777" w:rsidR="004452BD" w:rsidRDefault="004452BD">
            <w:pPr>
              <w:keepNext/>
              <w:widowControl w:val="0"/>
              <w:tabs>
                <w:tab w:val="left" w:pos="5760"/>
              </w:tabs>
              <w:overflowPunct w:val="0"/>
              <w:autoSpaceDE w:val="0"/>
              <w:autoSpaceDN w:val="0"/>
              <w:bidi/>
              <w:adjustRightInd w:val="0"/>
              <w:spacing w:line="240" w:lineRule="auto"/>
              <w:ind w:firstLine="58"/>
              <w:contextualSpacing/>
              <w:textAlignment w:val="baseline"/>
              <w:outlineLvl w:val="2"/>
              <w:rPr>
                <w:rFonts w:ascii="Sakkal Majalla" w:eastAsia="Times New Roman" w:hAnsi="Sakkal Majalla" w:cs="Sakkal Majalla"/>
                <w:b/>
                <w:bCs/>
                <w:spacing w:val="-6"/>
                <w:sz w:val="24"/>
                <w:szCs w:val="24"/>
                <w:lang w:bidi="ar-DZ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spacing w:val="-6"/>
                <w:sz w:val="24"/>
                <w:szCs w:val="24"/>
                <w:rtl/>
              </w:rPr>
              <w:t xml:space="preserve">جامعة الجيلالي بونعامة </w:t>
            </w:r>
            <w:r>
              <w:rPr>
                <w:rFonts w:ascii="Sakkal Majalla" w:eastAsia="Times New Roman" w:hAnsi="Sakkal Majalla" w:cs="Sakkal Majalla"/>
                <w:b/>
                <w:bCs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Sakkal Majalla" w:eastAsia="Times New Roman" w:hAnsi="Sakkal Majalla" w:cs="Sakkal Majalla"/>
                <w:b/>
                <w:bCs/>
                <w:spacing w:val="-6"/>
                <w:sz w:val="24"/>
                <w:szCs w:val="24"/>
                <w:rtl/>
                <w:lang w:bidi="ar-DZ"/>
              </w:rPr>
              <w:t xml:space="preserve">خميـس </w:t>
            </w:r>
            <w:proofErr w:type="spellStart"/>
            <w:r>
              <w:rPr>
                <w:rFonts w:ascii="Sakkal Majalla" w:eastAsia="Times New Roman" w:hAnsi="Sakkal Majalla" w:cs="Sakkal Majalla"/>
                <w:b/>
                <w:bCs/>
                <w:spacing w:val="-6"/>
                <w:sz w:val="24"/>
                <w:szCs w:val="24"/>
                <w:rtl/>
                <w:lang w:bidi="ar-DZ"/>
              </w:rPr>
              <w:t>مليانة</w:t>
            </w:r>
            <w:proofErr w:type="spellEnd"/>
          </w:p>
          <w:p w14:paraId="5F017E8E" w14:textId="77777777" w:rsidR="004452BD" w:rsidRDefault="004452BD">
            <w:pPr>
              <w:bidi/>
              <w:spacing w:line="240" w:lineRule="auto"/>
              <w:ind w:firstLine="58"/>
              <w:contextualSpacing/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rtl/>
                <w:lang w:val="en-US" w:bidi="ar-DZ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rtl/>
                <w:lang w:bidi="ar-DZ"/>
              </w:rPr>
              <w:t>كلية الآداب والفنون</w:t>
            </w:r>
          </w:p>
          <w:p w14:paraId="5760E94C" w14:textId="77777777" w:rsidR="004452BD" w:rsidRDefault="004452BD">
            <w:pPr>
              <w:bidi/>
              <w:spacing w:line="240" w:lineRule="auto"/>
              <w:ind w:firstLine="58"/>
              <w:contextualSpacing/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rtl/>
                <w:lang w:bidi="ar-DZ"/>
              </w:rPr>
            </w:pPr>
            <w:r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rtl/>
                <w:lang w:bidi="ar-DZ"/>
              </w:rPr>
              <w:t>قسم اللغة والأدب العربي</w:t>
            </w:r>
          </w:p>
          <w:p w14:paraId="3BE2EF09" w14:textId="7F330BDD" w:rsidR="004452BD" w:rsidRDefault="004452BD">
            <w:pPr>
              <w:bidi/>
              <w:spacing w:line="240" w:lineRule="auto"/>
              <w:ind w:firstLine="58"/>
              <w:contextualSpacing/>
              <w:rPr>
                <w:rFonts w:ascii="Sakkal Majalla" w:eastAsia="Times New Roman" w:hAnsi="Sakkal Majalla" w:cs="Sakkal Majalla"/>
                <w:b/>
                <w:bCs/>
                <w:noProof/>
                <w:sz w:val="24"/>
                <w:szCs w:val="24"/>
                <w:rtl/>
                <w:lang w:bidi="ar-DZ"/>
              </w:rPr>
            </w:pPr>
          </w:p>
        </w:tc>
      </w:tr>
    </w:tbl>
    <w:p w14:paraId="605B4F5E" w14:textId="71A3E15A" w:rsidR="004452BD" w:rsidRPr="00600B2B" w:rsidRDefault="00D30324" w:rsidP="00774D74">
      <w:pPr>
        <w:shd w:val="clear" w:color="auto" w:fill="FFFFFF"/>
        <w:bidi/>
        <w:spacing w:after="0" w:line="240" w:lineRule="auto"/>
        <w:jc w:val="center"/>
        <w:rPr>
          <w:rFonts w:ascii="Sakkal Majalla" w:eastAsia="Times New Roman" w:hAnsi="Sakkal Majalla" w:cs="Sakkal Majalla"/>
          <w:color w:val="222222"/>
          <w:kern w:val="0"/>
          <w:sz w:val="36"/>
          <w:szCs w:val="36"/>
          <w:lang w:eastAsia="fr-FR"/>
          <w14:ligatures w14:val="none"/>
        </w:rPr>
      </w:pPr>
      <w:r w:rsidRPr="00600B2B">
        <w:rPr>
          <w:rFonts w:ascii="Arial" w:eastAsia="Times New Roman" w:hAnsi="Arial" w:cs="Arial"/>
          <w:color w:val="222222"/>
          <w:kern w:val="0"/>
          <w:sz w:val="36"/>
          <w:szCs w:val="36"/>
          <w:lang w:eastAsia="fr-FR"/>
          <w14:ligatures w14:val="none"/>
        </w:rPr>
        <w:br/>
      </w:r>
    </w:p>
    <w:p w14:paraId="05B89827" w14:textId="66EF6B75" w:rsidR="00C04F9A" w:rsidRPr="00600B2B" w:rsidRDefault="005E7725" w:rsidP="005E7725">
      <w:pPr>
        <w:shd w:val="clear" w:color="auto" w:fill="FFFFFF"/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color w:val="222222"/>
          <w:kern w:val="0"/>
          <w:sz w:val="36"/>
          <w:szCs w:val="36"/>
          <w:rtl/>
          <w:lang w:eastAsia="fr-FR"/>
          <w14:ligatures w14:val="none"/>
        </w:rPr>
        <w:t>ا</w:t>
      </w: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 xml:space="preserve">متحان مقياس الأدب </w:t>
      </w:r>
      <w:proofErr w:type="gramStart"/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>الجزائري( عن</w:t>
      </w:r>
      <w:proofErr w:type="gramEnd"/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 xml:space="preserve"> بعد)</w:t>
      </w:r>
    </w:p>
    <w:p w14:paraId="002C4A5E" w14:textId="2722A0B0" w:rsidR="005E7725" w:rsidRPr="00600B2B" w:rsidRDefault="005E7725" w:rsidP="005E7725">
      <w:pPr>
        <w:shd w:val="clear" w:color="auto" w:fill="FFFFFF"/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 xml:space="preserve">لطلبة السنة الثالثة </w:t>
      </w:r>
      <w:proofErr w:type="gramStart"/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>ليسانس .</w:t>
      </w:r>
      <w:proofErr w:type="gramEnd"/>
    </w:p>
    <w:p w14:paraId="767B3F8C" w14:textId="2A9F9B94" w:rsidR="005E7725" w:rsidRPr="00600B2B" w:rsidRDefault="005E7725" w:rsidP="005E7725">
      <w:pPr>
        <w:shd w:val="clear" w:color="auto" w:fill="FFFFFF"/>
        <w:bidi/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36"/>
          <w:szCs w:val="36"/>
          <w:rtl/>
          <w:lang w:eastAsia="fr-FR"/>
          <w14:ligatures w14:val="none"/>
        </w:rPr>
        <w:t>تخصص لسانيات عامة.</w:t>
      </w:r>
    </w:p>
    <w:p w14:paraId="02FC82E5" w14:textId="631B0CCA" w:rsidR="003F0B8A" w:rsidRDefault="00600B2B" w:rsidP="00BC6BA0">
      <w:p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rtl/>
          <w:lang w:eastAsia="fr-FR"/>
          <w14:ligatures w14:val="none"/>
        </w:rPr>
      </w:pPr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       </w:t>
      </w:r>
      <w:r w:rsidR="00BC6BA0"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أجب </w:t>
      </w:r>
      <w:bookmarkStart w:id="2" w:name="_GoBack"/>
      <w:bookmarkEnd w:id="2"/>
      <w:r w:rsidR="005E7725"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>على أحد الأسئلة التالية:</w:t>
      </w:r>
    </w:p>
    <w:p w14:paraId="5E1CA60C" w14:textId="07D83B15" w:rsidR="005E7725" w:rsidRDefault="005E7725" w:rsidP="005E7725">
      <w:pPr>
        <w:pStyle w:val="Paragraphedeliste"/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lang w:eastAsia="fr-FR"/>
          <w14:ligatures w14:val="none"/>
        </w:rPr>
      </w:pPr>
      <w:r w:rsidRPr="005E7725">
        <w:rPr>
          <w:rFonts w:ascii="Sakkal Majalla" w:eastAsia="Times New Roman" w:hAnsi="Sakkal Majalla" w:cs="Sakkal Majalla" w:hint="cs"/>
          <w:b/>
          <w:bCs/>
          <w:color w:val="222222"/>
          <w:kern w:val="0"/>
          <w:sz w:val="40"/>
          <w:szCs w:val="40"/>
          <w:u w:val="single"/>
          <w:rtl/>
          <w:lang w:eastAsia="fr-FR"/>
          <w14:ligatures w14:val="none"/>
        </w:rPr>
        <w:t>السؤال الأول:</w:t>
      </w:r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كيف تمظهرت العجائبية في المدونة الجزائرية القديمة؟ بين ذلك مع الاستشهاد بنماذج توضيحية.</w:t>
      </w:r>
    </w:p>
    <w:p w14:paraId="304F3874" w14:textId="760C094A" w:rsidR="005E7725" w:rsidRDefault="005E7725" w:rsidP="00600B2B">
      <w:pPr>
        <w:pStyle w:val="Paragraphedeliste"/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40"/>
          <w:szCs w:val="40"/>
          <w:u w:val="single"/>
          <w:rtl/>
          <w:lang w:eastAsia="fr-FR"/>
          <w14:ligatures w14:val="none"/>
        </w:rPr>
        <w:t>السؤال الثاني:</w:t>
      </w:r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</w:t>
      </w:r>
      <w:r w:rsidR="00600B2B"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>كيف عكست الرواية الجزائرية في مرحلتها التأسيسية الواقع الجزائري بمختلف أبعاده؟ وضح ذلك بأمثلة وشواهد.</w:t>
      </w:r>
    </w:p>
    <w:p w14:paraId="24697D64" w14:textId="775CCBD4" w:rsidR="00CE37F0" w:rsidRPr="005E7725" w:rsidRDefault="00CE37F0" w:rsidP="00CE37F0">
      <w:pPr>
        <w:pStyle w:val="Paragraphedeliste"/>
        <w:numPr>
          <w:ilvl w:val="0"/>
          <w:numId w:val="2"/>
        </w:num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rtl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40"/>
          <w:szCs w:val="40"/>
          <w:u w:val="single"/>
          <w:rtl/>
          <w:lang w:eastAsia="fr-FR"/>
          <w14:ligatures w14:val="none"/>
        </w:rPr>
        <w:t>السؤال الثالث:</w:t>
      </w:r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هل واكب الأدب الجزائري بمختلف أجناسه وأدواته </w:t>
      </w:r>
      <w:proofErr w:type="gramStart"/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>الفنية  القضايا</w:t>
      </w:r>
      <w:proofErr w:type="gramEnd"/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الكبرى التي عرفتها الجزائر؟ </w:t>
      </w:r>
      <w:r w:rsidR="00600B2B"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>وضح ذلك بأمثلة وشواهد.</w:t>
      </w:r>
    </w:p>
    <w:p w14:paraId="6550059C" w14:textId="370926F1" w:rsidR="00600B2B" w:rsidRDefault="00600B2B" w:rsidP="00774D74">
      <w:p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rtl/>
          <w:lang w:eastAsia="fr-FR"/>
          <w14:ligatures w14:val="none"/>
        </w:rPr>
      </w:pPr>
      <w:r w:rsidRPr="00600B2B">
        <w:rPr>
          <w:rFonts w:ascii="Sakkal Majalla" w:eastAsia="Times New Roman" w:hAnsi="Sakkal Majalla" w:cs="Sakkal Majalla" w:hint="cs"/>
          <w:b/>
          <w:bCs/>
          <w:color w:val="222222"/>
          <w:kern w:val="0"/>
          <w:sz w:val="40"/>
          <w:szCs w:val="40"/>
          <w:rtl/>
          <w:lang w:eastAsia="fr-FR"/>
          <w14:ligatures w14:val="none"/>
        </w:rPr>
        <w:t>ملاحظة:</w:t>
      </w:r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الإجابة على سؤال واحد </w:t>
      </w:r>
      <w:proofErr w:type="gramStart"/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>فقط( حسب</w:t>
      </w:r>
      <w:proofErr w:type="gramEnd"/>
      <w:r>
        <w:rPr>
          <w:rFonts w:ascii="Sakkal Majalla" w:eastAsia="Times New Roman" w:hAnsi="Sakkal Majalla" w:cs="Sakkal Majalla" w:hint="cs"/>
          <w:color w:val="222222"/>
          <w:kern w:val="0"/>
          <w:sz w:val="40"/>
          <w:szCs w:val="40"/>
          <w:rtl/>
          <w:lang w:eastAsia="fr-FR"/>
          <w14:ligatures w14:val="none"/>
        </w:rPr>
        <w:t xml:space="preserve"> الاختيار)، وعلى شكل مقال. </w:t>
      </w:r>
    </w:p>
    <w:p w14:paraId="1ECA83E1" w14:textId="77777777" w:rsidR="003F0B8A" w:rsidRDefault="003F0B8A" w:rsidP="003F0B8A">
      <w:pPr>
        <w:shd w:val="clear" w:color="auto" w:fill="FFFFFF"/>
        <w:bidi/>
        <w:spacing w:after="0" w:line="240" w:lineRule="auto"/>
        <w:rPr>
          <w:rFonts w:ascii="Sakkal Majalla" w:eastAsia="Times New Roman" w:hAnsi="Sakkal Majalla" w:cs="Sakkal Majalla"/>
          <w:color w:val="222222"/>
          <w:kern w:val="0"/>
          <w:sz w:val="40"/>
          <w:szCs w:val="40"/>
          <w:rtl/>
          <w:lang w:eastAsia="fr-FR"/>
          <w14:ligatures w14:val="none"/>
        </w:rPr>
      </w:pPr>
    </w:p>
    <w:p w14:paraId="1FA4E726" w14:textId="77777777" w:rsidR="00584569" w:rsidRDefault="00584569"/>
    <w:sectPr w:rsidR="0058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DCD"/>
      </v:shape>
    </w:pict>
  </w:numPicBullet>
  <w:abstractNum w:abstractNumId="0" w15:restartNumberingAfterBreak="0">
    <w:nsid w:val="01EE2AA0"/>
    <w:multiLevelType w:val="hybridMultilevel"/>
    <w:tmpl w:val="011E40B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600FD8"/>
    <w:multiLevelType w:val="hybridMultilevel"/>
    <w:tmpl w:val="1F263CF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24"/>
    <w:rsid w:val="003F0B8A"/>
    <w:rsid w:val="004452BD"/>
    <w:rsid w:val="00473051"/>
    <w:rsid w:val="00584569"/>
    <w:rsid w:val="005E7725"/>
    <w:rsid w:val="00600B2B"/>
    <w:rsid w:val="0070594E"/>
    <w:rsid w:val="00774D74"/>
    <w:rsid w:val="009650CE"/>
    <w:rsid w:val="0097431A"/>
    <w:rsid w:val="00A97F35"/>
    <w:rsid w:val="00AF5B00"/>
    <w:rsid w:val="00BC6BA0"/>
    <w:rsid w:val="00C04F9A"/>
    <w:rsid w:val="00CE37F0"/>
    <w:rsid w:val="00D30324"/>
    <w:rsid w:val="00D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A3AF"/>
  <w15:docId w15:val="{07DED17E-CBB8-46F7-BEE7-C8FACF77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0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0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0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0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0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0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0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0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0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0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0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0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032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032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03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03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03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03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0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0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0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0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0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03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0324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D3032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0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032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0324"/>
    <w:rPr>
      <w:b/>
      <w:bCs/>
      <w:smallCaps/>
      <w:color w:val="2F5496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4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4F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Global Tech</dc:creator>
  <cp:lastModifiedBy>HP</cp:lastModifiedBy>
  <cp:revision>13</cp:revision>
  <cp:lastPrinted>2025-11-01T18:10:00Z</cp:lastPrinted>
  <dcterms:created xsi:type="dcterms:W3CDTF">2025-11-01T15:50:00Z</dcterms:created>
  <dcterms:modified xsi:type="dcterms:W3CDTF">2025-12-13T07:41:00Z</dcterms:modified>
</cp:coreProperties>
</file>