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3387" w:rsidRPr="008A7C26" w:rsidRDefault="00483387" w:rsidP="00483387">
      <w:pPr>
        <w:bidi/>
        <w:spacing w:line="240" w:lineRule="auto"/>
        <w:jc w:val="both"/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</w:pPr>
      <w:r>
        <w:rPr>
          <w:rFonts w:ascii="Simplified Arabic" w:hAnsi="Simplified Arabic" w:cs="Simplified Arabic"/>
          <w:b/>
          <w:bCs/>
          <w:sz w:val="28"/>
          <w:szCs w:val="28"/>
          <w:lang w:bidi="ar-DZ"/>
        </w:rPr>
        <w:t>1</w:t>
      </w:r>
      <w:r w:rsidRPr="008A7C26"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  <w:t>_</w:t>
      </w:r>
      <w:r w:rsidR="00066B8D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محاضرة</w:t>
      </w:r>
      <w:r w:rsidR="00066B8D"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  <w:t xml:space="preserve"> إشكالية المصطلح </w:t>
      </w:r>
      <w:r w:rsidR="00DD3640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 في الدراسات اللسانية</w:t>
      </w:r>
      <w:r w:rsidRPr="008A7C26"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  <w:t>:</w:t>
      </w:r>
    </w:p>
    <w:p w:rsidR="00483387" w:rsidRPr="008A7C26" w:rsidRDefault="00483387" w:rsidP="00483387">
      <w:pPr>
        <w:bidi/>
        <w:spacing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DZ"/>
        </w:rPr>
      </w:pPr>
      <w:r w:rsidRPr="008A7C26"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  <w:t xml:space="preserve"> </w:t>
      </w:r>
      <w:r w:rsidRPr="008A7C26">
        <w:rPr>
          <w:rFonts w:ascii="Simplified Arabic" w:hAnsi="Simplified Arabic" w:cs="Simplified Arabic"/>
          <w:sz w:val="28"/>
          <w:szCs w:val="28"/>
          <w:rtl/>
          <w:lang w:bidi="ar-DZ"/>
        </w:rPr>
        <w:t>تكاثفت جهود الباحثين العرب و خاصة منهم أهل اللسان و اللغة من أجل ترجمة المصطلحات الأجنبية و نقلها إلى الغة العربية بنجاح و دون خلط، فكانت هناك الكثير من المحاولات الجادة التي تهدف إلى توحيد المصطلح و تطوير العلوم العربية، إلا أنهم واجهوا الكثير من العراقيل و النقائص في هذه العملية، فهل السبب في ذلك هو ضعف اللغة العربية؟ أم في استعدادات الباحثين و اختلاف مشاربهم ؟، أم في صعوبة تلقي هذه المصطلحات الجديدة؟، أم أن هناك ظروف غامضة أخرى؟، و هل يستطيع الوطن العربي بعد كل العجز و الخمول الذي أصابه أن يستعيد أنفاسه و يؤسس لنظرية علمية ثابتة في مجال ترجمة المصطلح للوقاية من الفوضى المصطلحية التي تؤثر على المعارف و العلوم و تشتتُ المتعلمين و تجعلهم ينفرون من البحث؟.  لاقتراح الحلول المناسبة لابد من رصد واقع اللسان العربي و أسباب فشله.</w:t>
      </w:r>
    </w:p>
    <w:p w:rsidR="00483387" w:rsidRPr="008A7C26" w:rsidRDefault="00483387" w:rsidP="00483387">
      <w:pPr>
        <w:bidi/>
        <w:spacing w:line="240" w:lineRule="auto"/>
        <w:jc w:val="both"/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</w:pPr>
      <w:r w:rsidRPr="008A7C26"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  <w:t>أ_ أسباب تعدد المصطلح اللساني و اضطرابه:</w:t>
      </w:r>
    </w:p>
    <w:p w:rsidR="00483387" w:rsidRPr="008A7C26" w:rsidRDefault="00483387" w:rsidP="00483387">
      <w:pPr>
        <w:bidi/>
        <w:spacing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DZ"/>
        </w:rPr>
      </w:pPr>
      <w:r w:rsidRPr="008A7C26"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  <w:t xml:space="preserve"> </w:t>
      </w:r>
      <w:r w:rsidRPr="008A7C26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 الحقيقة أن الأسباب كثيرة من بينها: أن اللسانيات علم غربي وفدَ إلى الثقافة العربية رغم وجود إرهاصات له في التراث اللغوي العربي، فصار العلماء العرب يتسابقون للبحث فيه دون استعداد و إدراك كامل لآلياته و خصائصه و الإحاطة بظروف تشكُّلِهِ و تطوره و دون تمكنٍ من مناهجه التي ما تزال عاجزة عندنا، لأنه من المستحيل أن تصلح العلوم و المناهج الغربية المترجمة في بيئة عربية خلال وقت وجيز، فهي تحتاج لوقت قد يطول و قد يقصر، لاستعاب كل ما يتعلَّقُ بها حتى تتلاءم مع عالمها الجديد، و تثبت مصطلحاتها و يتمكن الباحث منها دون أن يلاقي صعوبة في استخدامها، كما أن المجال المعرفي للسانيات واسع جدا: "و ما يفرضه على المصطلح من تعدد وجوه الاستعمال، و الدخول في مجالات بعيدة عن مركز الاختصاص في اللغة" </w:t>
      </w:r>
      <w:r w:rsidRPr="008A7C26">
        <w:rPr>
          <w:rStyle w:val="Appeldenotedefin"/>
          <w:rFonts w:ascii="Simplified Arabic" w:hAnsi="Simplified Arabic" w:cs="Simplified Arabic"/>
          <w:sz w:val="28"/>
          <w:szCs w:val="28"/>
          <w:rtl/>
          <w:lang w:bidi="ar-DZ"/>
        </w:rPr>
        <w:endnoteReference w:id="2"/>
      </w:r>
      <w:r w:rsidRPr="008A7C26">
        <w:rPr>
          <w:rFonts w:ascii="Simplified Arabic" w:hAnsi="Simplified Arabic" w:cs="Simplified Arabic"/>
          <w:sz w:val="28"/>
          <w:szCs w:val="28"/>
          <w:rtl/>
          <w:lang w:bidi="ar-DZ"/>
        </w:rPr>
        <w:t>، و من جانب آخر نجد أن  مساعي الباحثين العرب مختلفة في مجال نقل المصطلح، أي: "تعدد المناهج المتبعة عربيا في صوغ المصطلح اللّساني، فهناك من يترجم معناه، و هناك من يعربه، و يضع آخرون المصطلح باعتماد الاشتقاق و التوليد أو النحت، و يرجع آخرون للتراث قصد إحياء ما فيه من مصطلحات"</w:t>
      </w:r>
      <w:r w:rsidRPr="008A7C26">
        <w:rPr>
          <w:rStyle w:val="Appeldenotedefin"/>
          <w:rFonts w:ascii="Simplified Arabic" w:hAnsi="Simplified Arabic" w:cs="Simplified Arabic"/>
          <w:sz w:val="28"/>
          <w:szCs w:val="28"/>
          <w:rtl/>
          <w:lang w:bidi="ar-DZ"/>
        </w:rPr>
        <w:endnoteReference w:id="3"/>
      </w:r>
      <w:r w:rsidRPr="008A7C26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، فكلُّ باحثٍ يغوص في بحره و يتَّخِذُ آلية مختلفة في صناعة و توليد المصطلح في اللغة العربية، و ذلك بحسب مرجعيته الثقافية و مصادر تكوينه، دون حدوث اتفاق على تأسيس نظرية واضحة المعالم لمعالجة هذا الموضوع، فهناك من يعتمد على الترجمة أي ترجمة المصطلح الأجنبي بمصطلح عربي كونها: </w:t>
      </w:r>
      <w:r w:rsidRPr="008A7C26"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  <w:t>"</w:t>
      </w:r>
      <w:r w:rsidRPr="008A7C26">
        <w:rPr>
          <w:rFonts w:ascii="Simplified Arabic" w:hAnsi="Simplified Arabic" w:cs="Simplified Arabic"/>
          <w:sz w:val="28"/>
          <w:szCs w:val="28"/>
          <w:rtl/>
          <w:lang w:bidi="ar-DZ"/>
        </w:rPr>
        <w:t>هي مفتاح الأمم لتلافي الانغلاق الفكري من جهة، و التخلّص من التبعية المفضية إلى الذوبان في الآخر من جهة أخرى"</w:t>
      </w:r>
      <w:r w:rsidRPr="008A7C26">
        <w:rPr>
          <w:rStyle w:val="Appeldenotedefin"/>
          <w:rFonts w:ascii="Simplified Arabic" w:hAnsi="Simplified Arabic" w:cs="Simplified Arabic"/>
          <w:sz w:val="28"/>
          <w:szCs w:val="28"/>
          <w:rtl/>
          <w:lang w:bidi="ar-DZ"/>
        </w:rPr>
        <w:endnoteReference w:id="4"/>
      </w:r>
      <w:r w:rsidRPr="008A7C26">
        <w:rPr>
          <w:rFonts w:ascii="Simplified Arabic" w:hAnsi="Simplified Arabic" w:cs="Simplified Arabic"/>
          <w:sz w:val="28"/>
          <w:szCs w:val="28"/>
          <w:rtl/>
          <w:lang w:bidi="ar-DZ"/>
        </w:rPr>
        <w:t>، و هناك من يتَّخِذُ طريقة التعريب، و البعض على الاقتراض الاصطلاحي من اللغة الأم أو على النحت أو الاشتقاق أو المجاز و غيرها...، إضافة إلى التعصب للاجتهاد الفردي دون تنسيق مع الجماعة، فأدى هذا إلى تعدد المصطلح و اتسامه بالفوضى و العفوية و عدم الدقة و الموضوعية: "و لعلَّ أهم سبب من أسباب اختلاف المصطلحات إنما هو فقد الاتصال بين النقلة و المؤلفين في مختلف أقطارنا العربية ففي كل قطر توضع مصطلحات جديدة لا يدري علماء الأقطار الأخرى عنها شيئا، و تكاد الصلات تكون مقطوعة بين أساتذة الجامعات و كلياتها في مصر و العراق و الشام، و إذا تهادوا مؤلفاتهم تعصَّبَ كل أستاذ للمصطلحات التي وضعها أو ألف استعمالها"</w:t>
      </w:r>
      <w:r w:rsidRPr="008A7C26">
        <w:rPr>
          <w:rStyle w:val="Appeldenotedefin"/>
          <w:rFonts w:ascii="Simplified Arabic" w:hAnsi="Simplified Arabic" w:cs="Simplified Arabic"/>
          <w:sz w:val="28"/>
          <w:szCs w:val="28"/>
          <w:rtl/>
          <w:lang w:bidi="ar-DZ"/>
        </w:rPr>
        <w:endnoteReference w:id="5"/>
      </w:r>
      <w:r w:rsidRPr="008A7C26">
        <w:rPr>
          <w:rFonts w:ascii="Simplified Arabic" w:hAnsi="Simplified Arabic" w:cs="Simplified Arabic"/>
          <w:sz w:val="28"/>
          <w:szCs w:val="28"/>
          <w:rtl/>
          <w:lang w:bidi="ar-DZ"/>
        </w:rPr>
        <w:t>، و بذلك فالدرس المصطلحي العربي قِوامه هشّ و ضعيف. و يضافُ إلى هذا أن: " الدارس لقضيّة المصطلح و المصطلحيّة و أدبياتها القديمة و الحديثة يلاحظ قطيعة بين الرصيد العربي و الإسلامي و آلياته النظرية و التنظيرية، أي يشعر بتباين بين النتاج المصطلحي المتنوع الثريّ، و ما يمكن أن يدعمه من رؤى نظرية تؤسس له و تؤهله ليصبح علما قائم الذات، له نظرياته و تطبيقاته"</w:t>
      </w:r>
      <w:r w:rsidRPr="008A7C26">
        <w:rPr>
          <w:rStyle w:val="Appeldenotedefin"/>
          <w:rFonts w:ascii="Simplified Arabic" w:hAnsi="Simplified Arabic" w:cs="Simplified Arabic"/>
          <w:sz w:val="28"/>
          <w:szCs w:val="28"/>
          <w:rtl/>
          <w:lang w:bidi="ar-DZ"/>
        </w:rPr>
        <w:endnoteReference w:id="6"/>
      </w:r>
      <w:r w:rsidRPr="008A7C26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، و بالتالي فالوضع متأزِّمٌ من </w:t>
      </w:r>
      <w:r w:rsidRPr="008A7C26">
        <w:rPr>
          <w:rFonts w:ascii="Simplified Arabic" w:hAnsi="Simplified Arabic" w:cs="Simplified Arabic"/>
          <w:sz w:val="28"/>
          <w:szCs w:val="28"/>
          <w:rtl/>
          <w:lang w:bidi="ar-DZ"/>
        </w:rPr>
        <w:lastRenderedPageBreak/>
        <w:t>جوانب كثيرة، و مازاده تقهقرا هو انعدام منهجية صارمة و غياب الجدية للبحث عن نظريات علمية لغوية تضبط قضية الاصطلاح العربي و تسنده ليَظَلَّ قائما و ناجحا، إذ أصبح نقل المصطلحات الأجنبية إلى العربية عشوائيا ذاتيا، تختلط فيه مشارب الدراسة</w:t>
      </w:r>
      <w:r w:rsidRPr="008A7C26">
        <w:rPr>
          <w:rFonts w:ascii="Simplified Arabic" w:hAnsi="Simplified Arabic" w:cs="Simplified Arabic"/>
          <w:sz w:val="28"/>
          <w:szCs w:val="28"/>
          <w:lang w:bidi="ar-DZ"/>
        </w:rPr>
        <w:t xml:space="preserve"> </w:t>
      </w:r>
      <w:r w:rsidRPr="008A7C26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بحسب اتجاهات اللسانيين العرب ف: " غياب سياسة لغوية شاملة و تخطيط علمي يضع ضمن اهتماماته توحيد الخطاب اللساني العربي في مستوى تداول النظريات و المصطلحات" </w:t>
      </w:r>
      <w:r w:rsidRPr="008A7C26">
        <w:rPr>
          <w:rStyle w:val="Appeldenotedefin"/>
          <w:rFonts w:ascii="Simplified Arabic" w:hAnsi="Simplified Arabic" w:cs="Simplified Arabic"/>
          <w:sz w:val="28"/>
          <w:szCs w:val="28"/>
          <w:rtl/>
          <w:lang w:bidi="ar-DZ"/>
        </w:rPr>
        <w:endnoteReference w:id="7"/>
      </w:r>
      <w:r w:rsidRPr="008A7C26">
        <w:rPr>
          <w:rFonts w:ascii="Simplified Arabic" w:hAnsi="Simplified Arabic" w:cs="Simplified Arabic"/>
          <w:sz w:val="28"/>
          <w:szCs w:val="28"/>
          <w:rtl/>
          <w:lang w:bidi="ar-DZ"/>
        </w:rPr>
        <w:t>يؤدي إلى تلك المشاكل، فهناك من يترجم من الانجليزية إلى العربية، أو من الفرنسية أو الألمانية أو لغات أخرى..، و التي يختلف فيها التركيب اللغوي، كما تختلف الثقافات و الايديولوجيات و المرجعيات و الرؤى..، فنجد حتى عنوان هذا العلم "اللسانيات</w:t>
      </w:r>
      <w:r w:rsidRPr="008A7C26">
        <w:rPr>
          <w:rFonts w:ascii="Simplified Arabic" w:hAnsi="Simplified Arabic" w:cs="Simplified Arabic"/>
          <w:sz w:val="28"/>
          <w:szCs w:val="28"/>
          <w:lang w:bidi="ar-DZ"/>
        </w:rPr>
        <w:t xml:space="preserve"> </w:t>
      </w:r>
      <w:r w:rsidRPr="008A7C26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 </w:t>
      </w:r>
      <w:r w:rsidRPr="008A7C26">
        <w:rPr>
          <w:rFonts w:ascii="Simplified Arabic" w:hAnsi="Simplified Arabic" w:cs="Simplified Arabic"/>
          <w:sz w:val="28"/>
          <w:szCs w:val="28"/>
          <w:lang w:bidi="ar-DZ"/>
        </w:rPr>
        <w:t>linguistics</w:t>
      </w:r>
      <w:r w:rsidRPr="008A7C26">
        <w:rPr>
          <w:rFonts w:ascii="Simplified Arabic" w:hAnsi="Simplified Arabic" w:cs="Simplified Arabic"/>
          <w:sz w:val="28"/>
          <w:szCs w:val="28"/>
          <w:rtl/>
          <w:lang w:bidi="ar-DZ"/>
        </w:rPr>
        <w:t>" قد أصابه الخلط و الاضطراب: "أي اللسانيات حيث بلغت المصطلحات المعربة و المترجمة لهذا المصطلح ثلاثة و عشرين مصطلحا نذكر منها: علم اللّسان، اللغويات، علم اللغة العام، الألسنية، اللسانيات..."</w:t>
      </w:r>
      <w:r w:rsidRPr="008A7C26">
        <w:rPr>
          <w:rStyle w:val="Appeldenotedefin"/>
          <w:rFonts w:ascii="Simplified Arabic" w:hAnsi="Simplified Arabic" w:cs="Simplified Arabic"/>
          <w:sz w:val="28"/>
          <w:szCs w:val="28"/>
          <w:rtl/>
          <w:lang w:bidi="ar-DZ"/>
        </w:rPr>
        <w:endnoteReference w:id="8"/>
      </w:r>
      <w:r w:rsidRPr="008A7C26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، فاختلف اللسانيين و علماء اللغة العرب في ترجمة و تعريب العلم الجديد لاختلاف رؤاهم و تعدد اللغات التي يأخذُ منها المصطلح، و عدم الاحتكاك الثقافي بين الباحثين في البحث اللغوي، أي الاعتماد على العمل الفردي المشتت كما تمّ الحديث عنه سابقا، كذلك نجد مصطلح السيماء قد اختلفت مسمياته في بيئته الأم و عند مؤسسيه، فمثلا الأمريكي بيرس يطلق عليه اسم سيميوطيق </w:t>
      </w:r>
      <w:r w:rsidRPr="008A7C26">
        <w:rPr>
          <w:rFonts w:ascii="Simplified Arabic" w:hAnsi="Simplified Arabic" w:cs="Simplified Arabic"/>
          <w:sz w:val="28"/>
          <w:szCs w:val="28"/>
          <w:lang w:bidi="ar-DZ"/>
        </w:rPr>
        <w:t>semiotics</w:t>
      </w:r>
      <w:r w:rsidRPr="008A7C26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، أما السويسري سوسير فيسميه سيميولوجي </w:t>
      </w:r>
      <w:r w:rsidRPr="008A7C26">
        <w:rPr>
          <w:rFonts w:ascii="Simplified Arabic" w:hAnsi="Simplified Arabic" w:cs="Simplified Arabic"/>
          <w:sz w:val="28"/>
          <w:szCs w:val="28"/>
          <w:lang w:bidi="ar-DZ"/>
        </w:rPr>
        <w:t>semiology</w:t>
      </w:r>
      <w:r w:rsidRPr="008A7C26">
        <w:rPr>
          <w:rFonts w:ascii="Simplified Arabic" w:hAnsi="Simplified Arabic" w:cs="Simplified Arabic"/>
          <w:sz w:val="28"/>
          <w:szCs w:val="28"/>
          <w:rtl/>
          <w:lang w:bidi="ar-DZ"/>
        </w:rPr>
        <w:t>، فكان من البديهي أن يتعدد في الثقافة العربية التي نُقِلَ إليها، فترجم اللغويون مصطلح بيرس ب:السيميائية أو السيميائيات، و آخرون عرَّبوا المصطلح الذي وضعه سوسير ب:السيميولوجيا، إضافة إلى بروز مصطلحات أخرى كثيرة له منها علم العلامات، و علم الرموز و علم الإشارات و غيرها</w:t>
      </w:r>
      <w:r w:rsidRPr="008A7C26">
        <w:rPr>
          <w:rStyle w:val="Appeldenotedefin"/>
          <w:rFonts w:ascii="Simplified Arabic" w:hAnsi="Simplified Arabic" w:cs="Simplified Arabic"/>
          <w:sz w:val="28"/>
          <w:szCs w:val="28"/>
          <w:rtl/>
          <w:lang w:bidi="ar-DZ"/>
        </w:rPr>
        <w:endnoteReference w:id="9"/>
      </w:r>
      <w:r w:rsidRPr="008A7C26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، كذلك نجد كلمة </w:t>
      </w:r>
      <w:r w:rsidRPr="008A7C26">
        <w:rPr>
          <w:rFonts w:ascii="Simplified Arabic" w:hAnsi="Simplified Arabic" w:cs="Simplified Arabic"/>
          <w:sz w:val="28"/>
          <w:szCs w:val="28"/>
          <w:lang w:bidi="ar-DZ"/>
        </w:rPr>
        <w:t>phonéme</w:t>
      </w:r>
      <w:r w:rsidRPr="008A7C26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 تقابلها تسميات عدّة بالعربية منها: فونيم، صوتم، صوت، فونتيمة، صوتيم، لافظ، و غيرها</w:t>
      </w:r>
      <w:r w:rsidRPr="008A7C26">
        <w:rPr>
          <w:rStyle w:val="Appeldenotedefin"/>
          <w:rFonts w:ascii="Simplified Arabic" w:hAnsi="Simplified Arabic" w:cs="Simplified Arabic"/>
          <w:sz w:val="28"/>
          <w:szCs w:val="28"/>
          <w:rtl/>
          <w:lang w:bidi="ar-DZ"/>
        </w:rPr>
        <w:endnoteReference w:id="10"/>
      </w:r>
      <w:r w:rsidRPr="008A7C26">
        <w:rPr>
          <w:rFonts w:ascii="Simplified Arabic" w:hAnsi="Simplified Arabic" w:cs="Simplified Arabic"/>
          <w:sz w:val="28"/>
          <w:szCs w:val="28"/>
          <w:rtl/>
          <w:lang w:bidi="ar-DZ"/>
        </w:rPr>
        <w:t>، فدارس اللغة الفرنسية مثلا يستعمل مصطلح الفونيتيك لترجمة مصطلح</w:t>
      </w:r>
      <w:r w:rsidRPr="008A7C26">
        <w:rPr>
          <w:rFonts w:ascii="Simplified Arabic" w:hAnsi="Simplified Arabic" w:cs="Simplified Arabic"/>
          <w:sz w:val="28"/>
          <w:szCs w:val="28"/>
          <w:lang w:bidi="ar-DZ"/>
        </w:rPr>
        <w:t>(phonétique)</w:t>
      </w:r>
      <w:r w:rsidRPr="008A7C26">
        <w:rPr>
          <w:rFonts w:ascii="Simplified Arabic" w:hAnsi="Simplified Arabic" w:cs="Simplified Arabic"/>
          <w:sz w:val="28"/>
          <w:szCs w:val="28"/>
          <w:rtl/>
          <w:lang w:bidi="ar-DZ"/>
        </w:rPr>
        <w:t>، بخلاف الدارس باللغة الإنجليزية الذي يستعمل مصطلح</w:t>
      </w:r>
      <w:r w:rsidRPr="008A7C26">
        <w:rPr>
          <w:rFonts w:ascii="Simplified Arabic" w:hAnsi="Simplified Arabic" w:cs="Simplified Arabic"/>
          <w:sz w:val="28"/>
          <w:szCs w:val="28"/>
          <w:lang w:bidi="ar-DZ"/>
        </w:rPr>
        <w:t>(phonetic)</w:t>
      </w:r>
      <w:r w:rsidRPr="008A7C26">
        <w:rPr>
          <w:rFonts w:ascii="Simplified Arabic" w:hAnsi="Simplified Arabic" w:cs="Simplified Arabic"/>
          <w:sz w:val="28"/>
          <w:szCs w:val="28"/>
          <w:rtl/>
          <w:lang w:bidi="ar-DZ"/>
        </w:rPr>
        <w:t>، رغم أن هناك ما يقابله باللغة العربية و هو "علم الأصوات" فإن لجوء العربي إلى اقتراض المصطلح مرتين، مرة من اللغة الفرنسية ومرة الانجليزية يفضي إلى تعدد المصطلح العربي لمفهوم واحد و منه إزدواجية في المصطلح</w:t>
      </w:r>
      <w:r w:rsidRPr="008A7C26">
        <w:rPr>
          <w:rStyle w:val="Appeldenotedefin"/>
          <w:rFonts w:ascii="Simplified Arabic" w:hAnsi="Simplified Arabic" w:cs="Simplified Arabic"/>
          <w:sz w:val="28"/>
          <w:szCs w:val="28"/>
          <w:rtl/>
          <w:lang w:bidi="ar-DZ"/>
        </w:rPr>
        <w:endnoteReference w:id="11"/>
      </w:r>
      <w:r w:rsidRPr="008A7C26">
        <w:rPr>
          <w:rFonts w:ascii="Simplified Arabic" w:hAnsi="Simplified Arabic" w:cs="Simplified Arabic"/>
          <w:sz w:val="28"/>
          <w:szCs w:val="28"/>
          <w:rtl/>
          <w:lang w:bidi="ar-DZ"/>
        </w:rPr>
        <w:t>، فغابت الرؤية الموحدة للمصطلح العربي و بالتالي  فشل المنظومة اللغوية، فا</w:t>
      </w:r>
      <w:r w:rsidRPr="008A7C26">
        <w:rPr>
          <w:rFonts w:ascii="Simplified Arabic" w:hAnsi="Simplified Arabic" w:cs="Simplified Arabic"/>
          <w:sz w:val="28"/>
          <w:szCs w:val="28"/>
          <w:rtl/>
        </w:rPr>
        <w:t>لعلوم لا تتأسس إلا من خلال انتقاء المصطلحات المناسبة بدقة لما لها من تأثير في تطورها أو تراجعها ف: " الثقافة -أية ثقافة كانت- تنهض و يستقيم صرحها، كلّما أفلحت في إنتاج معرفة خصبة و جديدة، توجهها اصطلاحات واضحة الدلالة. و من المؤكد أن ثقافة أيّة أمة من الأمم، تقوّض و تتلاشى لأسباب كثيرة، منها اضطراب دلالة المصطلح، و تعارض المفاهيم، وشيوع الغموض و القلق في التراسل العلمي بين مصادر المعرفة، و جهات التلقّي"</w:t>
      </w:r>
      <w:r w:rsidRPr="008A7C26">
        <w:rPr>
          <w:rStyle w:val="Appeldenotedefin"/>
          <w:rFonts w:ascii="Simplified Arabic" w:hAnsi="Simplified Arabic" w:cs="Simplified Arabic"/>
          <w:sz w:val="28"/>
          <w:szCs w:val="28"/>
          <w:rtl/>
        </w:rPr>
        <w:endnoteReference w:id="12"/>
      </w:r>
      <w:r w:rsidRPr="008A7C26">
        <w:rPr>
          <w:rFonts w:ascii="Simplified Arabic" w:hAnsi="Simplified Arabic" w:cs="Simplified Arabic"/>
          <w:sz w:val="28"/>
          <w:szCs w:val="28"/>
          <w:rtl/>
        </w:rPr>
        <w:t>، و هذا ما يعاب على الثقافة العربية التي وقعت في مشكلة الترجمة و فوضى المصطلحات بسبب عدم السير وفق خطوات منهجية تضمن دقة المصطلح.</w:t>
      </w:r>
    </w:p>
    <w:p w:rsidR="00483387" w:rsidRPr="008A7C26" w:rsidRDefault="00483387" w:rsidP="00483387">
      <w:pPr>
        <w:bidi/>
        <w:spacing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DZ"/>
        </w:rPr>
      </w:pPr>
      <w:r w:rsidRPr="008A7C26">
        <w:rPr>
          <w:rFonts w:ascii="Simplified Arabic" w:hAnsi="Simplified Arabic" w:cs="Simplified Arabic"/>
          <w:sz w:val="28"/>
          <w:szCs w:val="28"/>
          <w:rtl/>
          <w:lang w:bidi="ar-DZ"/>
        </w:rPr>
        <w:t>إضافة إلى هذه المشاكل هناك عواملٌ أخرى و هي: العودة إلى التراث و استلهام مصطلحات قديمة للمفاهيم الجديدة تختلف في الدلالة و لا تواكب حداثتها، و هذا يحدث الالتباس و الضياع للمتلقي بين الدلالة القديمة و الجديدة، إذ أنّ اللجوء إليه و الرغبة في احياءه يشترط انتقاء مصطلحات علمية عربية صالحة للاستعمال الحديث و تلاءم ظروف الثقافة العصرية، دون نسيان دور المجامع اللغوية و الهيئات العلمية الخاصة بالترجمة و التعريب و قصورها على الاحاطة بالقضية و دراستها و معالجتها، و عدم توفير المعاجم و القواميس العربية المهمة و ندرتها.</w:t>
      </w:r>
    </w:p>
    <w:p w:rsidR="00483387" w:rsidRPr="008A7C26" w:rsidRDefault="00483387" w:rsidP="00483387">
      <w:pPr>
        <w:bidi/>
        <w:spacing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DZ"/>
        </w:rPr>
      </w:pPr>
      <w:r w:rsidRPr="008A7C26">
        <w:rPr>
          <w:rFonts w:ascii="Simplified Arabic" w:hAnsi="Simplified Arabic" w:cs="Simplified Arabic"/>
          <w:sz w:val="28"/>
          <w:szCs w:val="28"/>
          <w:rtl/>
          <w:lang w:bidi="ar-DZ"/>
        </w:rPr>
        <w:lastRenderedPageBreak/>
        <w:t xml:space="preserve"> لذلك لابد من رصد و دراسة هذه المشكلات و إيجاد نقاط التلاقي و الإختلاف بين اللغات و الثقافات لإنتاج ترجمة خلاّقة، و إعادة النظر في عملية أخذ المصطلحات الأجنبية التي تعوزها النظرية و إدراك أهمية ذلك، فالمصطلحات مفاتيح العلوم، و بالتالي الحضارات: " فالعربية في مستوى المصطلحات و المصطلحية و المفاهيم الفكرية تعتبر محطة من محطات الأخذ و العطاء التي استقطبت طوعا أو كرها النظريات الفكرية المختلفة، و انسجمت في تيار التداخل الثقافي مع الحضارات الأخرى سواء بالسلب أو بالإيجاب، ممّا كان يفترض نشأة نظرية في هذا الموضوع الذي هزّ كياننا في الماضي و الحاضر" </w:t>
      </w:r>
      <w:r w:rsidRPr="008A7C26">
        <w:rPr>
          <w:rFonts w:ascii="Simplified Arabic" w:hAnsi="Simplified Arabic" w:cs="Simplified Arabic"/>
          <w:sz w:val="28"/>
          <w:szCs w:val="28"/>
          <w:vertAlign w:val="superscript"/>
          <w:rtl/>
          <w:lang w:bidi="ar-DZ"/>
        </w:rPr>
        <w:endnoteReference w:id="13"/>
      </w:r>
      <w:r w:rsidRPr="008A7C26">
        <w:rPr>
          <w:rFonts w:ascii="Simplified Arabic" w:hAnsi="Simplified Arabic" w:cs="Simplified Arabic"/>
          <w:sz w:val="28"/>
          <w:szCs w:val="28"/>
          <w:rtl/>
          <w:lang w:bidi="ar-DZ"/>
        </w:rPr>
        <w:t>، فلا يمكن أن تقوم نظرية صحيحة إلا إذا كان هناك تفاهم و تفاعل ثقافي و فكري و اجتماعي، و يكون لهذه النظرية منهج إجرائي دقيق و واضح ناتج عن مقاربات نقدية ثقافية، كي يُقبل المصطلح الدخيل حتى بعد تعديله في بيئته الاجتماعية الجديدة.</w:t>
      </w:r>
    </w:p>
    <w:p w:rsidR="00483387" w:rsidRPr="008A7C26" w:rsidRDefault="00483387" w:rsidP="00483387">
      <w:pPr>
        <w:bidi/>
        <w:spacing w:line="240" w:lineRule="auto"/>
        <w:jc w:val="both"/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</w:pPr>
      <w:r>
        <w:rPr>
          <w:rFonts w:ascii="Simplified Arabic" w:hAnsi="Simplified Arabic" w:cs="Simplified Arabic"/>
          <w:b/>
          <w:bCs/>
          <w:sz w:val="28"/>
          <w:szCs w:val="28"/>
          <w:lang w:bidi="ar-DZ"/>
        </w:rPr>
        <w:t>2</w:t>
      </w:r>
      <w:r w:rsidRPr="008A7C26"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  <w:t xml:space="preserve">/ اقتراحات و حلول للحدِّ من اضطراب المصطلح في البيئة العربية:   </w:t>
      </w:r>
    </w:p>
    <w:p w:rsidR="00483387" w:rsidRPr="008A7C26" w:rsidRDefault="00483387" w:rsidP="00483387">
      <w:pPr>
        <w:bidi/>
        <w:spacing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DZ"/>
        </w:rPr>
      </w:pPr>
      <w:r w:rsidRPr="008A7C26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 إن كلّ الفرضيات و السُبل التي وُضِعَتْ للحدِّ من مشاكل تعدد المصطلحات و هدف توحيدها لم تُؤْتِ ثمارها بعد على أرض الواقع، و مع ذلك لابد من الإجتهاد الدائم لوضع مقترحات أخرى عساها تكون مساعدة أو حلاّ لهذه الضائقة اللسانية، و من بينها:</w:t>
      </w:r>
    </w:p>
    <w:p w:rsidR="00483387" w:rsidRPr="008A7C26" w:rsidRDefault="00483387" w:rsidP="00483387">
      <w:pPr>
        <w:bidi/>
        <w:spacing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DZ"/>
        </w:rPr>
      </w:pPr>
      <w:r w:rsidRPr="008A7C26">
        <w:rPr>
          <w:rFonts w:ascii="Simplified Arabic" w:hAnsi="Simplified Arabic" w:cs="Simplified Arabic"/>
          <w:sz w:val="28"/>
          <w:szCs w:val="28"/>
          <w:rtl/>
          <w:lang w:bidi="ar-DZ"/>
        </w:rPr>
        <w:t>_ تأسيس نظرية علمية بآليتها و مناهجها خاصّة باللغة العربية و مصطلحاتها، تكون بمثابة الطريق الذي يتبعه الباحثون و المؤلفون أهل اللغة.</w:t>
      </w:r>
    </w:p>
    <w:p w:rsidR="00483387" w:rsidRPr="008A7C26" w:rsidRDefault="00483387" w:rsidP="00483387">
      <w:pPr>
        <w:bidi/>
        <w:spacing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DZ"/>
        </w:rPr>
      </w:pPr>
      <w:r w:rsidRPr="008A7C26">
        <w:rPr>
          <w:rFonts w:ascii="Simplified Arabic" w:hAnsi="Simplified Arabic" w:cs="Simplified Arabic"/>
          <w:sz w:val="28"/>
          <w:szCs w:val="28"/>
          <w:rtl/>
          <w:lang w:bidi="ar-DZ"/>
        </w:rPr>
        <w:t>_ رفض سياسة التعصب لمرجعيات محددة و نبذ الذاتية في العمل و الجري وراء وضع المصطلحات من باب التباهي و الافتخار، و تشجيع العمل الجماعي و دعم التنسيق بين المؤسسات و المجامع اللغوية العربية و الندوات العلمية و الجامعات في الدولة الواحدة و بين جامعات الدول العربية الأخرى، و لما لا خلق فضاءات خاصة بالباحثين المتخصصين لتقديم أبحاثهم اللسانية، و التعاون من أجل بناء منهجية واحدة و تطويرها لتسهيل توحيد المصطلحات المستخدمة.</w:t>
      </w:r>
    </w:p>
    <w:p w:rsidR="00483387" w:rsidRPr="008A7C26" w:rsidRDefault="00483387" w:rsidP="00483387">
      <w:pPr>
        <w:bidi/>
        <w:spacing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DZ"/>
        </w:rPr>
      </w:pPr>
      <w:r w:rsidRPr="008A7C26">
        <w:rPr>
          <w:rFonts w:ascii="Simplified Arabic" w:hAnsi="Simplified Arabic" w:cs="Simplified Arabic"/>
          <w:sz w:val="28"/>
          <w:szCs w:val="28"/>
          <w:rtl/>
          <w:lang w:bidi="ar-DZ"/>
        </w:rPr>
        <w:t>_ إدراك حقيقة الترجمة و الوعي بآلياتها المستخدمة كي ينجحج المترجم العربي في ترجمة المصطلحات الأجنبية.</w:t>
      </w:r>
    </w:p>
    <w:p w:rsidR="00483387" w:rsidRPr="008A7C26" w:rsidRDefault="00483387" w:rsidP="00483387">
      <w:pPr>
        <w:bidi/>
        <w:spacing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DZ"/>
        </w:rPr>
      </w:pPr>
      <w:r w:rsidRPr="008A7C26">
        <w:rPr>
          <w:rFonts w:ascii="Simplified Arabic" w:hAnsi="Simplified Arabic" w:cs="Simplified Arabic"/>
          <w:sz w:val="28"/>
          <w:szCs w:val="28"/>
          <w:rtl/>
          <w:lang w:bidi="ar-DZ"/>
        </w:rPr>
        <w:t>_ كذلك لابدّ من تكوين لجان خاصّة تراقب جديد المصطلحات و اختلاف طرق توليدها في الأقطار العربية، و التنبيه للحدِّ من هذه الظاهرة، من خلال خلق خطة ممنهجة و موحدة لاتباع لوضع المصطلح اللساني و استخدامه و الإلازام باتباعها.</w:t>
      </w:r>
    </w:p>
    <w:p w:rsidR="00483387" w:rsidRPr="008A7C26" w:rsidRDefault="00483387" w:rsidP="00483387">
      <w:pPr>
        <w:bidi/>
        <w:spacing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DZ"/>
        </w:rPr>
      </w:pPr>
      <w:r w:rsidRPr="008A7C26">
        <w:rPr>
          <w:rFonts w:ascii="Simplified Arabic" w:hAnsi="Simplified Arabic" w:cs="Simplified Arabic"/>
          <w:sz w:val="28"/>
          <w:szCs w:val="28"/>
          <w:rtl/>
          <w:lang w:bidi="ar-DZ"/>
        </w:rPr>
        <w:t>_ تشجيع و دعم كل ماتتوصل إليه الهيئات و المؤسسات و المجامع اللغوية العربية، و ذلك لإثبات دورها و أهميتها و تعزيز تنميتها، و العمل على نشرها لتسهيل إشاعة المصطلحات المتفق عليها، فيصل إليها كل مؤلف أو باحث لساني مهتم بهذا المجال.</w:t>
      </w:r>
    </w:p>
    <w:p w:rsidR="00483387" w:rsidRPr="008A7C26" w:rsidRDefault="00483387" w:rsidP="00483387">
      <w:pPr>
        <w:bidi/>
        <w:spacing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DZ"/>
        </w:rPr>
      </w:pPr>
      <w:r w:rsidRPr="008A7C26">
        <w:rPr>
          <w:rFonts w:ascii="Simplified Arabic" w:hAnsi="Simplified Arabic" w:cs="Simplified Arabic"/>
          <w:sz w:val="28"/>
          <w:szCs w:val="28"/>
          <w:rtl/>
          <w:lang w:bidi="ar-DZ"/>
        </w:rPr>
        <w:t>_ "وضع تخطيط مدروس لاحتياجاتنا من مصادر أجنبية و عربية تكون عونا في حصر المصطلح اللساني الحديث بمدارسه و فروعه المختلفة"</w:t>
      </w:r>
      <w:r w:rsidRPr="008A7C26">
        <w:rPr>
          <w:rStyle w:val="Appeldenotedefin"/>
          <w:rFonts w:ascii="Simplified Arabic" w:hAnsi="Simplified Arabic" w:cs="Simplified Arabic"/>
          <w:sz w:val="28"/>
          <w:szCs w:val="28"/>
          <w:rtl/>
          <w:lang w:bidi="ar-DZ"/>
        </w:rPr>
        <w:endnoteReference w:id="14"/>
      </w:r>
      <w:r w:rsidRPr="008A7C26">
        <w:rPr>
          <w:rFonts w:ascii="Simplified Arabic" w:hAnsi="Simplified Arabic" w:cs="Simplified Arabic"/>
          <w:sz w:val="28"/>
          <w:szCs w:val="28"/>
          <w:rtl/>
          <w:lang w:bidi="ar-DZ"/>
        </w:rPr>
        <w:t>، فاختيار المصادر الصحيحة تسهل حصر المصطلح و ضبطه و ليس العكس.</w:t>
      </w:r>
    </w:p>
    <w:p w:rsidR="00483387" w:rsidRPr="008A7C26" w:rsidRDefault="00483387" w:rsidP="00483387">
      <w:pPr>
        <w:bidi/>
        <w:spacing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DZ"/>
        </w:rPr>
      </w:pPr>
      <w:r w:rsidRPr="008A7C26">
        <w:rPr>
          <w:rFonts w:ascii="Simplified Arabic" w:hAnsi="Simplified Arabic" w:cs="Simplified Arabic"/>
          <w:sz w:val="28"/>
          <w:szCs w:val="28"/>
          <w:rtl/>
          <w:lang w:bidi="ar-DZ"/>
        </w:rPr>
        <w:lastRenderedPageBreak/>
        <w:t>_ و لأننا في عصر العولمة لابد من تسخير التكنولوجيا الحديثة و وسائل الاتصال من أجل المساهمة في توحيد المصطلح اللساني،  من خلال التمكن التام من تقنياتها الحداثية و وسائلها و جميع خصائصها، لخلق برامج و منظومات و معاجم الكترونية بالعربية و الانجليزية و الفرنسية تدعم ذلك.</w:t>
      </w:r>
    </w:p>
    <w:p w:rsidR="00161A43" w:rsidRPr="00161A43" w:rsidRDefault="00161A43" w:rsidP="00F80934">
      <w:pPr>
        <w:tabs>
          <w:tab w:val="left" w:pos="1665"/>
          <w:tab w:val="left" w:pos="4035"/>
        </w:tabs>
        <w:bidi/>
        <w:spacing w:after="0" w:line="240" w:lineRule="auto"/>
        <w:jc w:val="right"/>
        <w:rPr>
          <w:rFonts w:ascii="Simplified Arabic" w:hAnsi="Simplified Arabic" w:cs="Simplified Arabic"/>
          <w:b/>
          <w:bCs/>
          <w:sz w:val="26"/>
          <w:szCs w:val="26"/>
          <w:rtl/>
          <w:lang w:bidi="ar-DZ"/>
        </w:rPr>
      </w:pPr>
    </w:p>
    <w:sectPr w:rsidR="00161A43" w:rsidRPr="00161A43" w:rsidSect="00FF28D9">
      <w:footerReference w:type="default" r:id="rId8"/>
      <w:pgSz w:w="11906" w:h="16838"/>
      <w:pgMar w:top="720" w:right="720" w:bottom="720" w:left="720" w:header="708" w:footer="708" w:gutter="0"/>
      <w:pgBorders w:offsetFrom="page">
        <w:top w:val="pushPinNote1" w:sz="10" w:space="24" w:color="auto"/>
        <w:left w:val="pushPinNote1" w:sz="10" w:space="24" w:color="auto"/>
        <w:bottom w:val="pushPinNote1" w:sz="10" w:space="24" w:color="auto"/>
        <w:right w:val="pushPinNote1" w:sz="10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20616" w:rsidRDefault="00320616" w:rsidP="00AF7DF3">
      <w:pPr>
        <w:spacing w:after="0" w:line="240" w:lineRule="auto"/>
      </w:pPr>
      <w:r>
        <w:separator/>
      </w:r>
    </w:p>
  </w:endnote>
  <w:endnote w:type="continuationSeparator" w:id="1">
    <w:p w:rsidR="00320616" w:rsidRDefault="00320616" w:rsidP="00AF7DF3">
      <w:pPr>
        <w:spacing w:after="0" w:line="240" w:lineRule="auto"/>
      </w:pPr>
      <w:r>
        <w:continuationSeparator/>
      </w:r>
    </w:p>
  </w:endnote>
  <w:endnote w:id="2">
    <w:p w:rsidR="00483387" w:rsidRPr="009A7499" w:rsidRDefault="00483387" w:rsidP="00483387">
      <w:pPr>
        <w:pStyle w:val="Notedefin"/>
        <w:bidi/>
        <w:rPr>
          <w:rFonts w:ascii="Simplified Arabic" w:hAnsi="Simplified Arabic" w:cs="Simplified Arabic"/>
          <w:sz w:val="24"/>
          <w:szCs w:val="24"/>
          <w:rtl/>
          <w:lang w:bidi="ar-DZ"/>
        </w:rPr>
      </w:pPr>
      <w:r w:rsidRPr="009A7499">
        <w:rPr>
          <w:rStyle w:val="Appeldenotedefin"/>
          <w:rFonts w:ascii="Simplified Arabic" w:hAnsi="Simplified Arabic" w:cs="Simplified Arabic"/>
          <w:sz w:val="24"/>
          <w:szCs w:val="24"/>
        </w:rPr>
        <w:endnoteRef/>
      </w:r>
      <w:r w:rsidRPr="009A7499">
        <w:rPr>
          <w:rFonts w:ascii="Simplified Arabic" w:hAnsi="Simplified Arabic" w:cs="Simplified Arabic"/>
          <w:sz w:val="24"/>
          <w:szCs w:val="24"/>
          <w:rtl/>
        </w:rPr>
        <w:t xml:space="preserve">- </w:t>
      </w:r>
      <w:bookmarkStart w:id="0" w:name="_Hlk151080350"/>
      <w:r w:rsidRPr="009A7499">
        <w:rPr>
          <w:rFonts w:ascii="Simplified Arabic" w:hAnsi="Simplified Arabic" w:cs="Simplified Arabic"/>
          <w:sz w:val="24"/>
          <w:szCs w:val="24"/>
          <w:rtl/>
          <w:lang w:bidi="ar-DZ"/>
        </w:rPr>
        <w:t>محمد قدور، اللسانيات و آفاق اللغة، دار الفكر، دمشق، 2001</w:t>
      </w:r>
      <w:bookmarkEnd w:id="0"/>
      <w:r w:rsidRPr="009A7499">
        <w:rPr>
          <w:rFonts w:ascii="Simplified Arabic" w:hAnsi="Simplified Arabic" w:cs="Simplified Arabic"/>
          <w:sz w:val="24"/>
          <w:szCs w:val="24"/>
          <w:rtl/>
          <w:lang w:bidi="ar-DZ"/>
        </w:rPr>
        <w:t>، ص27.</w:t>
      </w:r>
    </w:p>
  </w:endnote>
  <w:endnote w:id="3">
    <w:p w:rsidR="00483387" w:rsidRPr="009A7499" w:rsidRDefault="00483387" w:rsidP="00483387">
      <w:pPr>
        <w:pStyle w:val="Notedefin"/>
        <w:bidi/>
        <w:rPr>
          <w:rFonts w:ascii="Simplified Arabic" w:hAnsi="Simplified Arabic" w:cs="Simplified Arabic"/>
          <w:sz w:val="24"/>
          <w:szCs w:val="24"/>
          <w:rtl/>
          <w:lang w:bidi="ar-DZ"/>
        </w:rPr>
      </w:pPr>
      <w:bookmarkStart w:id="1" w:name="_Hlk151080571"/>
      <w:r w:rsidRPr="009A7499">
        <w:rPr>
          <w:rStyle w:val="Appeldenotedefin"/>
          <w:rFonts w:ascii="Simplified Arabic" w:hAnsi="Simplified Arabic" w:cs="Simplified Arabic"/>
          <w:sz w:val="24"/>
          <w:szCs w:val="24"/>
        </w:rPr>
        <w:endnoteRef/>
      </w:r>
      <w:r w:rsidRPr="009A7499">
        <w:rPr>
          <w:rFonts w:ascii="Simplified Arabic" w:hAnsi="Simplified Arabic" w:cs="Simplified Arabic"/>
          <w:sz w:val="24"/>
          <w:szCs w:val="24"/>
          <w:rtl/>
        </w:rPr>
        <w:t xml:space="preserve">- </w:t>
      </w:r>
      <w:r w:rsidRPr="009A7499">
        <w:rPr>
          <w:rFonts w:ascii="Simplified Arabic" w:hAnsi="Simplified Arabic" w:cs="Simplified Arabic"/>
          <w:sz w:val="24"/>
          <w:szCs w:val="24"/>
        </w:rPr>
        <w:t xml:space="preserve"> </w:t>
      </w:r>
      <w:r w:rsidRPr="009A7499">
        <w:rPr>
          <w:rFonts w:ascii="Simplified Arabic" w:hAnsi="Simplified Arabic" w:cs="Simplified Arabic"/>
          <w:sz w:val="24"/>
          <w:szCs w:val="24"/>
          <w:rtl/>
        </w:rPr>
        <w:t>محمد مجيد السعيد، دور مؤسسات التعليم العالي في توحيد المصطلح و إشاعته، مجلة اللسان العربي، ع29</w:t>
      </w:r>
      <w:bookmarkEnd w:id="1"/>
      <w:r w:rsidRPr="009A7499">
        <w:rPr>
          <w:rFonts w:ascii="Simplified Arabic" w:hAnsi="Simplified Arabic" w:cs="Simplified Arabic"/>
          <w:sz w:val="24"/>
          <w:szCs w:val="24"/>
          <w:rtl/>
        </w:rPr>
        <w:t>، ص 148.</w:t>
      </w:r>
    </w:p>
  </w:endnote>
  <w:endnote w:id="4">
    <w:p w:rsidR="00483387" w:rsidRPr="009A7499" w:rsidRDefault="00483387" w:rsidP="00483387">
      <w:pPr>
        <w:pStyle w:val="Notedefin"/>
        <w:bidi/>
        <w:rPr>
          <w:rFonts w:ascii="Simplified Arabic" w:hAnsi="Simplified Arabic" w:cs="Simplified Arabic"/>
          <w:sz w:val="24"/>
          <w:szCs w:val="24"/>
          <w:rtl/>
        </w:rPr>
      </w:pPr>
      <w:r w:rsidRPr="009A7499">
        <w:rPr>
          <w:rStyle w:val="Appeldenotedefin"/>
          <w:rFonts w:ascii="Simplified Arabic" w:hAnsi="Simplified Arabic" w:cs="Simplified Arabic"/>
          <w:sz w:val="24"/>
          <w:szCs w:val="24"/>
        </w:rPr>
        <w:endnoteRef/>
      </w:r>
      <w:r w:rsidRPr="009A7499">
        <w:rPr>
          <w:rFonts w:ascii="Simplified Arabic" w:hAnsi="Simplified Arabic" w:cs="Simplified Arabic"/>
          <w:sz w:val="24"/>
          <w:szCs w:val="24"/>
          <w:rtl/>
        </w:rPr>
        <w:t>-</w:t>
      </w:r>
      <w:r w:rsidRPr="009A7499">
        <w:rPr>
          <w:rFonts w:ascii="Simplified Arabic" w:hAnsi="Simplified Arabic" w:cs="Simplified Arabic"/>
          <w:sz w:val="24"/>
          <w:szCs w:val="24"/>
          <w:rtl/>
          <w:lang w:bidi="ar-DZ"/>
        </w:rPr>
        <w:t xml:space="preserve"> علي القاسمي، علم المصطلح -أسسه العلميّة و تطبيقاته العمليّة-، ط1، دار الكتب العلمية، لبنان، 2008، ص33.</w:t>
      </w:r>
    </w:p>
  </w:endnote>
  <w:endnote w:id="5">
    <w:p w:rsidR="00483387" w:rsidRPr="009A7499" w:rsidRDefault="00483387" w:rsidP="00483387">
      <w:pPr>
        <w:pStyle w:val="Notedefin"/>
        <w:bidi/>
        <w:rPr>
          <w:rFonts w:ascii="Simplified Arabic" w:hAnsi="Simplified Arabic" w:cs="Simplified Arabic"/>
          <w:sz w:val="24"/>
          <w:szCs w:val="24"/>
          <w:rtl/>
          <w:lang w:bidi="ar-DZ"/>
        </w:rPr>
      </w:pPr>
      <w:r w:rsidRPr="009A7499">
        <w:rPr>
          <w:rStyle w:val="Appeldenotedefin"/>
          <w:rFonts w:ascii="Simplified Arabic" w:hAnsi="Simplified Arabic" w:cs="Simplified Arabic"/>
          <w:sz w:val="24"/>
          <w:szCs w:val="24"/>
        </w:rPr>
        <w:endnoteRef/>
      </w:r>
      <w:r w:rsidRPr="009A7499">
        <w:rPr>
          <w:rFonts w:ascii="Simplified Arabic" w:hAnsi="Simplified Arabic" w:cs="Simplified Arabic"/>
          <w:sz w:val="24"/>
          <w:szCs w:val="24"/>
          <w:rtl/>
        </w:rPr>
        <w:t xml:space="preserve">- </w:t>
      </w:r>
      <w:bookmarkStart w:id="2" w:name="_Hlk151080306"/>
      <w:r w:rsidRPr="009A7499">
        <w:rPr>
          <w:rFonts w:ascii="Simplified Arabic" w:hAnsi="Simplified Arabic" w:cs="Simplified Arabic"/>
          <w:sz w:val="24"/>
          <w:szCs w:val="24"/>
          <w:rtl/>
        </w:rPr>
        <w:t>مصطفى الشهابي، المصطلحات العلمية في اللغة العربية بين القديم و الحديث، دار صادر، بيروت، ط2</w:t>
      </w:r>
      <w:bookmarkEnd w:id="2"/>
      <w:r w:rsidRPr="009A7499">
        <w:rPr>
          <w:rFonts w:ascii="Simplified Arabic" w:hAnsi="Simplified Arabic" w:cs="Simplified Arabic"/>
          <w:sz w:val="24"/>
          <w:szCs w:val="24"/>
          <w:rtl/>
        </w:rPr>
        <w:t>ن ص 128.</w:t>
      </w:r>
    </w:p>
  </w:endnote>
  <w:endnote w:id="6">
    <w:p w:rsidR="00483387" w:rsidRPr="009A7499" w:rsidRDefault="00483387" w:rsidP="00483387">
      <w:pPr>
        <w:pStyle w:val="Notedefin"/>
        <w:bidi/>
        <w:rPr>
          <w:rFonts w:ascii="Simplified Arabic" w:hAnsi="Simplified Arabic" w:cs="Simplified Arabic"/>
          <w:sz w:val="24"/>
          <w:szCs w:val="24"/>
          <w:rtl/>
          <w:lang w:bidi="ar-DZ"/>
        </w:rPr>
      </w:pPr>
      <w:r w:rsidRPr="009A7499">
        <w:rPr>
          <w:rStyle w:val="Appeldenotedefin"/>
          <w:rFonts w:ascii="Simplified Arabic" w:hAnsi="Simplified Arabic" w:cs="Simplified Arabic"/>
          <w:sz w:val="24"/>
          <w:szCs w:val="24"/>
        </w:rPr>
        <w:endnoteRef/>
      </w:r>
      <w:r w:rsidRPr="009A7499">
        <w:rPr>
          <w:rFonts w:ascii="Simplified Arabic" w:hAnsi="Simplified Arabic" w:cs="Simplified Arabic"/>
          <w:sz w:val="24"/>
          <w:szCs w:val="24"/>
          <w:rtl/>
        </w:rPr>
        <w:t xml:space="preserve">- </w:t>
      </w:r>
      <w:bookmarkStart w:id="3" w:name="_Hlk151080531"/>
      <w:r w:rsidRPr="009A7499">
        <w:rPr>
          <w:rFonts w:ascii="Simplified Arabic" w:hAnsi="Simplified Arabic" w:cs="Simplified Arabic"/>
          <w:sz w:val="24"/>
          <w:szCs w:val="24"/>
          <w:rtl/>
          <w:lang w:bidi="ar-DZ"/>
        </w:rPr>
        <w:t>محمّد رشاد الحمزاوي، في سبيل نظرية مصطلحية عربية ممكنة، مجلّة المعجمية، ع8، تونس، 1992</w:t>
      </w:r>
      <w:bookmarkEnd w:id="3"/>
      <w:r w:rsidRPr="009A7499">
        <w:rPr>
          <w:rFonts w:ascii="Simplified Arabic" w:hAnsi="Simplified Arabic" w:cs="Simplified Arabic"/>
          <w:sz w:val="24"/>
          <w:szCs w:val="24"/>
          <w:rtl/>
          <w:lang w:bidi="ar-DZ"/>
        </w:rPr>
        <w:t>، ص17.</w:t>
      </w:r>
      <w:r w:rsidRPr="009A7499">
        <w:rPr>
          <w:rFonts w:ascii="Simplified Arabic" w:hAnsi="Simplified Arabic" w:cs="Simplified Arabic"/>
          <w:sz w:val="24"/>
          <w:szCs w:val="24"/>
          <w:rtl/>
        </w:rPr>
        <w:t xml:space="preserve"> </w:t>
      </w:r>
    </w:p>
  </w:endnote>
  <w:endnote w:id="7">
    <w:p w:rsidR="00483387" w:rsidRPr="009A7499" w:rsidRDefault="00483387" w:rsidP="00483387">
      <w:pPr>
        <w:pStyle w:val="Notedefin"/>
        <w:bidi/>
        <w:rPr>
          <w:rFonts w:ascii="Simplified Arabic" w:hAnsi="Simplified Arabic" w:cs="Simplified Arabic"/>
          <w:sz w:val="24"/>
          <w:szCs w:val="24"/>
          <w:rtl/>
          <w:lang w:bidi="ar-DZ"/>
        </w:rPr>
      </w:pPr>
      <w:r w:rsidRPr="009A7499">
        <w:rPr>
          <w:rStyle w:val="Appeldenotedefin"/>
          <w:rFonts w:ascii="Simplified Arabic" w:hAnsi="Simplified Arabic" w:cs="Simplified Arabic"/>
          <w:sz w:val="24"/>
          <w:szCs w:val="24"/>
        </w:rPr>
        <w:endnoteRef/>
      </w:r>
      <w:r w:rsidRPr="009A7499">
        <w:rPr>
          <w:rFonts w:ascii="Simplified Arabic" w:hAnsi="Simplified Arabic" w:cs="Simplified Arabic"/>
          <w:sz w:val="24"/>
          <w:szCs w:val="24"/>
          <w:rtl/>
        </w:rPr>
        <w:t xml:space="preserve">- </w:t>
      </w:r>
      <w:bookmarkStart w:id="4" w:name="_Hlk151080845"/>
      <w:r w:rsidRPr="009A7499">
        <w:rPr>
          <w:rFonts w:ascii="Simplified Arabic" w:hAnsi="Simplified Arabic" w:cs="Simplified Arabic"/>
          <w:sz w:val="24"/>
          <w:szCs w:val="24"/>
          <w:rtl/>
        </w:rPr>
        <w:t>تهامي يعقوب، المصطلح اللساني العربي إشكالات و حلول، ملتقى المصطلح و المصطلحية مخبر الممارسات اللغوية جامعة مولود معمري تيزي وزو، 2019م</w:t>
      </w:r>
      <w:bookmarkEnd w:id="4"/>
      <w:r w:rsidRPr="009A7499">
        <w:rPr>
          <w:rFonts w:ascii="Simplified Arabic" w:hAnsi="Simplified Arabic" w:cs="Simplified Arabic"/>
          <w:sz w:val="24"/>
          <w:szCs w:val="24"/>
          <w:rtl/>
        </w:rPr>
        <w:t>، ص 275.</w:t>
      </w:r>
    </w:p>
  </w:endnote>
  <w:endnote w:id="8">
    <w:p w:rsidR="00483387" w:rsidRPr="009A7499" w:rsidRDefault="00483387" w:rsidP="00483387">
      <w:pPr>
        <w:pStyle w:val="Notedefin"/>
        <w:bidi/>
        <w:rPr>
          <w:rFonts w:ascii="Simplified Arabic" w:hAnsi="Simplified Arabic" w:cs="Simplified Arabic"/>
          <w:sz w:val="24"/>
          <w:szCs w:val="24"/>
          <w:rtl/>
          <w:lang w:bidi="ar-DZ"/>
        </w:rPr>
      </w:pPr>
      <w:r w:rsidRPr="009A7499">
        <w:rPr>
          <w:rStyle w:val="Appeldenotedefin"/>
          <w:rFonts w:ascii="Simplified Arabic" w:hAnsi="Simplified Arabic" w:cs="Simplified Arabic"/>
          <w:sz w:val="24"/>
          <w:szCs w:val="24"/>
        </w:rPr>
        <w:endnoteRef/>
      </w:r>
      <w:r w:rsidRPr="009A7499">
        <w:rPr>
          <w:rFonts w:ascii="Simplified Arabic" w:hAnsi="Simplified Arabic" w:cs="Simplified Arabic"/>
          <w:sz w:val="24"/>
          <w:szCs w:val="24"/>
          <w:rtl/>
        </w:rPr>
        <w:t>- عبد السلام المسدي، قاموس اللسانيات، الدار العربية للكتب، تونس، 1984م، ص72.</w:t>
      </w:r>
    </w:p>
  </w:endnote>
  <w:endnote w:id="9">
    <w:p w:rsidR="00483387" w:rsidRPr="009A7499" w:rsidRDefault="00483387" w:rsidP="00483387">
      <w:pPr>
        <w:pStyle w:val="Notedefin"/>
        <w:bidi/>
        <w:rPr>
          <w:rFonts w:ascii="Simplified Arabic" w:hAnsi="Simplified Arabic" w:cs="Simplified Arabic"/>
          <w:sz w:val="24"/>
          <w:szCs w:val="24"/>
          <w:rtl/>
          <w:lang w:bidi="ar-DZ"/>
        </w:rPr>
      </w:pPr>
      <w:r w:rsidRPr="009A7499">
        <w:rPr>
          <w:rStyle w:val="Appeldenotedefin"/>
          <w:rFonts w:ascii="Simplified Arabic" w:hAnsi="Simplified Arabic" w:cs="Simplified Arabic"/>
          <w:sz w:val="24"/>
          <w:szCs w:val="24"/>
        </w:rPr>
        <w:endnoteRef/>
      </w:r>
      <w:r w:rsidRPr="009A7499">
        <w:rPr>
          <w:rFonts w:ascii="Simplified Arabic" w:hAnsi="Simplified Arabic" w:cs="Simplified Arabic"/>
          <w:sz w:val="24"/>
          <w:szCs w:val="24"/>
          <w:rtl/>
        </w:rPr>
        <w:t>- ينظر:</w:t>
      </w:r>
      <w:bookmarkStart w:id="5" w:name="_Hlk151080690"/>
      <w:r w:rsidRPr="009A7499">
        <w:rPr>
          <w:rFonts w:ascii="Simplified Arabic" w:hAnsi="Simplified Arabic" w:cs="Simplified Arabic"/>
          <w:sz w:val="24"/>
          <w:szCs w:val="24"/>
          <w:rtl/>
        </w:rPr>
        <w:t>أحمد رشراش، التحليل السيميائي للنص، تحليل شعر المتنبي نموذجا، أطروحة دكتوراه مرقونة بمكتبة كلية الآداب جامعة طرابلس، ليبيا، 2009م</w:t>
      </w:r>
      <w:bookmarkEnd w:id="5"/>
      <w:r w:rsidRPr="009A7499">
        <w:rPr>
          <w:rFonts w:ascii="Simplified Arabic" w:hAnsi="Simplified Arabic" w:cs="Simplified Arabic"/>
          <w:sz w:val="24"/>
          <w:szCs w:val="24"/>
          <w:rtl/>
        </w:rPr>
        <w:t xml:space="preserve">، ص20. </w:t>
      </w:r>
    </w:p>
  </w:endnote>
  <w:endnote w:id="10">
    <w:p w:rsidR="00483387" w:rsidRPr="009A7499" w:rsidRDefault="00483387" w:rsidP="00483387">
      <w:pPr>
        <w:pStyle w:val="Notedefin"/>
        <w:bidi/>
        <w:rPr>
          <w:rFonts w:ascii="Simplified Arabic" w:hAnsi="Simplified Arabic" w:cs="Simplified Arabic"/>
          <w:sz w:val="24"/>
          <w:szCs w:val="24"/>
          <w:rtl/>
          <w:lang w:bidi="ar-DZ"/>
        </w:rPr>
      </w:pPr>
      <w:r w:rsidRPr="009A7499">
        <w:rPr>
          <w:rStyle w:val="Appeldenotedefin"/>
          <w:rFonts w:ascii="Simplified Arabic" w:hAnsi="Simplified Arabic" w:cs="Simplified Arabic"/>
          <w:sz w:val="24"/>
          <w:szCs w:val="24"/>
        </w:rPr>
        <w:endnoteRef/>
      </w:r>
      <w:r w:rsidRPr="009A7499">
        <w:rPr>
          <w:rFonts w:ascii="Simplified Arabic" w:hAnsi="Simplified Arabic" w:cs="Simplified Arabic"/>
          <w:sz w:val="24"/>
          <w:szCs w:val="24"/>
          <w:rtl/>
          <w:lang w:bidi="ar-DZ"/>
        </w:rPr>
        <w:t>- ينظر</w:t>
      </w:r>
      <w:r>
        <w:rPr>
          <w:rFonts w:ascii="Simplified Arabic" w:hAnsi="Simplified Arabic" w:cs="Simplified Arabic" w:hint="cs"/>
          <w:sz w:val="24"/>
          <w:szCs w:val="24"/>
          <w:rtl/>
          <w:lang w:bidi="ar-DZ"/>
        </w:rPr>
        <w:t xml:space="preserve">: </w:t>
      </w:r>
      <w:bookmarkStart w:id="6" w:name="_Hlk151080459"/>
      <w:r w:rsidRPr="009A7499">
        <w:rPr>
          <w:rFonts w:ascii="Simplified Arabic" w:hAnsi="Simplified Arabic" w:cs="Simplified Arabic"/>
          <w:sz w:val="24"/>
          <w:szCs w:val="24"/>
          <w:rtl/>
          <w:lang w:bidi="ar-DZ"/>
        </w:rPr>
        <w:t>أحمد مختار</w:t>
      </w:r>
      <w:r>
        <w:rPr>
          <w:rFonts w:ascii="Simplified Arabic" w:hAnsi="Simplified Arabic" w:cs="Simplified Arabic" w:hint="cs"/>
          <w:sz w:val="24"/>
          <w:szCs w:val="24"/>
          <w:rtl/>
          <w:lang w:bidi="ar-DZ"/>
        </w:rPr>
        <w:t xml:space="preserve"> </w:t>
      </w:r>
      <w:r w:rsidRPr="009A7499">
        <w:rPr>
          <w:rFonts w:ascii="Simplified Arabic" w:hAnsi="Simplified Arabic" w:cs="Simplified Arabic"/>
          <w:sz w:val="24"/>
          <w:szCs w:val="24"/>
          <w:rtl/>
          <w:lang w:bidi="ar-DZ"/>
        </w:rPr>
        <w:t>عمر، المصطلح الألسني العربي و ضبط المنهجية، مجلة عالم الفكر، ع3، الكويت،1989م</w:t>
      </w:r>
      <w:bookmarkEnd w:id="6"/>
      <w:r w:rsidRPr="009A7499">
        <w:rPr>
          <w:rFonts w:ascii="Simplified Arabic" w:hAnsi="Simplified Arabic" w:cs="Simplified Arabic"/>
          <w:sz w:val="24"/>
          <w:szCs w:val="24"/>
          <w:rtl/>
          <w:lang w:bidi="ar-DZ"/>
        </w:rPr>
        <w:t xml:space="preserve">، ص12. </w:t>
      </w:r>
    </w:p>
  </w:endnote>
  <w:endnote w:id="11">
    <w:p w:rsidR="00483387" w:rsidRPr="009A7499" w:rsidRDefault="00483387" w:rsidP="00483387">
      <w:pPr>
        <w:pStyle w:val="Notedefin"/>
        <w:bidi/>
        <w:rPr>
          <w:rFonts w:ascii="Simplified Arabic" w:hAnsi="Simplified Arabic" w:cs="Simplified Arabic"/>
          <w:sz w:val="24"/>
          <w:szCs w:val="24"/>
          <w:rtl/>
          <w:lang w:bidi="ar-DZ"/>
        </w:rPr>
      </w:pPr>
      <w:r w:rsidRPr="009A7499">
        <w:rPr>
          <w:rStyle w:val="Appeldenotedefin"/>
          <w:rFonts w:ascii="Simplified Arabic" w:hAnsi="Simplified Arabic" w:cs="Simplified Arabic"/>
          <w:sz w:val="24"/>
          <w:szCs w:val="24"/>
        </w:rPr>
        <w:endnoteRef/>
      </w:r>
      <w:r w:rsidRPr="009A7499">
        <w:rPr>
          <w:rFonts w:ascii="Simplified Arabic" w:hAnsi="Simplified Arabic" w:cs="Simplified Arabic"/>
          <w:sz w:val="24"/>
          <w:szCs w:val="24"/>
          <w:rtl/>
        </w:rPr>
        <w:t>-</w:t>
      </w:r>
      <w:r w:rsidRPr="009A7499">
        <w:rPr>
          <w:rFonts w:ascii="Simplified Arabic" w:hAnsi="Simplified Arabic" w:cs="Simplified Arabic"/>
          <w:sz w:val="24"/>
          <w:szCs w:val="24"/>
          <w:rtl/>
          <w:lang w:bidi="ar-DZ"/>
        </w:rPr>
        <w:t xml:space="preserve"> ينظر</w:t>
      </w:r>
      <w:r>
        <w:rPr>
          <w:rFonts w:ascii="Simplified Arabic" w:hAnsi="Simplified Arabic" w:cs="Simplified Arabic" w:hint="cs"/>
          <w:sz w:val="24"/>
          <w:szCs w:val="24"/>
          <w:rtl/>
          <w:lang w:bidi="ar-DZ"/>
        </w:rPr>
        <w:t>:</w:t>
      </w:r>
      <w:r w:rsidRPr="009A7499">
        <w:rPr>
          <w:rFonts w:ascii="Simplified Arabic" w:hAnsi="Simplified Arabic" w:cs="Simplified Arabic"/>
          <w:sz w:val="24"/>
          <w:szCs w:val="24"/>
          <w:rtl/>
          <w:lang w:bidi="ar-DZ"/>
        </w:rPr>
        <w:t xml:space="preserve"> علي القاسمي، مقدمة في علم المصطلح أسسه النظرية و تطبيقاته العلمية، ط1، مكتبة لبنان ناشرون، بيروت، 2008، ص 198، 197.</w:t>
      </w:r>
      <w:r w:rsidRPr="009A7499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9A7499">
        <w:rPr>
          <w:rFonts w:ascii="Simplified Arabic" w:hAnsi="Simplified Arabic" w:cs="Simplified Arabic"/>
          <w:sz w:val="24"/>
          <w:szCs w:val="24"/>
        </w:rPr>
        <w:t xml:space="preserve"> </w:t>
      </w:r>
    </w:p>
  </w:endnote>
  <w:endnote w:id="12">
    <w:p w:rsidR="00483387" w:rsidRPr="009A7499" w:rsidRDefault="00483387" w:rsidP="00483387">
      <w:pPr>
        <w:pStyle w:val="Notedefin"/>
        <w:bidi/>
        <w:rPr>
          <w:rFonts w:ascii="Simplified Arabic" w:hAnsi="Simplified Arabic" w:cs="Simplified Arabic"/>
          <w:sz w:val="24"/>
          <w:szCs w:val="24"/>
          <w:rtl/>
        </w:rPr>
      </w:pPr>
      <w:r w:rsidRPr="009A7499">
        <w:rPr>
          <w:rStyle w:val="Appeldenotedefin"/>
          <w:rFonts w:ascii="Simplified Arabic" w:hAnsi="Simplified Arabic" w:cs="Simplified Arabic"/>
          <w:sz w:val="24"/>
          <w:szCs w:val="24"/>
        </w:rPr>
        <w:endnoteRef/>
      </w:r>
      <w:r w:rsidRPr="009A7499">
        <w:rPr>
          <w:rFonts w:ascii="Simplified Arabic" w:hAnsi="Simplified Arabic" w:cs="Simplified Arabic"/>
          <w:sz w:val="24"/>
          <w:szCs w:val="24"/>
          <w:rtl/>
        </w:rPr>
        <w:t xml:space="preserve">- </w:t>
      </w:r>
      <w:bookmarkStart w:id="7" w:name="_Hlk151079562"/>
      <w:r w:rsidRPr="009A7499">
        <w:rPr>
          <w:rFonts w:ascii="Simplified Arabic" w:hAnsi="Simplified Arabic" w:cs="Simplified Arabic"/>
          <w:sz w:val="24"/>
          <w:szCs w:val="24"/>
          <w:rtl/>
        </w:rPr>
        <w:t>عبد الله إبراهيم، الثقافة العربية و المرجعيات المستعارة، ط1، منشورات الاختلاف، الجزائر،2010</w:t>
      </w:r>
      <w:bookmarkEnd w:id="7"/>
      <w:r w:rsidRPr="009A7499">
        <w:rPr>
          <w:rFonts w:ascii="Simplified Arabic" w:hAnsi="Simplified Arabic" w:cs="Simplified Arabic"/>
          <w:sz w:val="24"/>
          <w:szCs w:val="24"/>
          <w:rtl/>
        </w:rPr>
        <w:t xml:space="preserve">، ص 130. </w:t>
      </w:r>
    </w:p>
  </w:endnote>
  <w:endnote w:id="13">
    <w:p w:rsidR="00483387" w:rsidRPr="009A7499" w:rsidRDefault="00483387" w:rsidP="00483387">
      <w:pPr>
        <w:pStyle w:val="Notedefin"/>
        <w:bidi/>
        <w:rPr>
          <w:rFonts w:ascii="Simplified Arabic" w:hAnsi="Simplified Arabic" w:cs="Simplified Arabic"/>
          <w:sz w:val="24"/>
          <w:szCs w:val="24"/>
          <w:rtl/>
          <w:lang w:bidi="ar-DZ"/>
        </w:rPr>
      </w:pPr>
      <w:r w:rsidRPr="009A7499">
        <w:rPr>
          <w:rStyle w:val="Appeldenotedefin"/>
          <w:rFonts w:ascii="Simplified Arabic" w:hAnsi="Simplified Arabic" w:cs="Simplified Arabic"/>
          <w:sz w:val="24"/>
          <w:szCs w:val="24"/>
        </w:rPr>
        <w:endnoteRef/>
      </w:r>
      <w:r w:rsidRPr="009A7499">
        <w:rPr>
          <w:rFonts w:ascii="Simplified Arabic" w:hAnsi="Simplified Arabic" w:cs="Simplified Arabic"/>
          <w:sz w:val="24"/>
          <w:szCs w:val="24"/>
          <w:rtl/>
        </w:rPr>
        <w:t>-</w:t>
      </w:r>
      <w:r w:rsidRPr="009A7499">
        <w:rPr>
          <w:rFonts w:ascii="Simplified Arabic" w:hAnsi="Simplified Arabic" w:cs="Simplified Arabic"/>
          <w:sz w:val="24"/>
          <w:szCs w:val="24"/>
          <w:rtl/>
          <w:lang w:bidi="ar-DZ"/>
        </w:rPr>
        <w:t xml:space="preserve"> المرجع السابق، ص17</w:t>
      </w:r>
      <w:r w:rsidRPr="009A7499">
        <w:rPr>
          <w:rFonts w:ascii="Simplified Arabic" w:hAnsi="Simplified Arabic" w:cs="Simplified Arabic"/>
          <w:sz w:val="24"/>
          <w:szCs w:val="24"/>
          <w:rtl/>
        </w:rPr>
        <w:t>.</w:t>
      </w:r>
    </w:p>
  </w:endnote>
  <w:endnote w:id="14">
    <w:p w:rsidR="00483387" w:rsidRPr="00483387" w:rsidRDefault="00483387" w:rsidP="00483387">
      <w:pPr>
        <w:pStyle w:val="Notedefin"/>
        <w:bidi/>
        <w:rPr>
          <w:rFonts w:ascii="Simplified Arabic" w:hAnsi="Simplified Arabic" w:cs="Simplified Arabic"/>
          <w:sz w:val="24"/>
          <w:szCs w:val="24"/>
          <w:lang w:val="fr-FR"/>
        </w:rPr>
      </w:pPr>
      <w:r w:rsidRPr="009A7499">
        <w:rPr>
          <w:rStyle w:val="Appeldenotedefin"/>
          <w:rFonts w:ascii="Simplified Arabic" w:hAnsi="Simplified Arabic" w:cs="Simplified Arabic"/>
          <w:sz w:val="24"/>
          <w:szCs w:val="24"/>
        </w:rPr>
        <w:endnoteRef/>
      </w:r>
      <w:r w:rsidRPr="009A7499">
        <w:rPr>
          <w:rFonts w:ascii="Simplified Arabic" w:hAnsi="Simplified Arabic" w:cs="Simplified Arabic"/>
          <w:sz w:val="24"/>
          <w:szCs w:val="24"/>
          <w:rtl/>
        </w:rPr>
        <w:t xml:space="preserve">- </w:t>
      </w:r>
      <w:bookmarkStart w:id="8" w:name="_Hlk151080925"/>
      <w:r w:rsidRPr="009A7499">
        <w:rPr>
          <w:rFonts w:ascii="Simplified Arabic" w:hAnsi="Simplified Arabic" w:cs="Simplified Arabic"/>
          <w:sz w:val="24"/>
          <w:szCs w:val="24"/>
          <w:rtl/>
        </w:rPr>
        <w:t>عبد القادر الفاسي الفهري، تقدم اللسانيات في الأقطار العربية، وقائع ندوة جهوية، ط1، دار الغرب الإسلامي، الرباط، 1987م، ص32</w:t>
      </w:r>
      <w:bookmarkEnd w:id="8"/>
    </w:p>
    <w:p w:rsidR="00483387" w:rsidRPr="00455334" w:rsidRDefault="00483387" w:rsidP="00483387">
      <w:pPr>
        <w:pStyle w:val="Notedefin"/>
        <w:bidi/>
        <w:rPr>
          <w:rFonts w:ascii="Simplified Arabic" w:hAnsi="Simplified Arabic" w:cs="Simplified Arabic"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t xml:space="preserve">_ </w:t>
      </w:r>
      <w:r w:rsidRPr="00455334">
        <w:rPr>
          <w:rFonts w:ascii="Simplified Arabic" w:hAnsi="Simplified Arabic" w:cs="Simplified Arabic" w:hint="cs"/>
          <w:sz w:val="28"/>
          <w:szCs w:val="28"/>
          <w:rtl/>
        </w:rPr>
        <w:t>عبد القادر الفاسي الفهري، تقدم اللسانيات في الأقطار العربية، وقائع ندوة جهوية، ط1، دار الغرب الإسلامي، الرباط، 1987م</w:t>
      </w:r>
      <w:r>
        <w:rPr>
          <w:rFonts w:ascii="Simplified Arabic" w:hAnsi="Simplified Arabic" w:cs="Simplified Arabic" w:hint="cs"/>
          <w:sz w:val="28"/>
          <w:szCs w:val="28"/>
          <w:rtl/>
        </w:rPr>
        <w:t>.</w:t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0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423598"/>
      <w:docPartObj>
        <w:docPartGallery w:val="Page Numbers (Bottom of Page)"/>
        <w:docPartUnique/>
      </w:docPartObj>
    </w:sdtPr>
    <w:sdtContent>
      <w:p w:rsidR="00AF7DF3" w:rsidRDefault="004A6BDF">
        <w:pPr>
          <w:pStyle w:val="Pieddepage"/>
          <w:jc w:val="center"/>
        </w:pPr>
        <w:r>
          <w:fldChar w:fldCharType="begin"/>
        </w:r>
        <w:r w:rsidR="00FE50E1">
          <w:instrText xml:space="preserve"> PAGE   \* MERGEFORMAT </w:instrText>
        </w:r>
        <w:r>
          <w:fldChar w:fldCharType="separate"/>
        </w:r>
        <w:r w:rsidR="00DD364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20616" w:rsidRDefault="00320616" w:rsidP="00AF7DF3">
      <w:pPr>
        <w:spacing w:after="0" w:line="240" w:lineRule="auto"/>
      </w:pPr>
      <w:r>
        <w:separator/>
      </w:r>
    </w:p>
  </w:footnote>
  <w:footnote w:type="continuationSeparator" w:id="1">
    <w:p w:rsidR="00320616" w:rsidRDefault="00320616" w:rsidP="00AF7D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F93420"/>
    <w:multiLevelType w:val="hybridMultilevel"/>
    <w:tmpl w:val="D2D27C5C"/>
    <w:lvl w:ilvl="0" w:tplc="A38CAC42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61A43"/>
    <w:rsid w:val="00066B8D"/>
    <w:rsid w:val="00072CF2"/>
    <w:rsid w:val="000D2889"/>
    <w:rsid w:val="000E60C3"/>
    <w:rsid w:val="000F3618"/>
    <w:rsid w:val="00102BF5"/>
    <w:rsid w:val="00161A43"/>
    <w:rsid w:val="00185080"/>
    <w:rsid w:val="001A16FD"/>
    <w:rsid w:val="001A59F7"/>
    <w:rsid w:val="00266424"/>
    <w:rsid w:val="00297A41"/>
    <w:rsid w:val="00320616"/>
    <w:rsid w:val="00381FCE"/>
    <w:rsid w:val="003E5B41"/>
    <w:rsid w:val="004157E4"/>
    <w:rsid w:val="00471511"/>
    <w:rsid w:val="00483387"/>
    <w:rsid w:val="00483D60"/>
    <w:rsid w:val="004A6BDF"/>
    <w:rsid w:val="004D2B0F"/>
    <w:rsid w:val="005F1178"/>
    <w:rsid w:val="005F7E09"/>
    <w:rsid w:val="00600DFB"/>
    <w:rsid w:val="0089436A"/>
    <w:rsid w:val="009312C7"/>
    <w:rsid w:val="00950574"/>
    <w:rsid w:val="00AF2AC7"/>
    <w:rsid w:val="00AF7DF3"/>
    <w:rsid w:val="00B24FB9"/>
    <w:rsid w:val="00B76838"/>
    <w:rsid w:val="00BA08B4"/>
    <w:rsid w:val="00BA7EDA"/>
    <w:rsid w:val="00BC2BEB"/>
    <w:rsid w:val="00C06FDB"/>
    <w:rsid w:val="00DD3640"/>
    <w:rsid w:val="00EF0EF0"/>
    <w:rsid w:val="00F42DBD"/>
    <w:rsid w:val="00F80934"/>
    <w:rsid w:val="00FE50E1"/>
    <w:rsid w:val="00FF28D9"/>
    <w:rsid w:val="00FF6E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3387"/>
    <w:rPr>
      <w:rFonts w:eastAsiaTheme="minorEastAsia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161A4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AF7D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F7DF3"/>
  </w:style>
  <w:style w:type="paragraph" w:styleId="Pieddepage">
    <w:name w:val="footer"/>
    <w:basedOn w:val="Normal"/>
    <w:link w:val="PieddepageCar"/>
    <w:uiPriority w:val="99"/>
    <w:unhideWhenUsed/>
    <w:rsid w:val="00AF7D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F7DF3"/>
  </w:style>
  <w:style w:type="paragraph" w:styleId="Paragraphedeliste">
    <w:name w:val="List Paragraph"/>
    <w:basedOn w:val="Normal"/>
    <w:uiPriority w:val="34"/>
    <w:qFormat/>
    <w:rsid w:val="00FF28D9"/>
    <w:pPr>
      <w:ind w:left="720"/>
      <w:contextualSpacing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EF0EF0"/>
    <w:pPr>
      <w:spacing w:after="0" w:line="240" w:lineRule="auto"/>
      <w:jc w:val="right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EF0EF0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EF0EF0"/>
    <w:rPr>
      <w:vertAlign w:val="superscript"/>
    </w:rPr>
  </w:style>
  <w:style w:type="paragraph" w:styleId="Notedefin">
    <w:name w:val="endnote text"/>
    <w:basedOn w:val="Normal"/>
    <w:link w:val="NotedefinCar"/>
    <w:uiPriority w:val="99"/>
    <w:unhideWhenUsed/>
    <w:rsid w:val="00483387"/>
    <w:pPr>
      <w:spacing w:after="0" w:line="240" w:lineRule="auto"/>
    </w:pPr>
    <w:rPr>
      <w:rFonts w:ascii="Calibri" w:eastAsia="Calibri" w:hAnsi="Calibri" w:cs="Arial"/>
      <w:sz w:val="20"/>
      <w:szCs w:val="20"/>
      <w:lang w:val="en-US" w:eastAsia="en-US"/>
    </w:rPr>
  </w:style>
  <w:style w:type="character" w:customStyle="1" w:styleId="NotedefinCar">
    <w:name w:val="Note de fin Car"/>
    <w:basedOn w:val="Policepardfaut"/>
    <w:link w:val="Notedefin"/>
    <w:uiPriority w:val="99"/>
    <w:rsid w:val="00483387"/>
    <w:rPr>
      <w:rFonts w:ascii="Calibri" w:eastAsia="Calibri" w:hAnsi="Calibri" w:cs="Arial"/>
      <w:sz w:val="20"/>
      <w:szCs w:val="20"/>
      <w:lang w:val="en-US"/>
    </w:rPr>
  </w:style>
  <w:style w:type="character" w:styleId="Appeldenotedefin">
    <w:name w:val="endnote reference"/>
    <w:basedOn w:val="Policepardfaut"/>
    <w:uiPriority w:val="99"/>
    <w:unhideWhenUsed/>
    <w:rsid w:val="00483387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546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7E50949D-568C-4E9B-8C90-B284EA717C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4</Pages>
  <Words>1361</Words>
  <Characters>7486</Characters>
  <Application>Microsoft Office Word</Application>
  <DocSecurity>0</DocSecurity>
  <Lines>62</Lines>
  <Paragraphs>17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Sweet</Company>
  <LinksUpToDate>false</LinksUpToDate>
  <CharactersWithSpaces>8830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ACI GALAXY</cp:lastModifiedBy>
  <cp:revision>13</cp:revision>
  <dcterms:created xsi:type="dcterms:W3CDTF">2022-01-17T16:45:00Z</dcterms:created>
  <dcterms:modified xsi:type="dcterms:W3CDTF">2025-02-06T19:45:00Z</dcterms:modified>
</cp:coreProperties>
</file>