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553" w:rsidRPr="00ED4B53" w:rsidRDefault="00ED4B53" w:rsidP="00ED4B53">
      <w:pPr>
        <w:bidi/>
        <w:jc w:val="both"/>
        <w:rPr>
          <w:rFonts w:eastAsia="Calibri"/>
          <w:b/>
          <w:bCs/>
          <w:color w:val="FF0000"/>
          <w:sz w:val="32"/>
          <w:szCs w:val="32"/>
          <w:rtl/>
          <w:lang w:bidi="ar-DZ"/>
        </w:rPr>
      </w:pPr>
      <w:r w:rsidRPr="00ED4B53">
        <w:rPr>
          <w:rFonts w:eastAsia="Calibri" w:cs="Arial"/>
          <w:b/>
          <w:bCs/>
          <w:color w:val="FF0000"/>
          <w:sz w:val="32"/>
          <w:szCs w:val="32"/>
          <w:rtl/>
          <w:lang w:bidi="ar-DZ"/>
        </w:rPr>
        <w:t>المحاضرة العاشرة</w:t>
      </w:r>
      <w:r>
        <w:rPr>
          <w:rFonts w:eastAsia="Calibri" w:cs="Arial" w:hint="cs"/>
          <w:b/>
          <w:bCs/>
          <w:color w:val="FF0000"/>
          <w:sz w:val="32"/>
          <w:szCs w:val="32"/>
          <w:rtl/>
          <w:lang w:bidi="ar-DZ"/>
        </w:rPr>
        <w:t> </w:t>
      </w:r>
      <w:r>
        <w:rPr>
          <w:rFonts w:eastAsia="Calibri" w:cs="Arial"/>
          <w:b/>
          <w:bCs/>
          <w:color w:val="FF0000"/>
          <w:sz w:val="32"/>
          <w:szCs w:val="32"/>
          <w:lang w:bidi="ar-DZ"/>
        </w:rPr>
        <w:t xml:space="preserve">: </w:t>
      </w:r>
      <w:r w:rsidRPr="00ED4B53">
        <w:rPr>
          <w:rFonts w:eastAsia="Calibri" w:cs="Arial"/>
          <w:b/>
          <w:bCs/>
          <w:color w:val="FF0000"/>
          <w:sz w:val="32"/>
          <w:szCs w:val="32"/>
          <w:rtl/>
          <w:lang w:bidi="ar-DZ"/>
        </w:rPr>
        <w:t xml:space="preserve"> جهود المؤسسات في صناعة </w:t>
      </w:r>
      <w:proofErr w:type="gramStart"/>
      <w:r w:rsidRPr="00ED4B53">
        <w:rPr>
          <w:rFonts w:eastAsia="Calibri" w:cs="Arial"/>
          <w:b/>
          <w:bCs/>
          <w:color w:val="FF0000"/>
          <w:sz w:val="32"/>
          <w:szCs w:val="32"/>
          <w:rtl/>
          <w:lang w:bidi="ar-DZ"/>
        </w:rPr>
        <w:t>المصطلح  البنوك</w:t>
      </w:r>
      <w:proofErr w:type="gramEnd"/>
      <w:r w:rsidRPr="00ED4B53">
        <w:rPr>
          <w:rFonts w:eastAsia="Calibri" w:cs="Arial"/>
          <w:b/>
          <w:bCs/>
          <w:color w:val="FF0000"/>
          <w:sz w:val="32"/>
          <w:szCs w:val="32"/>
          <w:rtl/>
          <w:lang w:bidi="ar-DZ"/>
        </w:rPr>
        <w:t xml:space="preserve"> والمجامع</w:t>
      </w:r>
    </w:p>
    <w:p w:rsidR="00A75553" w:rsidRPr="00FF645B" w:rsidRDefault="00A75553" w:rsidP="00A75553">
      <w:pPr>
        <w:bidi/>
        <w:jc w:val="both"/>
        <w:rPr>
          <w:rFonts w:eastAsia="Calibri"/>
          <w:b/>
          <w:bCs/>
          <w:sz w:val="32"/>
          <w:szCs w:val="32"/>
          <w:lang w:bidi="ar-DZ"/>
        </w:rPr>
      </w:pPr>
      <w:r w:rsidRPr="00FF645B">
        <w:rPr>
          <w:rFonts w:eastAsia="Calibri"/>
          <w:b/>
          <w:bCs/>
          <w:sz w:val="32"/>
          <w:szCs w:val="32"/>
          <w:rtl/>
          <w:lang w:bidi="ar-DZ"/>
        </w:rPr>
        <w:t xml:space="preserve">جهود وأعمال المؤسسات: </w:t>
      </w:r>
    </w:p>
    <w:p w:rsidR="00A75553" w:rsidRPr="00FF645B" w:rsidRDefault="00A75553" w:rsidP="00A75553">
      <w:pPr>
        <w:bidi/>
        <w:jc w:val="both"/>
        <w:rPr>
          <w:rFonts w:eastAsia="Calibri"/>
          <w:sz w:val="32"/>
          <w:szCs w:val="32"/>
          <w:lang w:bidi="ar-DZ"/>
        </w:rPr>
      </w:pPr>
      <w:proofErr w:type="gramStart"/>
      <w:r w:rsidRPr="00FF645B">
        <w:rPr>
          <w:rFonts w:eastAsia="Calibri"/>
          <w:sz w:val="32"/>
          <w:szCs w:val="32"/>
          <w:rtl/>
          <w:lang w:bidi="ar-DZ"/>
        </w:rPr>
        <w:t>كان</w:t>
      </w:r>
      <w:proofErr w:type="gramEnd"/>
      <w:r w:rsidRPr="00FF645B">
        <w:rPr>
          <w:rFonts w:eastAsia="Calibri"/>
          <w:sz w:val="32"/>
          <w:szCs w:val="32"/>
          <w:rtl/>
          <w:lang w:bidi="ar-DZ"/>
        </w:rPr>
        <w:t xml:space="preserve"> للمؤسسات العلمية في مختلف البلدان العربية إسهامٌ علميٌّ متميّزٌ تمثل أساسا في نشاط المجامع العلميّة وبعض المؤسسات الأخرى ذات الطابع الأكاديمي مثل، المجمع العلمي العربي بدمشق، ومجمع اللغة العربية بالقاهرة، والمجمع العلمي العراقي، ومجمع اللغة العربية الأردني.</w:t>
      </w:r>
    </w:p>
    <w:p w:rsidR="00A75553" w:rsidRPr="00FF645B" w:rsidRDefault="00A75553" w:rsidP="00A75553">
      <w:pPr>
        <w:bidi/>
        <w:jc w:val="both"/>
        <w:rPr>
          <w:rFonts w:eastAsia="Calibri"/>
          <w:sz w:val="32"/>
          <w:szCs w:val="32"/>
          <w:lang w:bidi="ar-DZ"/>
        </w:rPr>
      </w:pPr>
      <w:r w:rsidRPr="00A75553">
        <w:rPr>
          <w:rFonts w:eastAsia="Calibri"/>
          <w:b/>
          <w:bCs/>
          <w:color w:val="FF0000"/>
          <w:sz w:val="32"/>
          <w:szCs w:val="32"/>
          <w:rtl/>
          <w:lang w:bidi="ar-DZ"/>
        </w:rPr>
        <w:t xml:space="preserve">أ- </w:t>
      </w:r>
      <w:proofErr w:type="gramStart"/>
      <w:r w:rsidRPr="00A75553">
        <w:rPr>
          <w:rFonts w:eastAsia="Calibri"/>
          <w:b/>
          <w:bCs/>
          <w:color w:val="FF0000"/>
          <w:sz w:val="32"/>
          <w:szCs w:val="32"/>
          <w:rtl/>
          <w:lang w:bidi="ar-DZ"/>
        </w:rPr>
        <w:t>المجمع</w:t>
      </w:r>
      <w:proofErr w:type="gramEnd"/>
      <w:r w:rsidRPr="00A75553">
        <w:rPr>
          <w:rFonts w:eastAsia="Calibri"/>
          <w:b/>
          <w:bCs/>
          <w:color w:val="FF0000"/>
          <w:sz w:val="32"/>
          <w:szCs w:val="32"/>
          <w:rtl/>
          <w:lang w:bidi="ar-DZ"/>
        </w:rPr>
        <w:t xml:space="preserve"> العلمي العربي بدمشق</w:t>
      </w:r>
      <w:r w:rsidRPr="00FF645B">
        <w:rPr>
          <w:rFonts w:eastAsia="Calibri"/>
          <w:sz w:val="32"/>
          <w:szCs w:val="32"/>
          <w:rtl/>
          <w:lang w:bidi="ar-DZ"/>
        </w:rPr>
        <w:t>: يعدّ مجمع دمشق أول المجامع نشأة في العصر الحديث، إذ يعود الفضل في تأسيسه إلى الأستاذ محمد كرد علي سنة 1919م الذي تولى رئاسته وجمع أعضاءه من الأدباء والأعلام من مصريين وبعض المستشرقين.</w:t>
      </w:r>
    </w:p>
    <w:p w:rsidR="00A75553" w:rsidRPr="00FF645B" w:rsidRDefault="00A75553" w:rsidP="00A75553">
      <w:pPr>
        <w:bidi/>
        <w:jc w:val="both"/>
        <w:rPr>
          <w:rFonts w:eastAsia="Calibri"/>
          <w:sz w:val="32"/>
          <w:szCs w:val="32"/>
          <w:lang w:bidi="ar-DZ"/>
        </w:rPr>
      </w:pPr>
      <w:r w:rsidRPr="00FF645B">
        <w:rPr>
          <w:rFonts w:eastAsia="Calibri"/>
          <w:sz w:val="32"/>
          <w:szCs w:val="32"/>
          <w:rtl/>
          <w:lang w:bidi="ar-DZ"/>
        </w:rPr>
        <w:t xml:space="preserve">أصدر المجمع مجلة علمية تتناول الأبحاث والدراسات الخاصة بإصلاح اللغة ووضع </w:t>
      </w:r>
      <w:proofErr w:type="gramStart"/>
      <w:r w:rsidRPr="00FF645B">
        <w:rPr>
          <w:rFonts w:eastAsia="Calibri"/>
          <w:sz w:val="32"/>
          <w:szCs w:val="32"/>
          <w:rtl/>
          <w:lang w:bidi="ar-DZ"/>
        </w:rPr>
        <w:t>الألفاظ</w:t>
      </w:r>
      <w:proofErr w:type="gramEnd"/>
      <w:r w:rsidRPr="00FF645B">
        <w:rPr>
          <w:rFonts w:eastAsia="Calibri"/>
          <w:sz w:val="32"/>
          <w:szCs w:val="32"/>
          <w:rtl/>
          <w:lang w:bidi="ar-DZ"/>
        </w:rPr>
        <w:t xml:space="preserve"> للمستحدثات الحديثة، وتنقيح الكتب وحثّ الكتّاب على التأليف والتعريب.</w:t>
      </w:r>
    </w:p>
    <w:p w:rsidR="00A75553" w:rsidRPr="00FF645B" w:rsidRDefault="00A75553" w:rsidP="00A75553">
      <w:pPr>
        <w:bidi/>
        <w:jc w:val="both"/>
        <w:rPr>
          <w:rFonts w:eastAsia="Calibri"/>
          <w:sz w:val="32"/>
          <w:szCs w:val="32"/>
          <w:lang w:bidi="ar-DZ"/>
        </w:rPr>
      </w:pPr>
      <w:proofErr w:type="gramStart"/>
      <w:r w:rsidRPr="00FF645B">
        <w:rPr>
          <w:rFonts w:eastAsia="Calibri"/>
          <w:sz w:val="32"/>
          <w:szCs w:val="32"/>
          <w:rtl/>
          <w:lang w:bidi="ar-DZ"/>
        </w:rPr>
        <w:t>وكان</w:t>
      </w:r>
      <w:proofErr w:type="gramEnd"/>
      <w:r w:rsidRPr="00FF645B">
        <w:rPr>
          <w:rFonts w:eastAsia="Calibri"/>
          <w:sz w:val="32"/>
          <w:szCs w:val="32"/>
          <w:rtl/>
          <w:lang w:bidi="ar-DZ"/>
        </w:rPr>
        <w:t xml:space="preserve"> للأمير الشهابي وأمين معلوف وجميل صليبا وغيرهم إسهام كبير ومتميّز في مجال مصطلحات العلوم المختلفة كالزراعة والنبات والطبيعة وغيرها.</w:t>
      </w:r>
    </w:p>
    <w:p w:rsidR="00A75553" w:rsidRPr="00FF645B" w:rsidRDefault="00A75553" w:rsidP="00A75553">
      <w:pPr>
        <w:bidi/>
        <w:jc w:val="both"/>
        <w:rPr>
          <w:rFonts w:eastAsia="Calibri"/>
          <w:sz w:val="32"/>
          <w:szCs w:val="32"/>
          <w:lang w:bidi="ar-DZ"/>
        </w:rPr>
      </w:pPr>
      <w:r w:rsidRPr="00A75553">
        <w:rPr>
          <w:rFonts w:eastAsia="Calibri"/>
          <w:b/>
          <w:bCs/>
          <w:color w:val="FF0000"/>
          <w:sz w:val="32"/>
          <w:szCs w:val="32"/>
          <w:rtl/>
          <w:lang w:bidi="ar-DZ"/>
        </w:rPr>
        <w:t xml:space="preserve">ب- </w:t>
      </w:r>
      <w:proofErr w:type="gramStart"/>
      <w:r w:rsidRPr="00A75553">
        <w:rPr>
          <w:rFonts w:eastAsia="Calibri"/>
          <w:b/>
          <w:bCs/>
          <w:color w:val="FF0000"/>
          <w:sz w:val="32"/>
          <w:szCs w:val="32"/>
          <w:rtl/>
          <w:lang w:bidi="ar-DZ"/>
        </w:rPr>
        <w:t>مجمع</w:t>
      </w:r>
      <w:proofErr w:type="gramEnd"/>
      <w:r w:rsidRPr="00A75553">
        <w:rPr>
          <w:rFonts w:eastAsia="Calibri"/>
          <w:b/>
          <w:bCs/>
          <w:color w:val="FF0000"/>
          <w:sz w:val="32"/>
          <w:szCs w:val="32"/>
          <w:rtl/>
          <w:lang w:bidi="ar-DZ"/>
        </w:rPr>
        <w:t xml:space="preserve"> اللغة العربية بالقاهرة</w:t>
      </w:r>
      <w:r w:rsidRPr="00A75553">
        <w:rPr>
          <w:rFonts w:eastAsia="Calibri"/>
          <w:color w:val="FF0000"/>
          <w:sz w:val="32"/>
          <w:szCs w:val="32"/>
          <w:rtl/>
          <w:lang w:bidi="ar-DZ"/>
        </w:rPr>
        <w:t>:</w:t>
      </w:r>
      <w:r w:rsidRPr="00FF645B">
        <w:rPr>
          <w:rFonts w:eastAsia="Calibri"/>
          <w:sz w:val="32"/>
          <w:szCs w:val="32"/>
          <w:rtl/>
          <w:lang w:bidi="ar-DZ"/>
        </w:rPr>
        <w:t xml:space="preserve"> يعود تأسيسه إلى سنة 1932م باسم مجمع اللغة العربية الملكي، ثم صار يعرف باسم مجمع فؤاد الأوّل للغة العربية ليسمّى في آخر الأمر مجمع اللغة العربية، أجاز المجمع الاشتقاق من أسماء الأعيان ووسّع اشتقاق المصدر الصناعي فجعله قياسيا.</w:t>
      </w:r>
    </w:p>
    <w:p w:rsidR="00A75553" w:rsidRPr="00FF645B" w:rsidRDefault="00A75553" w:rsidP="00A75553">
      <w:pPr>
        <w:bidi/>
        <w:jc w:val="both"/>
        <w:rPr>
          <w:rFonts w:eastAsia="Calibri"/>
          <w:sz w:val="32"/>
          <w:szCs w:val="32"/>
          <w:lang w:bidi="ar-DZ"/>
        </w:rPr>
      </w:pPr>
      <w:proofErr w:type="gramStart"/>
      <w:r w:rsidRPr="00FF645B">
        <w:rPr>
          <w:rFonts w:eastAsia="Calibri"/>
          <w:sz w:val="32"/>
          <w:szCs w:val="32"/>
          <w:rtl/>
          <w:lang w:bidi="ar-DZ"/>
        </w:rPr>
        <w:t>وكان</w:t>
      </w:r>
      <w:proofErr w:type="gramEnd"/>
      <w:r w:rsidRPr="00FF645B">
        <w:rPr>
          <w:rFonts w:eastAsia="Calibri"/>
          <w:sz w:val="32"/>
          <w:szCs w:val="32"/>
          <w:rtl/>
          <w:lang w:bidi="ar-DZ"/>
        </w:rPr>
        <w:t xml:space="preserve"> المجمع في أعماله اللغوية إلى القياس مما جعله يسهم إسهاما عظيما في إنماء اللغة العربية وإثرائها بالألفاظ الحديثة والمصطلحات العلمية الجديدة مستندا إلى طرائق التوليد كالاشتقاق والنحت والتعريب.</w:t>
      </w:r>
    </w:p>
    <w:p w:rsidR="00A75553" w:rsidRPr="00FF645B" w:rsidRDefault="00A75553" w:rsidP="00A75553">
      <w:pPr>
        <w:bidi/>
        <w:jc w:val="both"/>
        <w:rPr>
          <w:rFonts w:eastAsia="Calibri"/>
          <w:sz w:val="32"/>
          <w:szCs w:val="32"/>
          <w:lang w:bidi="ar-DZ"/>
        </w:rPr>
      </w:pPr>
      <w:r w:rsidRPr="00FF645B">
        <w:rPr>
          <w:rFonts w:eastAsia="Calibri"/>
          <w:sz w:val="32"/>
          <w:szCs w:val="32"/>
          <w:rtl/>
          <w:lang w:bidi="ar-DZ"/>
        </w:rPr>
        <w:t xml:space="preserve">أولى المجمع عنايته الخاصة بالمعاجم، وكان يهدف في ضوء ذلك إلى وضع معجم كبير للغة العربية، لكنه لم يتمكن من إصداره كاملا لأسباب، وإنما أصدر منه حرف الهمزة فقط وأخرج معجما له أهميته من حيث الجدّة في التبويب والإخراج هو المعجم الوسيط في </w:t>
      </w:r>
      <w:proofErr w:type="spellStart"/>
      <w:r w:rsidRPr="00FF645B">
        <w:rPr>
          <w:rFonts w:eastAsia="Calibri"/>
          <w:sz w:val="32"/>
          <w:szCs w:val="32"/>
          <w:rtl/>
          <w:lang w:bidi="ar-DZ"/>
        </w:rPr>
        <w:t>جزئين</w:t>
      </w:r>
      <w:proofErr w:type="spellEnd"/>
      <w:r w:rsidRPr="00FF645B">
        <w:rPr>
          <w:rFonts w:eastAsia="Calibri"/>
          <w:sz w:val="32"/>
          <w:szCs w:val="32"/>
          <w:rtl/>
          <w:lang w:bidi="ar-DZ"/>
        </w:rPr>
        <w:t xml:space="preserve">، وأصدر معاجم أخرى هي: معجم ألفاظ القرآن الكريم، ومعجم مصطلحات الحضارة، ومصطلحات الفنون. </w:t>
      </w:r>
      <w:proofErr w:type="gramStart"/>
      <w:r w:rsidRPr="00FF645B">
        <w:rPr>
          <w:rFonts w:eastAsia="Calibri"/>
          <w:sz w:val="32"/>
          <w:szCs w:val="32"/>
          <w:rtl/>
          <w:lang w:bidi="ar-DZ"/>
        </w:rPr>
        <w:t>كما</w:t>
      </w:r>
      <w:proofErr w:type="gramEnd"/>
      <w:r w:rsidRPr="00FF645B">
        <w:rPr>
          <w:rFonts w:eastAsia="Calibri"/>
          <w:sz w:val="32"/>
          <w:szCs w:val="32"/>
          <w:rtl/>
          <w:lang w:bidi="ar-DZ"/>
        </w:rPr>
        <w:t xml:space="preserve"> يصدر مجلة دورية تنشر أعماله وتدوّن نشاطاته والمحاضرات التي ألقيت فيه، ويعتبر مطمع القاهرة من أنشط المجامع وأكثرها جرأة في طرح القضايا اللغوية والحفاظ على سلامة اللغة العربية وتأليف المعاجم والعمل على إثراء العربية لتستجيب لمستجدات العصر.</w:t>
      </w:r>
    </w:p>
    <w:p w:rsidR="00A75553" w:rsidRPr="00FF645B" w:rsidRDefault="00A75553" w:rsidP="00A75553">
      <w:pPr>
        <w:bidi/>
        <w:jc w:val="both"/>
        <w:rPr>
          <w:rFonts w:eastAsia="Calibri"/>
          <w:sz w:val="32"/>
          <w:szCs w:val="32"/>
          <w:lang w:bidi="ar-DZ"/>
        </w:rPr>
      </w:pPr>
      <w:r w:rsidRPr="00A75553">
        <w:rPr>
          <w:rFonts w:eastAsia="Calibri"/>
          <w:b/>
          <w:bCs/>
          <w:color w:val="FF0000"/>
          <w:sz w:val="32"/>
          <w:szCs w:val="32"/>
          <w:rtl/>
          <w:lang w:bidi="ar-DZ"/>
        </w:rPr>
        <w:lastRenderedPageBreak/>
        <w:t>ج- المجمع العلمي العراقي</w:t>
      </w:r>
      <w:r w:rsidRPr="00A75553">
        <w:rPr>
          <w:rFonts w:eastAsia="Calibri"/>
          <w:color w:val="FF0000"/>
          <w:sz w:val="32"/>
          <w:szCs w:val="32"/>
          <w:rtl/>
          <w:lang w:bidi="ar-DZ"/>
        </w:rPr>
        <w:t>:</w:t>
      </w:r>
      <w:r w:rsidRPr="00FF645B">
        <w:rPr>
          <w:rFonts w:eastAsia="Calibri"/>
          <w:sz w:val="32"/>
          <w:szCs w:val="32"/>
          <w:rtl/>
          <w:lang w:bidi="ar-DZ"/>
        </w:rPr>
        <w:t xml:space="preserve"> أنشئ المجمع العراقي عام 1947م، ويهدف كغيره من المجامع إلى السّهر على سلامة اللغة العربية والعمل على تنميتها لتستجيب إلى متطلبات العلوم والفنون وتزويدها بالمصطلحات العلمية معتمدا الطرائق المألوفة، ونشر العديد من المصطلحات في مجال السكك الحديدية، والغزل والنسيج ومقاومة المواد والهندسة إسالة الماء والجراحة وغيرها، وأصدر مجلة باسمه تنشر البحوث العلمية واللغوية، كما قام بوضع المعاجم العلميّة.</w:t>
      </w:r>
    </w:p>
    <w:p w:rsidR="00A75553" w:rsidRPr="00FF645B" w:rsidRDefault="00A75553" w:rsidP="00A75553">
      <w:pPr>
        <w:bidi/>
        <w:jc w:val="both"/>
        <w:rPr>
          <w:rFonts w:eastAsia="Calibri"/>
          <w:sz w:val="32"/>
          <w:szCs w:val="32"/>
          <w:lang w:bidi="ar-DZ"/>
        </w:rPr>
      </w:pPr>
      <w:r w:rsidRPr="00A75553">
        <w:rPr>
          <w:rFonts w:eastAsia="Calibri"/>
          <w:b/>
          <w:bCs/>
          <w:color w:val="FF0000"/>
          <w:sz w:val="32"/>
          <w:szCs w:val="32"/>
          <w:rtl/>
          <w:lang w:bidi="ar-DZ"/>
        </w:rPr>
        <w:t>د- معجم اللغة العربية الأردني</w:t>
      </w:r>
      <w:r w:rsidRPr="00A75553">
        <w:rPr>
          <w:rFonts w:eastAsia="Calibri"/>
          <w:color w:val="FF0000"/>
          <w:sz w:val="32"/>
          <w:szCs w:val="32"/>
          <w:rtl/>
          <w:lang w:bidi="ar-DZ"/>
        </w:rPr>
        <w:t>:</w:t>
      </w:r>
      <w:r w:rsidRPr="00FF645B">
        <w:rPr>
          <w:rFonts w:eastAsia="Calibri"/>
          <w:sz w:val="32"/>
          <w:szCs w:val="32"/>
          <w:rtl/>
          <w:lang w:bidi="ar-DZ"/>
        </w:rPr>
        <w:t xml:space="preserve"> أنشأت الحكومة الأردنية عام 1976م المجمع الأردني بهدف الحفاظ على سلامة اللغة العربية وتنمية ثروتها اللغوية لتواكب التطور العلمي والتكنولوجي، ويعمل المجمع على توحيد المصطلحات العلمية، ووضع المعاجم وإحياء التراث العربي الإسلامي. </w:t>
      </w:r>
      <w:proofErr w:type="gramStart"/>
      <w:r w:rsidRPr="00FF645B">
        <w:rPr>
          <w:rFonts w:eastAsia="Calibri"/>
          <w:sz w:val="32"/>
          <w:szCs w:val="32"/>
          <w:rtl/>
          <w:lang w:bidi="ar-DZ"/>
        </w:rPr>
        <w:t>وأصدر</w:t>
      </w:r>
      <w:proofErr w:type="gramEnd"/>
      <w:r w:rsidRPr="00FF645B">
        <w:rPr>
          <w:rFonts w:eastAsia="Calibri"/>
          <w:sz w:val="32"/>
          <w:szCs w:val="32"/>
          <w:rtl/>
          <w:lang w:bidi="ar-DZ"/>
        </w:rPr>
        <w:t xml:space="preserve"> مجلة تعنى بنا يقوم </w:t>
      </w:r>
      <w:proofErr w:type="spellStart"/>
      <w:r w:rsidRPr="00FF645B">
        <w:rPr>
          <w:rFonts w:eastAsia="Calibri"/>
          <w:sz w:val="32"/>
          <w:szCs w:val="32"/>
          <w:rtl/>
          <w:lang w:bidi="ar-DZ"/>
        </w:rPr>
        <w:t>به</w:t>
      </w:r>
      <w:proofErr w:type="spellEnd"/>
      <w:r w:rsidRPr="00FF645B">
        <w:rPr>
          <w:rFonts w:eastAsia="Calibri"/>
          <w:sz w:val="32"/>
          <w:szCs w:val="32"/>
          <w:rtl/>
          <w:lang w:bidi="ar-DZ"/>
        </w:rPr>
        <w:t xml:space="preserve"> من أعمال وما ينجزه من أبحاث ودراسات.</w:t>
      </w:r>
    </w:p>
    <w:p w:rsidR="00A75553" w:rsidRPr="00FF645B" w:rsidRDefault="00A75553" w:rsidP="00A75553">
      <w:pPr>
        <w:bidi/>
        <w:jc w:val="both"/>
        <w:rPr>
          <w:rFonts w:eastAsia="Calibri"/>
          <w:sz w:val="32"/>
          <w:szCs w:val="32"/>
          <w:lang w:bidi="ar-DZ"/>
        </w:rPr>
      </w:pPr>
      <w:proofErr w:type="gramStart"/>
      <w:r w:rsidRPr="00FF645B">
        <w:rPr>
          <w:rFonts w:eastAsia="Calibri"/>
          <w:sz w:val="32"/>
          <w:szCs w:val="32"/>
          <w:rtl/>
          <w:lang w:bidi="ar-DZ"/>
        </w:rPr>
        <w:t>وظهر</w:t>
      </w:r>
      <w:proofErr w:type="gramEnd"/>
      <w:r w:rsidRPr="00FF645B">
        <w:rPr>
          <w:rFonts w:eastAsia="Calibri"/>
          <w:sz w:val="32"/>
          <w:szCs w:val="32"/>
          <w:rtl/>
          <w:lang w:bidi="ar-DZ"/>
        </w:rPr>
        <w:t xml:space="preserve"> بعد ذلك اتحاد المجامع العربية ومجامع أخرى ومؤسسات علمية شبيهة في كل من المغرب وتونس والجزائر.</w:t>
      </w:r>
    </w:p>
    <w:p w:rsidR="00A75553" w:rsidRPr="00FF645B" w:rsidRDefault="00A75553" w:rsidP="00A75553">
      <w:pPr>
        <w:bidi/>
        <w:jc w:val="both"/>
        <w:rPr>
          <w:rFonts w:eastAsia="Calibri"/>
          <w:sz w:val="32"/>
          <w:szCs w:val="32"/>
          <w:lang w:bidi="ar-DZ"/>
        </w:rPr>
      </w:pPr>
      <w:r w:rsidRPr="00A75553">
        <w:rPr>
          <w:rFonts w:eastAsia="Calibri"/>
          <w:b/>
          <w:bCs/>
          <w:color w:val="FF0000"/>
          <w:sz w:val="32"/>
          <w:szCs w:val="32"/>
          <w:rtl/>
          <w:lang w:bidi="ar-DZ"/>
        </w:rPr>
        <w:t xml:space="preserve">* </w:t>
      </w:r>
      <w:proofErr w:type="gramStart"/>
      <w:r w:rsidRPr="00A75553">
        <w:rPr>
          <w:rFonts w:eastAsia="Calibri"/>
          <w:b/>
          <w:bCs/>
          <w:color w:val="FF0000"/>
          <w:sz w:val="32"/>
          <w:szCs w:val="32"/>
          <w:rtl/>
          <w:lang w:bidi="ar-DZ"/>
        </w:rPr>
        <w:t>اتحاد</w:t>
      </w:r>
      <w:proofErr w:type="gramEnd"/>
      <w:r w:rsidRPr="00A75553">
        <w:rPr>
          <w:rFonts w:eastAsia="Calibri"/>
          <w:b/>
          <w:bCs/>
          <w:color w:val="FF0000"/>
          <w:sz w:val="32"/>
          <w:szCs w:val="32"/>
          <w:rtl/>
          <w:lang w:bidi="ar-DZ"/>
        </w:rPr>
        <w:t xml:space="preserve"> المجامع العربية</w:t>
      </w:r>
      <w:r w:rsidRPr="00A75553">
        <w:rPr>
          <w:rFonts w:eastAsia="Calibri"/>
          <w:color w:val="FF0000"/>
          <w:sz w:val="32"/>
          <w:szCs w:val="32"/>
          <w:rtl/>
          <w:lang w:bidi="ar-DZ"/>
        </w:rPr>
        <w:t>:</w:t>
      </w:r>
      <w:r w:rsidRPr="00FF645B">
        <w:rPr>
          <w:rFonts w:eastAsia="Calibri"/>
          <w:sz w:val="32"/>
          <w:szCs w:val="32"/>
          <w:rtl/>
          <w:lang w:bidi="ar-DZ"/>
        </w:rPr>
        <w:t xml:space="preserve"> دعا مجمع دمشق إلى تنسيق جهود المجامع العربية، فعقد مؤتمر المجامع العلمية واللغوية العربية في دمشق عام 1956م لتأسيس اتحاد المجامع، إلا أنه لم يبدأ نشاطه الفعلي إلا عام 1972م، بعد إحيائه وإقرار نظامه الأساسي.</w:t>
      </w:r>
    </w:p>
    <w:p w:rsidR="00A75553" w:rsidRPr="00FF645B" w:rsidRDefault="00A75553" w:rsidP="00A75553">
      <w:pPr>
        <w:bidi/>
        <w:jc w:val="both"/>
        <w:rPr>
          <w:rFonts w:eastAsia="Calibri"/>
          <w:sz w:val="32"/>
          <w:szCs w:val="32"/>
          <w:lang w:bidi="ar-DZ"/>
        </w:rPr>
      </w:pPr>
      <w:r w:rsidRPr="00FF645B">
        <w:rPr>
          <w:rFonts w:eastAsia="Calibri"/>
          <w:sz w:val="32"/>
          <w:szCs w:val="32"/>
          <w:rtl/>
          <w:lang w:bidi="ar-DZ"/>
        </w:rPr>
        <w:t xml:space="preserve">وقد عقد عدة دورات اهتمت بصورة خاصة بقضية المصطلح </w:t>
      </w:r>
      <w:proofErr w:type="gramStart"/>
      <w:r w:rsidRPr="00FF645B">
        <w:rPr>
          <w:rFonts w:eastAsia="Calibri"/>
          <w:sz w:val="32"/>
          <w:szCs w:val="32"/>
          <w:rtl/>
          <w:lang w:bidi="ar-DZ"/>
        </w:rPr>
        <w:t>وتنمية</w:t>
      </w:r>
      <w:proofErr w:type="gramEnd"/>
      <w:r w:rsidRPr="00FF645B">
        <w:rPr>
          <w:rFonts w:eastAsia="Calibri"/>
          <w:sz w:val="32"/>
          <w:szCs w:val="32"/>
          <w:rtl/>
          <w:lang w:bidi="ar-DZ"/>
        </w:rPr>
        <w:t xml:space="preserve"> اللغة العربية.</w:t>
      </w:r>
    </w:p>
    <w:p w:rsidR="00A75553" w:rsidRPr="00FF645B" w:rsidRDefault="00A75553" w:rsidP="00A75553">
      <w:pPr>
        <w:bidi/>
        <w:jc w:val="both"/>
        <w:rPr>
          <w:rFonts w:eastAsia="Calibri"/>
          <w:sz w:val="32"/>
          <w:szCs w:val="32"/>
          <w:lang w:bidi="ar-DZ"/>
        </w:rPr>
      </w:pPr>
      <w:r w:rsidRPr="00A75553">
        <w:rPr>
          <w:rFonts w:eastAsia="Calibri"/>
          <w:b/>
          <w:bCs/>
          <w:color w:val="FF0000"/>
          <w:sz w:val="32"/>
          <w:szCs w:val="32"/>
          <w:rtl/>
          <w:lang w:bidi="ar-DZ"/>
        </w:rPr>
        <w:t>* مكتب تنسيق التعريب بالرباط</w:t>
      </w:r>
      <w:r w:rsidRPr="00A75553">
        <w:rPr>
          <w:rFonts w:eastAsia="Calibri"/>
          <w:color w:val="FF0000"/>
          <w:sz w:val="32"/>
          <w:szCs w:val="32"/>
          <w:rtl/>
          <w:lang w:bidi="ar-DZ"/>
        </w:rPr>
        <w:t>:</w:t>
      </w:r>
      <w:r w:rsidRPr="00FF645B">
        <w:rPr>
          <w:rFonts w:eastAsia="Calibri"/>
          <w:sz w:val="32"/>
          <w:szCs w:val="32"/>
          <w:rtl/>
          <w:lang w:bidi="ar-DZ"/>
        </w:rPr>
        <w:t xml:space="preserve"> أنشأت الجامعة العربية أثناء مؤتمر التعريب الأول الذي نظّم بالرباط عام 1916م مكتبا يتمثل دوره في تنسيق أعمال التعريب في الأقطار العربية قصد </w:t>
      </w:r>
      <w:proofErr w:type="spellStart"/>
      <w:r w:rsidRPr="00FF645B">
        <w:rPr>
          <w:rFonts w:eastAsia="Calibri"/>
          <w:sz w:val="32"/>
          <w:szCs w:val="32"/>
          <w:rtl/>
          <w:lang w:bidi="ar-DZ"/>
        </w:rPr>
        <w:t>إغناء</w:t>
      </w:r>
      <w:proofErr w:type="spellEnd"/>
      <w:r w:rsidRPr="00FF645B">
        <w:rPr>
          <w:rFonts w:eastAsia="Calibri"/>
          <w:sz w:val="32"/>
          <w:szCs w:val="32"/>
          <w:rtl/>
          <w:lang w:bidi="ar-DZ"/>
        </w:rPr>
        <w:t xml:space="preserve"> اللغة العربية بالمصطلحات الجديدة وتوحيد المستعمل منها بكلّ الوسائل الممكنة.</w:t>
      </w:r>
    </w:p>
    <w:p w:rsidR="00A75553" w:rsidRPr="00FF645B" w:rsidRDefault="00A75553" w:rsidP="00A75553">
      <w:pPr>
        <w:bidi/>
        <w:jc w:val="both"/>
        <w:rPr>
          <w:rFonts w:eastAsia="Calibri"/>
          <w:sz w:val="32"/>
          <w:szCs w:val="32"/>
          <w:lang w:bidi="ar-DZ"/>
        </w:rPr>
      </w:pPr>
      <w:r w:rsidRPr="00FF645B">
        <w:rPr>
          <w:rFonts w:eastAsia="Calibri"/>
          <w:sz w:val="32"/>
          <w:szCs w:val="32"/>
          <w:rtl/>
          <w:lang w:bidi="ar-DZ"/>
        </w:rPr>
        <w:t xml:space="preserve">- </w:t>
      </w:r>
      <w:proofErr w:type="gramStart"/>
      <w:r w:rsidRPr="00FF645B">
        <w:rPr>
          <w:rFonts w:eastAsia="Calibri"/>
          <w:sz w:val="32"/>
          <w:szCs w:val="32"/>
          <w:rtl/>
          <w:lang w:bidi="ar-DZ"/>
        </w:rPr>
        <w:t>إنشاء</w:t>
      </w:r>
      <w:proofErr w:type="gramEnd"/>
      <w:r w:rsidRPr="00FF645B">
        <w:rPr>
          <w:rFonts w:eastAsia="Calibri"/>
          <w:sz w:val="32"/>
          <w:szCs w:val="32"/>
          <w:rtl/>
          <w:lang w:bidi="ar-DZ"/>
        </w:rPr>
        <w:t xml:space="preserve"> شعبة وطنية للتعريب في كل وطن عربي، تقوم بجمع الأعمال التي ينجزها المجمع والجامعات والمؤسسات العلمية واللغويّة، وجميع المهتمين بالتعريب.</w:t>
      </w:r>
    </w:p>
    <w:p w:rsidR="00A75553" w:rsidRPr="00FF645B" w:rsidRDefault="00A75553" w:rsidP="00A75553">
      <w:pPr>
        <w:bidi/>
        <w:jc w:val="both"/>
        <w:rPr>
          <w:rFonts w:eastAsia="Calibri"/>
          <w:sz w:val="32"/>
          <w:szCs w:val="32"/>
          <w:lang w:bidi="ar-DZ"/>
        </w:rPr>
      </w:pPr>
      <w:r w:rsidRPr="00FF645B">
        <w:rPr>
          <w:rFonts w:eastAsia="Calibri"/>
          <w:sz w:val="32"/>
          <w:szCs w:val="32"/>
          <w:rtl/>
          <w:lang w:bidi="ar-DZ"/>
        </w:rPr>
        <w:t xml:space="preserve">- </w:t>
      </w:r>
      <w:proofErr w:type="gramStart"/>
      <w:r w:rsidRPr="00FF645B">
        <w:rPr>
          <w:rFonts w:eastAsia="Calibri"/>
          <w:sz w:val="32"/>
          <w:szCs w:val="32"/>
          <w:rtl/>
          <w:lang w:bidi="ar-DZ"/>
        </w:rPr>
        <w:t>يقوم</w:t>
      </w:r>
      <w:proofErr w:type="gramEnd"/>
      <w:r w:rsidRPr="00FF645B">
        <w:rPr>
          <w:rFonts w:eastAsia="Calibri"/>
          <w:sz w:val="32"/>
          <w:szCs w:val="32"/>
          <w:rtl/>
          <w:lang w:bidi="ar-DZ"/>
        </w:rPr>
        <w:t xml:space="preserve"> المكتب بتنسيق هذه الأعمال في مستواه، وإذاعة المصطلحات التي يتم إقرارها في مؤتمرات التعريب على المستعملين من المتخصصين في الفروع العلمية عن طريق نشرها في مجلة اللسان العربي التي يصدرها دوريا.</w:t>
      </w:r>
    </w:p>
    <w:p w:rsidR="00A75553" w:rsidRPr="00FF645B" w:rsidRDefault="00A75553" w:rsidP="00A75553">
      <w:pPr>
        <w:bidi/>
        <w:jc w:val="both"/>
        <w:rPr>
          <w:rFonts w:eastAsia="Calibri"/>
          <w:sz w:val="32"/>
          <w:szCs w:val="32"/>
          <w:lang w:bidi="ar-DZ"/>
        </w:rPr>
      </w:pPr>
      <w:r w:rsidRPr="00A75553">
        <w:rPr>
          <w:rFonts w:eastAsia="Calibri"/>
          <w:b/>
          <w:bCs/>
          <w:color w:val="FF0000"/>
          <w:sz w:val="32"/>
          <w:szCs w:val="32"/>
          <w:rtl/>
          <w:lang w:bidi="ar-DZ"/>
        </w:rPr>
        <w:t>* معهد العلوم اللسانية والصوتية بالجزائر</w:t>
      </w:r>
      <w:r w:rsidRPr="00A75553">
        <w:rPr>
          <w:rFonts w:eastAsia="Calibri"/>
          <w:color w:val="FF0000"/>
          <w:sz w:val="32"/>
          <w:szCs w:val="32"/>
          <w:rtl/>
          <w:lang w:bidi="ar-DZ"/>
        </w:rPr>
        <w:t>:</w:t>
      </w:r>
      <w:r w:rsidRPr="00FF645B">
        <w:rPr>
          <w:rFonts w:eastAsia="Calibri"/>
          <w:sz w:val="32"/>
          <w:szCs w:val="32"/>
          <w:rtl/>
          <w:lang w:bidi="ar-DZ"/>
        </w:rPr>
        <w:t xml:space="preserve"> أنشئ هذا المعهد بمرسوم رئاسي عام 1966م بمبادرة من الأستاذ عبد الرحمن الحاج صالح، ليقوم بتطوير البحث في مجال اللسانيات والصوتيات، وإثراء اللغة العربية بما تحتاجه من مصطلحات علمية لتواكب التطور السريع </w:t>
      </w:r>
      <w:r w:rsidRPr="00FF645B">
        <w:rPr>
          <w:rFonts w:eastAsia="Calibri"/>
          <w:sz w:val="32"/>
          <w:szCs w:val="32"/>
          <w:rtl/>
          <w:lang w:bidi="ar-DZ"/>
        </w:rPr>
        <w:lastRenderedPageBreak/>
        <w:t xml:space="preserve">في مختلف العلوم وأصدر المعهد مجلة اللسانيات التي تعد مرجعا أساسيا في ميدانها، وقد نشرت عدة دراسات وبحوث قيمة علمية رائدة، وفي سنة 1985م تحول المعهد إلى مركز يهتم بالدراسات والبحوث في مجال تطوير اللغة العربية، وتخرج منه عدد كبير من الأساتذة يعملون اليوم كباحثين ومدرسين بالجامعة الجزائرية </w:t>
      </w:r>
    </w:p>
    <w:p w:rsidR="00A75553" w:rsidRPr="00FF645B" w:rsidRDefault="00A75553" w:rsidP="00A75553">
      <w:pPr>
        <w:bidi/>
        <w:jc w:val="both"/>
        <w:rPr>
          <w:rFonts w:eastAsia="Calibri"/>
          <w:sz w:val="32"/>
          <w:szCs w:val="32"/>
          <w:lang w:bidi="ar-DZ"/>
        </w:rPr>
      </w:pPr>
      <w:r w:rsidRPr="00A75553">
        <w:rPr>
          <w:rFonts w:eastAsia="Calibri"/>
          <w:b/>
          <w:bCs/>
          <w:color w:val="FF0000"/>
          <w:sz w:val="32"/>
          <w:szCs w:val="32"/>
          <w:rtl/>
          <w:lang w:bidi="ar-DZ"/>
        </w:rPr>
        <w:t>*</w:t>
      </w:r>
      <w:proofErr w:type="gramStart"/>
      <w:r w:rsidRPr="00A75553">
        <w:rPr>
          <w:rFonts w:eastAsia="Calibri"/>
          <w:b/>
          <w:bCs/>
          <w:color w:val="FF0000"/>
          <w:sz w:val="32"/>
          <w:szCs w:val="32"/>
          <w:rtl/>
          <w:lang w:bidi="ar-DZ"/>
        </w:rPr>
        <w:t>معهد</w:t>
      </w:r>
      <w:proofErr w:type="gramEnd"/>
      <w:r w:rsidRPr="00A75553">
        <w:rPr>
          <w:rFonts w:eastAsia="Calibri"/>
          <w:b/>
          <w:bCs/>
          <w:color w:val="FF0000"/>
          <w:sz w:val="32"/>
          <w:szCs w:val="32"/>
          <w:rtl/>
          <w:lang w:bidi="ar-DZ"/>
        </w:rPr>
        <w:t xml:space="preserve"> الدراسات والبحوث للتعريب بالرباط</w:t>
      </w:r>
      <w:r w:rsidRPr="00A75553">
        <w:rPr>
          <w:rFonts w:eastAsia="Calibri"/>
          <w:color w:val="FF0000"/>
          <w:sz w:val="32"/>
          <w:szCs w:val="32"/>
          <w:rtl/>
          <w:lang w:bidi="ar-DZ"/>
        </w:rPr>
        <w:t>:</w:t>
      </w:r>
      <w:r w:rsidRPr="00FF645B">
        <w:rPr>
          <w:rFonts w:eastAsia="Calibri"/>
          <w:sz w:val="32"/>
          <w:szCs w:val="32"/>
          <w:rtl/>
          <w:lang w:bidi="ar-DZ"/>
        </w:rPr>
        <w:t xml:space="preserve"> كان تأسيسه بمبادرة من الأستاذ أحمد الأخضر غزال الذي أغنى المكتبة العربية ببحوث قيّمة في مجال المصطلحات العلمية في سبيل إثراء اللغة العربية، وكان له الأثر البالغ في تنمية اللغة العربية.</w:t>
      </w:r>
    </w:p>
    <w:p w:rsidR="00A75553" w:rsidRDefault="00A75553" w:rsidP="00A75553">
      <w:pPr>
        <w:bidi/>
        <w:jc w:val="both"/>
        <w:rPr>
          <w:rFonts w:eastAsia="Calibri"/>
          <w:sz w:val="32"/>
          <w:szCs w:val="32"/>
          <w:lang w:bidi="ar-DZ"/>
        </w:rPr>
      </w:pPr>
      <w:r w:rsidRPr="00FF645B">
        <w:rPr>
          <w:rFonts w:eastAsia="Calibri"/>
          <w:sz w:val="32"/>
          <w:szCs w:val="32"/>
          <w:rtl/>
          <w:lang w:bidi="ar-DZ"/>
        </w:rPr>
        <w:t xml:space="preserve">يضاف إلى ذلك قسم اللسانيات بمركز الدراسات والبحوث الاقتصادية والاجتماعية بتونس الذي تأسس سنة 1960م. وكان نشاطه المتميز قد أغنى المكتبة العربية وسدّ الثغرات بمجموعة المؤلفات في مجال اللغة العربية </w:t>
      </w:r>
      <w:proofErr w:type="spellStart"/>
      <w:r w:rsidRPr="00FF645B">
        <w:rPr>
          <w:rFonts w:eastAsia="Calibri"/>
          <w:sz w:val="32"/>
          <w:szCs w:val="32"/>
          <w:rtl/>
          <w:lang w:bidi="ar-DZ"/>
        </w:rPr>
        <w:t>ومصطلحاتها</w:t>
      </w:r>
      <w:proofErr w:type="spellEnd"/>
      <w:r w:rsidRPr="00FF645B">
        <w:rPr>
          <w:rFonts w:eastAsia="Calibri"/>
          <w:sz w:val="32"/>
          <w:szCs w:val="32"/>
          <w:rtl/>
          <w:lang w:bidi="ar-DZ"/>
        </w:rPr>
        <w:t xml:space="preserve"> العلمية، وتعتبر الجمعية المعجمية ومجلتها الدورية خير برهان على ما خلفه المركز من أثار محمودة في نفوس الباحثين اللغويين بتونس هذا من جهة، ومن جهة أخرى أسهم في مجال المصطلحات وتطورها بفضل المترجمين والمدرسين والباحثين في الجامعات العربية، وفي مختلف المؤسسات العلمية بنشاطاتهم المتخصصة.</w:t>
      </w:r>
    </w:p>
    <w:p w:rsidR="00311681" w:rsidRPr="00FF645B" w:rsidRDefault="00A75553" w:rsidP="00311681">
      <w:pPr>
        <w:bidi/>
        <w:jc w:val="both"/>
        <w:rPr>
          <w:rFonts w:eastAsia="Calibri"/>
          <w:sz w:val="32"/>
          <w:szCs w:val="32"/>
          <w:rtl/>
          <w:lang w:bidi="ar-DZ"/>
        </w:rPr>
      </w:pPr>
      <w:r>
        <w:rPr>
          <w:rFonts w:eastAsia="Calibri" w:hint="cs"/>
          <w:sz w:val="32"/>
          <w:szCs w:val="32"/>
          <w:rtl/>
          <w:lang w:bidi="ar-DZ"/>
        </w:rPr>
        <w:t>التهميش </w:t>
      </w:r>
      <w:r>
        <w:rPr>
          <w:rFonts w:eastAsia="Calibri"/>
          <w:sz w:val="32"/>
          <w:szCs w:val="32"/>
          <w:lang w:bidi="ar-DZ"/>
        </w:rPr>
        <w:t>:</w:t>
      </w:r>
    </w:p>
    <w:p w:rsidR="00A75553" w:rsidRPr="00711021" w:rsidRDefault="00A75553" w:rsidP="00A75553">
      <w:pPr>
        <w:pStyle w:val="Notedefin"/>
        <w:numPr>
          <w:ilvl w:val="0"/>
          <w:numId w:val="1"/>
        </w:numPr>
        <w:bidi/>
        <w:spacing w:line="276" w:lineRule="auto"/>
        <w:ind w:hanging="437"/>
        <w:rPr>
          <w:rFonts w:ascii="Traditional Arabic" w:hAnsi="Traditional Arabic" w:cs="Traditional Arabic"/>
          <w:sz w:val="32"/>
          <w:szCs w:val="32"/>
          <w:rtl/>
          <w:lang w:bidi="ar-DZ"/>
        </w:rPr>
      </w:pPr>
      <w:r w:rsidRPr="00711021">
        <w:rPr>
          <w:rFonts w:ascii="Traditional Arabic" w:hAnsi="Traditional Arabic" w:cs="Traditional Arabic" w:hint="cs"/>
          <w:sz w:val="32"/>
          <w:szCs w:val="32"/>
          <w:rtl/>
          <w:lang w:bidi="ar-DZ"/>
        </w:rPr>
        <w:t>عبد</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السلام</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المسدي،</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قاموس</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اللسانيات</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مع</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مقدمة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في</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علم</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المصطلح،</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الدار</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العربية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للكتاب،</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ليبيا،</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تونس،</w:t>
      </w:r>
      <w:r w:rsidRPr="00711021">
        <w:rPr>
          <w:rFonts w:ascii="Traditional Arabic" w:hAnsi="Traditional Arabic" w:cs="Traditional Arabic"/>
          <w:sz w:val="32"/>
          <w:szCs w:val="32"/>
          <w:rtl/>
          <w:lang w:bidi="ar-DZ"/>
        </w:rPr>
        <w:t xml:space="preserve"> 1984</w:t>
      </w:r>
      <w:r>
        <w:rPr>
          <w:rFonts w:ascii="Traditional Arabic" w:hAnsi="Traditional Arabic" w:cs="Traditional Arabic" w:hint="cs"/>
          <w:sz w:val="32"/>
          <w:szCs w:val="32"/>
          <w:rtl/>
          <w:lang w:bidi="ar-DZ"/>
        </w:rPr>
        <w:t>.</w:t>
      </w:r>
    </w:p>
    <w:p w:rsidR="00A75553" w:rsidRPr="00711021" w:rsidRDefault="00A75553" w:rsidP="00A75553">
      <w:pPr>
        <w:pStyle w:val="Notedefin"/>
        <w:numPr>
          <w:ilvl w:val="0"/>
          <w:numId w:val="1"/>
        </w:numPr>
        <w:bidi/>
        <w:spacing w:line="276" w:lineRule="auto"/>
        <w:ind w:hanging="437"/>
        <w:rPr>
          <w:rFonts w:ascii="Traditional Arabic" w:hAnsi="Traditional Arabic" w:cs="Traditional Arabic"/>
          <w:sz w:val="32"/>
          <w:szCs w:val="32"/>
          <w:rtl/>
          <w:lang w:bidi="ar-DZ"/>
        </w:rPr>
      </w:pPr>
      <w:r w:rsidRPr="00711021">
        <w:rPr>
          <w:rFonts w:ascii="Traditional Arabic" w:hAnsi="Traditional Arabic" w:cs="Traditional Arabic" w:hint="cs"/>
          <w:sz w:val="32"/>
          <w:szCs w:val="32"/>
          <w:rtl/>
          <w:lang w:bidi="ar-DZ"/>
        </w:rPr>
        <w:t>عبد</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الكاظم</w:t>
      </w:r>
      <w:r w:rsidRPr="00711021">
        <w:rPr>
          <w:rFonts w:ascii="Traditional Arabic" w:hAnsi="Traditional Arabic" w:cs="Traditional Arabic"/>
          <w:sz w:val="32"/>
          <w:szCs w:val="32"/>
          <w:rtl/>
          <w:lang w:bidi="ar-DZ"/>
        </w:rPr>
        <w:t xml:space="preserve"> </w:t>
      </w:r>
      <w:proofErr w:type="spellStart"/>
      <w:r w:rsidRPr="00711021">
        <w:rPr>
          <w:rFonts w:ascii="Traditional Arabic" w:hAnsi="Traditional Arabic" w:cs="Traditional Arabic" w:hint="cs"/>
          <w:sz w:val="32"/>
          <w:szCs w:val="32"/>
          <w:rtl/>
          <w:lang w:bidi="ar-DZ"/>
        </w:rPr>
        <w:t>العبودي</w:t>
      </w:r>
      <w:proofErr w:type="spellEnd"/>
      <w:r w:rsidRPr="00711021">
        <w:rPr>
          <w:rFonts w:ascii="Traditional Arabic" w:hAnsi="Traditional Arabic" w:cs="Traditional Arabic" w:hint="cs"/>
          <w:sz w:val="32"/>
          <w:szCs w:val="32"/>
          <w:rtl/>
          <w:lang w:bidi="ar-DZ"/>
        </w:rPr>
        <w:t>،</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تأملات</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في</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الخطاب</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الجامعي،</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منشورات</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المجلس</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الأعلى</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للغة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العربية،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لجزائر</w:t>
      </w:r>
      <w:r w:rsidRPr="00711021">
        <w:rPr>
          <w:rFonts w:ascii="Traditional Arabic" w:hAnsi="Traditional Arabic" w:cs="Traditional Arabic"/>
          <w:sz w:val="32"/>
          <w:szCs w:val="32"/>
          <w:rtl/>
          <w:lang w:bidi="ar-DZ"/>
        </w:rPr>
        <w:t>2004</w:t>
      </w:r>
      <w:r>
        <w:rPr>
          <w:rFonts w:ascii="Traditional Arabic" w:hAnsi="Traditional Arabic" w:cs="Traditional Arabic" w:hint="cs"/>
          <w:sz w:val="32"/>
          <w:szCs w:val="32"/>
          <w:rtl/>
          <w:lang w:bidi="ar-DZ"/>
        </w:rPr>
        <w:t>.</w:t>
      </w:r>
    </w:p>
    <w:p w:rsidR="00A75553" w:rsidRPr="00711021" w:rsidRDefault="00A75553" w:rsidP="00A75553">
      <w:pPr>
        <w:pStyle w:val="Notedefin"/>
        <w:numPr>
          <w:ilvl w:val="0"/>
          <w:numId w:val="1"/>
        </w:numPr>
        <w:bidi/>
        <w:spacing w:line="276" w:lineRule="auto"/>
        <w:ind w:hanging="437"/>
        <w:rPr>
          <w:rFonts w:ascii="Traditional Arabic" w:hAnsi="Traditional Arabic" w:cs="Traditional Arabic"/>
          <w:sz w:val="32"/>
          <w:szCs w:val="32"/>
          <w:rtl/>
          <w:lang w:bidi="ar-DZ"/>
        </w:rPr>
      </w:pPr>
      <w:r w:rsidRPr="00711021">
        <w:rPr>
          <w:rFonts w:ascii="Traditional Arabic" w:hAnsi="Traditional Arabic" w:cs="Traditional Arabic" w:hint="cs"/>
          <w:sz w:val="32"/>
          <w:szCs w:val="32"/>
          <w:rtl/>
          <w:lang w:bidi="ar-DZ"/>
        </w:rPr>
        <w:t>على</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قاسمي</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علم</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المصطلح</w:t>
      </w:r>
      <w:r w:rsidRPr="00711021">
        <w:rPr>
          <w:rFonts w:ascii="Traditional Arabic" w:hAnsi="Traditional Arabic" w:cs="Traditional Arabic"/>
          <w:sz w:val="32"/>
          <w:szCs w:val="32"/>
          <w:rtl/>
          <w:lang w:bidi="ar-DZ"/>
        </w:rPr>
        <w:t xml:space="preserve"> </w:t>
      </w:r>
      <w:proofErr w:type="spellStart"/>
      <w:r w:rsidRPr="00711021">
        <w:rPr>
          <w:rFonts w:ascii="Traditional Arabic" w:hAnsi="Traditional Arabic" w:cs="Traditional Arabic" w:hint="cs"/>
          <w:sz w:val="32"/>
          <w:szCs w:val="32"/>
          <w:rtl/>
          <w:lang w:bidi="ar-DZ"/>
        </w:rPr>
        <w:t>اسسه</w:t>
      </w:r>
      <w:proofErr w:type="spellEnd"/>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النظرية،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وتطبيقاته</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العلمية،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مكتبة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لبنان</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ناشرون</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بيروت،</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لبنان،</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ط</w:t>
      </w:r>
      <w:r w:rsidRPr="00711021">
        <w:rPr>
          <w:rFonts w:ascii="Traditional Arabic" w:hAnsi="Traditional Arabic" w:cs="Traditional Arabic"/>
          <w:sz w:val="32"/>
          <w:szCs w:val="32"/>
          <w:rtl/>
          <w:lang w:bidi="ar-DZ"/>
        </w:rPr>
        <w:t>1</w:t>
      </w:r>
      <w:r w:rsidRPr="00711021">
        <w:rPr>
          <w:rFonts w:ascii="Traditional Arabic" w:hAnsi="Traditional Arabic" w:cs="Traditional Arabic" w:hint="cs"/>
          <w:sz w:val="32"/>
          <w:szCs w:val="32"/>
          <w:rtl/>
          <w:lang w:bidi="ar-DZ"/>
        </w:rPr>
        <w:t>،</w:t>
      </w:r>
      <w:r w:rsidRPr="00711021">
        <w:rPr>
          <w:rFonts w:ascii="Traditional Arabic" w:hAnsi="Traditional Arabic" w:cs="Traditional Arabic"/>
          <w:sz w:val="32"/>
          <w:szCs w:val="32"/>
          <w:rtl/>
          <w:lang w:bidi="ar-DZ"/>
        </w:rPr>
        <w:t xml:space="preserve"> 2008</w:t>
      </w:r>
      <w:r>
        <w:rPr>
          <w:rFonts w:ascii="Traditional Arabic" w:hAnsi="Traditional Arabic" w:cs="Traditional Arabic" w:hint="cs"/>
          <w:sz w:val="32"/>
          <w:szCs w:val="32"/>
          <w:rtl/>
          <w:lang w:bidi="ar-DZ"/>
        </w:rPr>
        <w:t>.</w:t>
      </w:r>
    </w:p>
    <w:p w:rsidR="00A75553" w:rsidRPr="00711021" w:rsidRDefault="00A75553" w:rsidP="00A75553">
      <w:pPr>
        <w:pStyle w:val="Notedefin"/>
        <w:numPr>
          <w:ilvl w:val="0"/>
          <w:numId w:val="1"/>
        </w:numPr>
        <w:bidi/>
        <w:spacing w:line="276" w:lineRule="auto"/>
        <w:ind w:hanging="437"/>
        <w:rPr>
          <w:rFonts w:ascii="Traditional Arabic" w:hAnsi="Traditional Arabic" w:cs="Traditional Arabic"/>
          <w:sz w:val="32"/>
          <w:szCs w:val="32"/>
          <w:rtl/>
          <w:lang w:bidi="ar-DZ"/>
        </w:rPr>
      </w:pPr>
      <w:r w:rsidRPr="00711021">
        <w:rPr>
          <w:rFonts w:ascii="Traditional Arabic" w:hAnsi="Traditional Arabic" w:cs="Traditional Arabic" w:hint="cs"/>
          <w:sz w:val="32"/>
          <w:szCs w:val="32"/>
          <w:rtl/>
          <w:lang w:bidi="ar-DZ"/>
        </w:rPr>
        <w:t>علي</w:t>
      </w:r>
      <w:r w:rsidRPr="00711021">
        <w:rPr>
          <w:rFonts w:ascii="Traditional Arabic" w:hAnsi="Traditional Arabic" w:cs="Traditional Arabic"/>
          <w:sz w:val="32"/>
          <w:szCs w:val="32"/>
          <w:rtl/>
          <w:lang w:bidi="ar-DZ"/>
        </w:rPr>
        <w:t xml:space="preserve"> </w:t>
      </w:r>
      <w:proofErr w:type="spellStart"/>
      <w:r w:rsidRPr="00711021">
        <w:rPr>
          <w:rFonts w:ascii="Traditional Arabic" w:hAnsi="Traditional Arabic" w:cs="Traditional Arabic" w:hint="cs"/>
          <w:sz w:val="32"/>
          <w:szCs w:val="32"/>
          <w:rtl/>
          <w:lang w:bidi="ar-DZ"/>
        </w:rPr>
        <w:t>القاسمي</w:t>
      </w:r>
      <w:proofErr w:type="spellEnd"/>
      <w:r w:rsidRPr="00711021">
        <w:rPr>
          <w:rFonts w:ascii="Traditional Arabic" w:hAnsi="Traditional Arabic" w:cs="Traditional Arabic" w:hint="cs"/>
          <w:sz w:val="32"/>
          <w:szCs w:val="32"/>
          <w:rtl/>
          <w:lang w:bidi="ar-DZ"/>
        </w:rPr>
        <w:t>،</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المصطلحية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مقدمة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في</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علم</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المصطلح،</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العراق،</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دائرة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الشؤون</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للثقافة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والنشر،</w:t>
      </w:r>
      <w:r w:rsidRPr="00711021">
        <w:rPr>
          <w:rFonts w:ascii="Traditional Arabic" w:hAnsi="Traditional Arabic" w:cs="Traditional Arabic"/>
          <w:sz w:val="32"/>
          <w:szCs w:val="32"/>
          <w:rtl/>
          <w:lang w:bidi="ar-DZ"/>
        </w:rPr>
        <w:t xml:space="preserve"> 1980</w:t>
      </w:r>
      <w:r>
        <w:rPr>
          <w:rFonts w:ascii="Traditional Arabic" w:hAnsi="Traditional Arabic" w:cs="Traditional Arabic" w:hint="cs"/>
          <w:sz w:val="32"/>
          <w:szCs w:val="32"/>
          <w:rtl/>
          <w:lang w:bidi="ar-DZ"/>
        </w:rPr>
        <w:t>.</w:t>
      </w:r>
    </w:p>
    <w:p w:rsidR="00A75553" w:rsidRPr="00711021" w:rsidRDefault="00A75553" w:rsidP="00A75553">
      <w:pPr>
        <w:pStyle w:val="Notedefin"/>
        <w:numPr>
          <w:ilvl w:val="0"/>
          <w:numId w:val="1"/>
        </w:numPr>
        <w:bidi/>
        <w:spacing w:line="276" w:lineRule="auto"/>
        <w:ind w:hanging="437"/>
        <w:rPr>
          <w:rFonts w:ascii="Traditional Arabic" w:hAnsi="Traditional Arabic" w:cs="Traditional Arabic"/>
          <w:sz w:val="32"/>
          <w:szCs w:val="32"/>
          <w:rtl/>
          <w:lang w:bidi="ar-DZ"/>
        </w:rPr>
      </w:pPr>
      <w:r w:rsidRPr="00711021">
        <w:rPr>
          <w:rFonts w:ascii="Traditional Arabic" w:hAnsi="Traditional Arabic" w:cs="Traditional Arabic" w:hint="cs"/>
          <w:sz w:val="32"/>
          <w:szCs w:val="32"/>
          <w:rtl/>
          <w:lang w:bidi="ar-DZ"/>
        </w:rPr>
        <w:t>علي</w:t>
      </w:r>
      <w:r w:rsidRPr="00711021">
        <w:rPr>
          <w:rFonts w:ascii="Traditional Arabic" w:hAnsi="Traditional Arabic" w:cs="Traditional Arabic"/>
          <w:sz w:val="32"/>
          <w:szCs w:val="32"/>
          <w:rtl/>
          <w:lang w:bidi="ar-DZ"/>
        </w:rPr>
        <w:t xml:space="preserve"> </w:t>
      </w:r>
      <w:proofErr w:type="spellStart"/>
      <w:r w:rsidRPr="00711021">
        <w:rPr>
          <w:rFonts w:ascii="Traditional Arabic" w:hAnsi="Traditional Arabic" w:cs="Traditional Arabic" w:hint="cs"/>
          <w:sz w:val="32"/>
          <w:szCs w:val="32"/>
          <w:rtl/>
          <w:lang w:bidi="ar-DZ"/>
        </w:rPr>
        <w:t>القاسمي</w:t>
      </w:r>
      <w:proofErr w:type="spellEnd"/>
      <w:r w:rsidRPr="00711021">
        <w:rPr>
          <w:rFonts w:ascii="Traditional Arabic" w:hAnsi="Traditional Arabic" w:cs="Traditional Arabic" w:hint="cs"/>
          <w:sz w:val="32"/>
          <w:szCs w:val="32"/>
          <w:rtl/>
          <w:lang w:bidi="ar-DZ"/>
        </w:rPr>
        <w:t>،</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علم</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المصطلح</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بين</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علم</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المنطق</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وعلم</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اللغة،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العناصر</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المنطقية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والوجودية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في</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علم</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المصطلح،</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مجلة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اللسان</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العربي،</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ع</w:t>
      </w:r>
      <w:r w:rsidRPr="00711021">
        <w:rPr>
          <w:rFonts w:ascii="Traditional Arabic" w:hAnsi="Traditional Arabic" w:cs="Traditional Arabic"/>
          <w:sz w:val="32"/>
          <w:szCs w:val="32"/>
          <w:rtl/>
          <w:lang w:bidi="ar-DZ"/>
        </w:rPr>
        <w:t>30</w:t>
      </w:r>
      <w:r w:rsidRPr="00711021">
        <w:rPr>
          <w:rFonts w:ascii="Traditional Arabic" w:hAnsi="Traditional Arabic" w:cs="Traditional Arabic" w:hint="cs"/>
          <w:sz w:val="32"/>
          <w:szCs w:val="32"/>
          <w:rtl/>
          <w:lang w:bidi="ar-DZ"/>
        </w:rPr>
        <w:t>،</w:t>
      </w:r>
      <w:r w:rsidRPr="00711021">
        <w:rPr>
          <w:rFonts w:ascii="Traditional Arabic" w:hAnsi="Traditional Arabic" w:cs="Traditional Arabic"/>
          <w:sz w:val="32"/>
          <w:szCs w:val="32"/>
          <w:rtl/>
          <w:lang w:bidi="ar-DZ"/>
        </w:rPr>
        <w:t xml:space="preserve"> 1988</w:t>
      </w:r>
      <w:r>
        <w:rPr>
          <w:rFonts w:ascii="Traditional Arabic" w:hAnsi="Traditional Arabic" w:cs="Traditional Arabic" w:hint="cs"/>
          <w:sz w:val="32"/>
          <w:szCs w:val="32"/>
          <w:rtl/>
          <w:lang w:bidi="ar-DZ"/>
        </w:rPr>
        <w:t>.</w:t>
      </w:r>
    </w:p>
    <w:p w:rsidR="00A75553" w:rsidRPr="00711021" w:rsidRDefault="00A75553" w:rsidP="00A75553">
      <w:pPr>
        <w:pStyle w:val="Notedefin"/>
        <w:numPr>
          <w:ilvl w:val="0"/>
          <w:numId w:val="1"/>
        </w:numPr>
        <w:bidi/>
        <w:spacing w:line="276" w:lineRule="auto"/>
        <w:ind w:hanging="437"/>
        <w:rPr>
          <w:rFonts w:ascii="Traditional Arabic" w:hAnsi="Traditional Arabic" w:cs="Traditional Arabic"/>
          <w:sz w:val="32"/>
          <w:szCs w:val="32"/>
          <w:rtl/>
          <w:lang w:bidi="ar-DZ"/>
        </w:rPr>
      </w:pPr>
      <w:r w:rsidRPr="00711021">
        <w:rPr>
          <w:rFonts w:ascii="Traditional Arabic" w:hAnsi="Traditional Arabic" w:cs="Traditional Arabic" w:hint="cs"/>
          <w:sz w:val="32"/>
          <w:szCs w:val="32"/>
          <w:rtl/>
          <w:lang w:bidi="ar-DZ"/>
        </w:rPr>
        <w:t>عمار</w:t>
      </w:r>
      <w:r w:rsidRPr="00711021">
        <w:rPr>
          <w:rFonts w:ascii="Traditional Arabic" w:hAnsi="Traditional Arabic" w:cs="Traditional Arabic"/>
          <w:sz w:val="32"/>
          <w:szCs w:val="32"/>
          <w:rtl/>
          <w:lang w:bidi="ar-DZ"/>
        </w:rPr>
        <w:t xml:space="preserve"> </w:t>
      </w:r>
      <w:proofErr w:type="spellStart"/>
      <w:r w:rsidRPr="00711021">
        <w:rPr>
          <w:rFonts w:ascii="Traditional Arabic" w:hAnsi="Traditional Arabic" w:cs="Traditional Arabic" w:hint="cs"/>
          <w:sz w:val="32"/>
          <w:szCs w:val="32"/>
          <w:rtl/>
          <w:lang w:bidi="ar-DZ"/>
        </w:rPr>
        <w:t>ساسي</w:t>
      </w:r>
      <w:proofErr w:type="spellEnd"/>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مصطلح</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في</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اللسان</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العربي</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بقين</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آليات</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صناعته</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وأدوات</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ترجمته،</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المترجم</w:t>
      </w:r>
      <w:r w:rsidRPr="00711021">
        <w:rPr>
          <w:rFonts w:ascii="Traditional Arabic" w:hAnsi="Traditional Arabic" w:cs="Traditional Arabic"/>
          <w:sz w:val="32"/>
          <w:szCs w:val="32"/>
          <w:rtl/>
          <w:lang w:bidi="ar-DZ"/>
        </w:rPr>
        <w:t xml:space="preserve"> 2/ 2001</w:t>
      </w:r>
      <w:r>
        <w:rPr>
          <w:rFonts w:ascii="Traditional Arabic" w:hAnsi="Traditional Arabic" w:cs="Traditional Arabic" w:hint="cs"/>
          <w:sz w:val="32"/>
          <w:szCs w:val="32"/>
          <w:rtl/>
          <w:lang w:bidi="ar-DZ"/>
        </w:rPr>
        <w:t>.</w:t>
      </w:r>
    </w:p>
    <w:p w:rsidR="00A75553" w:rsidRPr="00711021" w:rsidRDefault="00A75553" w:rsidP="00A75553">
      <w:pPr>
        <w:pStyle w:val="Notedefin"/>
        <w:numPr>
          <w:ilvl w:val="0"/>
          <w:numId w:val="1"/>
        </w:numPr>
        <w:bidi/>
        <w:spacing w:line="276" w:lineRule="auto"/>
        <w:ind w:hanging="437"/>
        <w:rPr>
          <w:rFonts w:ascii="Traditional Arabic" w:hAnsi="Traditional Arabic" w:cs="Traditional Arabic"/>
          <w:sz w:val="32"/>
          <w:szCs w:val="32"/>
          <w:rtl/>
          <w:lang w:bidi="ar-DZ"/>
        </w:rPr>
      </w:pPr>
      <w:r w:rsidRPr="00711021">
        <w:rPr>
          <w:rFonts w:ascii="Traditional Arabic" w:hAnsi="Traditional Arabic" w:cs="Traditional Arabic" w:hint="cs"/>
          <w:sz w:val="32"/>
          <w:szCs w:val="32"/>
          <w:rtl/>
          <w:lang w:bidi="ar-DZ"/>
        </w:rPr>
        <w:t>عمار</w:t>
      </w:r>
      <w:r w:rsidRPr="00711021">
        <w:rPr>
          <w:rFonts w:ascii="Traditional Arabic" w:hAnsi="Traditional Arabic" w:cs="Traditional Arabic"/>
          <w:sz w:val="32"/>
          <w:szCs w:val="32"/>
          <w:rtl/>
          <w:lang w:bidi="ar-DZ"/>
        </w:rPr>
        <w:t xml:space="preserve"> </w:t>
      </w:r>
      <w:proofErr w:type="spellStart"/>
      <w:r w:rsidRPr="00711021">
        <w:rPr>
          <w:rFonts w:ascii="Traditional Arabic" w:hAnsi="Traditional Arabic" w:cs="Traditional Arabic" w:hint="cs"/>
          <w:sz w:val="32"/>
          <w:szCs w:val="32"/>
          <w:rtl/>
          <w:lang w:bidi="ar-DZ"/>
        </w:rPr>
        <w:t>ساسي</w:t>
      </w:r>
      <w:proofErr w:type="spellEnd"/>
      <w:r w:rsidRPr="00711021">
        <w:rPr>
          <w:rFonts w:ascii="Traditional Arabic" w:hAnsi="Traditional Arabic" w:cs="Traditional Arabic" w:hint="cs"/>
          <w:sz w:val="32"/>
          <w:szCs w:val="32"/>
          <w:rtl/>
          <w:lang w:bidi="ar-DZ"/>
        </w:rPr>
        <w:t>،</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المصطلح</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في</w:t>
      </w:r>
      <w:r w:rsidRPr="00711021">
        <w:rPr>
          <w:rFonts w:ascii="Traditional Arabic" w:hAnsi="Traditional Arabic" w:cs="Traditional Arabic"/>
          <w:sz w:val="32"/>
          <w:szCs w:val="32"/>
          <w:rtl/>
          <w:lang w:bidi="ar-DZ"/>
        </w:rPr>
        <w:t xml:space="preserve"> </w:t>
      </w:r>
      <w:proofErr w:type="spellStart"/>
      <w:r w:rsidRPr="00711021">
        <w:rPr>
          <w:rFonts w:ascii="Traditional Arabic" w:hAnsi="Traditional Arabic" w:cs="Traditional Arabic" w:hint="cs"/>
          <w:sz w:val="32"/>
          <w:szCs w:val="32"/>
          <w:rtl/>
          <w:lang w:bidi="ar-DZ"/>
        </w:rPr>
        <w:t>السان</w:t>
      </w:r>
      <w:proofErr w:type="spellEnd"/>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العربي</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بين</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آليات</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صناعته،</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وأدوات</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ترجمته</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المترجم</w:t>
      </w:r>
      <w:r w:rsidRPr="00711021">
        <w:rPr>
          <w:rFonts w:ascii="Traditional Arabic" w:hAnsi="Traditional Arabic" w:cs="Traditional Arabic"/>
          <w:sz w:val="32"/>
          <w:szCs w:val="32"/>
          <w:rtl/>
          <w:lang w:bidi="ar-DZ"/>
        </w:rPr>
        <w:t xml:space="preserve"> 2</w:t>
      </w:r>
      <w:r w:rsidRPr="00711021">
        <w:rPr>
          <w:rFonts w:ascii="Traditional Arabic" w:hAnsi="Traditional Arabic" w:cs="Traditional Arabic" w:hint="cs"/>
          <w:sz w:val="32"/>
          <w:szCs w:val="32"/>
          <w:rtl/>
          <w:lang w:bidi="ar-DZ"/>
        </w:rPr>
        <w:t>،</w:t>
      </w:r>
      <w:r w:rsidRPr="00711021">
        <w:rPr>
          <w:rFonts w:ascii="Traditional Arabic" w:hAnsi="Traditional Arabic" w:cs="Traditional Arabic"/>
          <w:sz w:val="32"/>
          <w:szCs w:val="32"/>
          <w:rtl/>
          <w:lang w:bidi="ar-DZ"/>
        </w:rPr>
        <w:t xml:space="preserve"> 2001</w:t>
      </w:r>
      <w:r>
        <w:rPr>
          <w:rFonts w:ascii="Traditional Arabic" w:hAnsi="Traditional Arabic" w:cs="Traditional Arabic" w:hint="cs"/>
          <w:sz w:val="32"/>
          <w:szCs w:val="32"/>
          <w:rtl/>
          <w:lang w:bidi="ar-DZ"/>
        </w:rPr>
        <w:t>.</w:t>
      </w:r>
    </w:p>
    <w:p w:rsidR="00A75553" w:rsidRPr="00711021" w:rsidRDefault="00A75553" w:rsidP="00A75553">
      <w:pPr>
        <w:pStyle w:val="Notedefin"/>
        <w:numPr>
          <w:ilvl w:val="0"/>
          <w:numId w:val="1"/>
        </w:numPr>
        <w:bidi/>
        <w:spacing w:line="276" w:lineRule="auto"/>
        <w:ind w:hanging="437"/>
        <w:rPr>
          <w:rFonts w:ascii="Traditional Arabic" w:hAnsi="Traditional Arabic" w:cs="Traditional Arabic"/>
          <w:sz w:val="32"/>
          <w:szCs w:val="32"/>
          <w:rtl/>
          <w:lang w:bidi="ar-DZ"/>
        </w:rPr>
      </w:pPr>
      <w:r w:rsidRPr="00711021">
        <w:rPr>
          <w:rFonts w:ascii="Traditional Arabic" w:hAnsi="Traditional Arabic" w:cs="Traditional Arabic" w:hint="cs"/>
          <w:sz w:val="32"/>
          <w:szCs w:val="32"/>
          <w:rtl/>
          <w:lang w:bidi="ar-DZ"/>
        </w:rPr>
        <w:t>مجلة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همزة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وصل،</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جوانب</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الدقة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والغموض</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في</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المصطلح</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العلمي</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العربي</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الحديث</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جميل</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الملائكة</w:t>
      </w:r>
      <w:r w:rsidRPr="00711021">
        <w:rPr>
          <w:rFonts w:ascii="Traditional Arabic" w:hAnsi="Traditional Arabic" w:cs="Traditional Arabic"/>
          <w:sz w:val="32"/>
          <w:szCs w:val="32"/>
          <w:rtl/>
          <w:lang w:bidi="ar-DZ"/>
        </w:rPr>
        <w:t xml:space="preserve"> </w:t>
      </w:r>
      <w:r w:rsidRPr="00711021">
        <w:rPr>
          <w:rFonts w:ascii="Traditional Arabic" w:hAnsi="Traditional Arabic" w:cs="Traditional Arabic" w:hint="cs"/>
          <w:sz w:val="32"/>
          <w:szCs w:val="32"/>
          <w:rtl/>
          <w:lang w:bidi="ar-DZ"/>
        </w:rPr>
        <w:t>عدد</w:t>
      </w:r>
      <w:r w:rsidRPr="00711021">
        <w:rPr>
          <w:rFonts w:ascii="Traditional Arabic" w:hAnsi="Traditional Arabic" w:cs="Traditional Arabic"/>
          <w:sz w:val="32"/>
          <w:szCs w:val="32"/>
          <w:rtl/>
          <w:lang w:bidi="ar-DZ"/>
        </w:rPr>
        <w:t xml:space="preserve"> 6</w:t>
      </w:r>
      <w:r w:rsidRPr="00711021">
        <w:rPr>
          <w:rFonts w:ascii="Traditional Arabic" w:hAnsi="Traditional Arabic" w:cs="Traditional Arabic" w:hint="cs"/>
          <w:sz w:val="32"/>
          <w:szCs w:val="32"/>
          <w:rtl/>
          <w:lang w:bidi="ar-DZ"/>
        </w:rPr>
        <w:t>،</w:t>
      </w:r>
      <w:r>
        <w:rPr>
          <w:rFonts w:ascii="Traditional Arabic" w:hAnsi="Traditional Arabic" w:cs="Traditional Arabic"/>
          <w:sz w:val="32"/>
          <w:szCs w:val="32"/>
          <w:rtl/>
          <w:lang w:bidi="ar-DZ"/>
        </w:rPr>
        <w:t>1973</w:t>
      </w:r>
      <w:r>
        <w:rPr>
          <w:rFonts w:ascii="Traditional Arabic" w:hAnsi="Traditional Arabic" w:cs="Traditional Arabic" w:hint="cs"/>
          <w:sz w:val="32"/>
          <w:szCs w:val="32"/>
          <w:rtl/>
          <w:lang w:bidi="ar-DZ"/>
        </w:rPr>
        <w:t>.</w:t>
      </w:r>
    </w:p>
    <w:p w:rsidR="002C1914" w:rsidRDefault="002C1914">
      <w:pPr>
        <w:rPr>
          <w:lang w:bidi="ar-DZ"/>
        </w:rPr>
      </w:pPr>
    </w:p>
    <w:sectPr w:rsidR="002C1914" w:rsidSect="002C191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0000"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F0F32"/>
    <w:multiLevelType w:val="hybridMultilevel"/>
    <w:tmpl w:val="5DD07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A75553"/>
    <w:rsid w:val="002C1914"/>
    <w:rsid w:val="00311681"/>
    <w:rsid w:val="00A75553"/>
    <w:rsid w:val="00C06CB6"/>
    <w:rsid w:val="00ED4B5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553"/>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uiPriority w:val="99"/>
    <w:unhideWhenUsed/>
    <w:rsid w:val="00A75553"/>
    <w:pPr>
      <w:spacing w:after="0" w:line="240" w:lineRule="auto"/>
    </w:pPr>
    <w:rPr>
      <w:rFonts w:ascii="Calibri" w:eastAsia="Calibri" w:hAnsi="Calibri" w:cs="Arial"/>
      <w:sz w:val="20"/>
      <w:szCs w:val="20"/>
      <w:lang w:val="en-US" w:eastAsia="en-US"/>
    </w:rPr>
  </w:style>
  <w:style w:type="character" w:customStyle="1" w:styleId="NotedefinCar">
    <w:name w:val="Note de fin Car"/>
    <w:basedOn w:val="Policepardfaut"/>
    <w:link w:val="Notedefin"/>
    <w:uiPriority w:val="99"/>
    <w:rsid w:val="00A75553"/>
    <w:rPr>
      <w:rFonts w:ascii="Calibri" w:eastAsia="Calibri" w:hAnsi="Calibri" w:cs="Arial"/>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866</Words>
  <Characters>4769</Characters>
  <Application>Microsoft Office Word</Application>
  <DocSecurity>0</DocSecurity>
  <Lines>39</Lines>
  <Paragraphs>11</Paragraphs>
  <ScaleCrop>false</ScaleCrop>
  <Company/>
  <LinksUpToDate>false</LinksUpToDate>
  <CharactersWithSpaces>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 GALAXY</dc:creator>
  <cp:lastModifiedBy>ACI GALAXY</cp:lastModifiedBy>
  <cp:revision>14</cp:revision>
  <dcterms:created xsi:type="dcterms:W3CDTF">2025-02-06T16:17:00Z</dcterms:created>
  <dcterms:modified xsi:type="dcterms:W3CDTF">2026-02-16T21:58:00Z</dcterms:modified>
</cp:coreProperties>
</file>