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717" w:rsidRDefault="00F64717" w:rsidP="00F64717">
      <w:pPr>
        <w:bidi/>
        <w:jc w:val="both"/>
        <w:rPr>
          <w:rFonts w:eastAsia="Calibri"/>
          <w:b/>
          <w:bCs/>
          <w:sz w:val="32"/>
          <w:szCs w:val="32"/>
          <w:rtl/>
          <w:lang w:bidi="ar-DZ"/>
        </w:rPr>
      </w:pPr>
      <w:r>
        <w:rPr>
          <w:rFonts w:eastAsia="Calibri" w:hint="cs"/>
          <w:b/>
          <w:bCs/>
          <w:sz w:val="32"/>
          <w:szCs w:val="32"/>
          <w:rtl/>
          <w:lang w:bidi="ar-DZ"/>
        </w:rPr>
        <w:t>محاضرة بعنوان </w:t>
      </w:r>
      <w:r>
        <w:rPr>
          <w:rFonts w:eastAsia="Calibri"/>
          <w:b/>
          <w:bCs/>
          <w:sz w:val="32"/>
          <w:szCs w:val="32"/>
          <w:lang w:bidi="ar-DZ"/>
        </w:rPr>
        <w:t xml:space="preserve"> :</w:t>
      </w:r>
      <w:r w:rsidR="00051195" w:rsidRPr="00051195">
        <w:rPr>
          <w:rFonts w:eastAsia="Calibri" w:hint="cs"/>
          <w:b/>
          <w:bCs/>
          <w:color w:val="FF0000"/>
          <w:sz w:val="32"/>
          <w:szCs w:val="32"/>
          <w:rtl/>
          <w:lang w:bidi="ar-DZ"/>
        </w:rPr>
        <w:t>ال</w:t>
      </w:r>
      <w:r w:rsidR="00AA7ADC" w:rsidRPr="00051195">
        <w:rPr>
          <w:rFonts w:eastAsia="Calibri" w:hint="cs"/>
          <w:b/>
          <w:bCs/>
          <w:color w:val="FF0000"/>
          <w:sz w:val="32"/>
          <w:szCs w:val="32"/>
          <w:rtl/>
          <w:lang w:bidi="ar-DZ"/>
        </w:rPr>
        <w:t>جهود</w:t>
      </w:r>
      <w:r w:rsidR="00AA7ADC">
        <w:rPr>
          <w:rFonts w:eastAsia="Calibri" w:hint="cs"/>
          <w:b/>
          <w:bCs/>
          <w:color w:val="FF0000"/>
          <w:sz w:val="32"/>
          <w:szCs w:val="32"/>
          <w:rtl/>
          <w:lang w:bidi="ar-DZ"/>
        </w:rPr>
        <w:t xml:space="preserve"> الغربية في </w:t>
      </w:r>
      <w:r w:rsidRPr="00F64717">
        <w:rPr>
          <w:rFonts w:eastAsia="Calibri" w:hint="cs"/>
          <w:b/>
          <w:bCs/>
          <w:color w:val="FF0000"/>
          <w:sz w:val="32"/>
          <w:szCs w:val="32"/>
          <w:rtl/>
          <w:lang w:bidi="ar-DZ"/>
        </w:rPr>
        <w:t>المصطلح</w:t>
      </w:r>
      <w:r w:rsidR="00AA7ADC">
        <w:rPr>
          <w:rFonts w:eastAsia="Calibri" w:hint="cs"/>
          <w:b/>
          <w:bCs/>
          <w:color w:val="FF0000"/>
          <w:sz w:val="32"/>
          <w:szCs w:val="32"/>
          <w:rtl/>
          <w:lang w:bidi="ar-DZ"/>
        </w:rPr>
        <w:t>ية</w:t>
      </w:r>
    </w:p>
    <w:p w:rsidR="00F64717" w:rsidRPr="00F64717" w:rsidRDefault="00F64717" w:rsidP="00F64717">
      <w:pPr>
        <w:bidi/>
        <w:jc w:val="both"/>
        <w:rPr>
          <w:rFonts w:eastAsia="Calibri"/>
          <w:b/>
          <w:bCs/>
          <w:color w:val="92D050"/>
          <w:sz w:val="32"/>
          <w:szCs w:val="32"/>
          <w:lang w:bidi="ar-DZ"/>
        </w:rPr>
      </w:pPr>
      <w:r w:rsidRPr="00F64717">
        <w:rPr>
          <w:rFonts w:eastAsia="Calibri"/>
          <w:b/>
          <w:bCs/>
          <w:color w:val="92D050"/>
          <w:sz w:val="32"/>
          <w:szCs w:val="32"/>
          <w:rtl/>
          <w:lang w:bidi="ar-DZ"/>
        </w:rPr>
        <w:t xml:space="preserve">- علم المصطلح والمصطلحية في الدراسات الغربية: </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يعتبر علم المصطلح حديث النشأة، بدأت تتبلور مباحثه كعلم النفس وعلم الاجتماع من حيث الغاية والموضوع، وارتباطه بالعلوم الأخرى كالمنطق والفلسفة والنحو واللغة ودراسته لقضايا في منهجيته ووسائله، واختلفت وجهات نظر الباحثين فيه إلى طبيعة ماهيته وكنهه ونشأته التي تتضّح من خلال هذا القول: "ويعود أصل نشأته حين شرع علماء الأحياء والكيمياء بأوروبا منذ القرن الناضي في توحيد قواعد المصطلحات على النطاق العالمي، وقد نمّت هذه الحركة تدريجيا، وبين عامي 1906م و 1928م صدر أوّل معجم شلومان المصور للمصطلحات التقنية في ست عشر مجلدا وبست لغات، وتكمن أهمية هذا المعجم في أنّ وضعه تم على أيدي فريق دولي من الخبراء وأنه لم يرتّب ألفبائيا، وإما رتب على أساس المفاهيم والعلاقات القائمة بحيث يساهم تصنيف المفاهيم ذاته في توضيح مدلول المصطلح وتفسيره.</w:t>
      </w:r>
      <w:r w:rsidRPr="00FF645B">
        <w:rPr>
          <w:rFonts w:eastAsia="Calibri"/>
          <w:sz w:val="32"/>
          <w:szCs w:val="32"/>
          <w:vertAlign w:val="superscript"/>
          <w:rtl/>
          <w:lang w:bidi="ar-DZ"/>
        </w:rPr>
        <w:endnoteReference w:id="2"/>
      </w:r>
    </w:p>
    <w:p w:rsidR="00F64717" w:rsidRPr="00FF645B" w:rsidRDefault="00655EEF" w:rsidP="00F64717">
      <w:pPr>
        <w:bidi/>
        <w:jc w:val="both"/>
        <w:rPr>
          <w:rFonts w:eastAsia="Calibri"/>
          <w:sz w:val="32"/>
          <w:szCs w:val="32"/>
          <w:lang w:bidi="ar-DZ"/>
        </w:rPr>
      </w:pPr>
      <w:r>
        <w:rPr>
          <w:rFonts w:eastAsia="Calibri"/>
          <w:sz w:val="32"/>
          <w:szCs w:val="32"/>
          <w:rtl/>
          <w:lang w:bidi="ar-DZ"/>
        </w:rPr>
        <w:t>وعليه يعدّ هذا ال</w:t>
      </w:r>
      <w:r>
        <w:rPr>
          <w:rFonts w:eastAsia="Calibri" w:hint="cs"/>
          <w:sz w:val="32"/>
          <w:szCs w:val="32"/>
          <w:rtl/>
          <w:lang w:bidi="ar-DZ"/>
        </w:rPr>
        <w:t>م</w:t>
      </w:r>
      <w:r w:rsidR="00F64717" w:rsidRPr="00FF645B">
        <w:rPr>
          <w:rFonts w:eastAsia="Calibri"/>
          <w:sz w:val="32"/>
          <w:szCs w:val="32"/>
          <w:rtl/>
          <w:lang w:bidi="ar-DZ"/>
        </w:rPr>
        <w:t>عجم المبادرة الأولى على مستوى العالم في جمع المصطلحات وترتيبها ترتيبا حسب الموضوعات، فما هو واقع المصطلحات عند الغرب؟</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تعددت تعريفات علم المصطلح والمصطلحية عند الغرب وإن كانت في مضامينها متقاربة، فقد عرّفه ألان راي (</w:t>
      </w:r>
      <w:r w:rsidRPr="00FF645B">
        <w:rPr>
          <w:rFonts w:eastAsia="Calibri"/>
          <w:sz w:val="32"/>
          <w:szCs w:val="32"/>
          <w:lang w:bidi="ar-DZ"/>
        </w:rPr>
        <w:t>Alain Rey</w:t>
      </w:r>
      <w:r w:rsidRPr="00FF645B">
        <w:rPr>
          <w:rFonts w:eastAsia="Calibri"/>
          <w:sz w:val="32"/>
          <w:szCs w:val="32"/>
          <w:rtl/>
          <w:lang w:bidi="ar-DZ"/>
        </w:rPr>
        <w:t>): " الدراسة المنتظمة للمصطلحات المستعملة في تسمية فئات الأشياء والمفاهيم، والمبادئ العامة التي تحكم هذه الدراسة"</w:t>
      </w:r>
      <w:r w:rsidRPr="00FF645B">
        <w:rPr>
          <w:rFonts w:eastAsia="Calibri"/>
          <w:sz w:val="32"/>
          <w:szCs w:val="32"/>
          <w:vertAlign w:val="superscript"/>
          <w:rtl/>
          <w:lang w:bidi="ar-DZ"/>
        </w:rPr>
        <w:endnoteReference w:id="3"/>
      </w:r>
      <w:r w:rsidRPr="00FF645B">
        <w:rPr>
          <w:rFonts w:eastAsia="Calibri"/>
          <w:sz w:val="32"/>
          <w:szCs w:val="32"/>
          <w:rtl/>
          <w:lang w:bidi="ar-DZ"/>
        </w:rPr>
        <w:t>.</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وجاء في قاموس "</w:t>
      </w:r>
      <w:r w:rsidRPr="00FF645B">
        <w:rPr>
          <w:rFonts w:eastAsia="Calibri"/>
          <w:sz w:val="32"/>
          <w:szCs w:val="32"/>
          <w:lang w:bidi="ar-DZ"/>
        </w:rPr>
        <w:t>Le grand Robetr</w:t>
      </w:r>
      <w:r w:rsidRPr="00FF645B">
        <w:rPr>
          <w:rFonts w:eastAsia="Calibri"/>
          <w:sz w:val="32"/>
          <w:szCs w:val="32"/>
          <w:rtl/>
          <w:lang w:bidi="ar-DZ"/>
        </w:rPr>
        <w:t>": " هو مجموعة النشاطات النظريّة المتعلقة بأنظمة المفاهيم وتحديدها عن طريق أسماء منتظنة داخل نظام معيّن"</w:t>
      </w:r>
      <w:r w:rsidRPr="00FF645B">
        <w:rPr>
          <w:rFonts w:eastAsia="Calibri"/>
          <w:sz w:val="32"/>
          <w:szCs w:val="32"/>
          <w:vertAlign w:val="superscript"/>
          <w:rtl/>
          <w:lang w:bidi="ar-DZ"/>
        </w:rPr>
        <w:endnoteReference w:id="4"/>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وعرّفه فيلبر هلموت (</w:t>
      </w:r>
      <w:r w:rsidRPr="00FF645B">
        <w:rPr>
          <w:rFonts w:eastAsia="Calibri"/>
          <w:sz w:val="32"/>
          <w:szCs w:val="32"/>
          <w:lang w:bidi="ar-DZ"/>
        </w:rPr>
        <w:t>Felber helmat</w:t>
      </w:r>
      <w:r w:rsidRPr="00FF645B">
        <w:rPr>
          <w:rFonts w:eastAsia="Calibri"/>
          <w:sz w:val="32"/>
          <w:szCs w:val="32"/>
          <w:rtl/>
          <w:lang w:bidi="ar-DZ"/>
        </w:rPr>
        <w:t xml:space="preserve">): "هو مجموعة طرق جمع المصطلحات وتصنيفها وتوليدها وتقسيمها ثم نشرها" </w:t>
      </w:r>
      <w:r w:rsidRPr="00FF645B">
        <w:rPr>
          <w:rFonts w:eastAsia="Calibri"/>
          <w:sz w:val="32"/>
          <w:szCs w:val="32"/>
          <w:vertAlign w:val="superscript"/>
          <w:rtl/>
          <w:lang w:bidi="ar-DZ"/>
        </w:rPr>
        <w:endnoteReference w:id="5"/>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أما غي روندو (</w:t>
      </w:r>
      <w:r w:rsidRPr="00FF645B">
        <w:rPr>
          <w:rFonts w:eastAsia="Calibri"/>
          <w:sz w:val="32"/>
          <w:szCs w:val="32"/>
          <w:lang w:bidi="ar-DZ"/>
        </w:rPr>
        <w:t>Gy Randeau</w:t>
      </w:r>
      <w:r w:rsidRPr="00FF645B">
        <w:rPr>
          <w:rFonts w:eastAsia="Calibri"/>
          <w:sz w:val="32"/>
          <w:szCs w:val="32"/>
          <w:rtl/>
          <w:lang w:bidi="ar-DZ"/>
        </w:rPr>
        <w:t>) فقد حدّده بقوله: "هو علم موضوعه ذو طبيعة لغوية غير أنّه أساسا متعدد التخصّصات تسهم فيه بشكل مشترك، اللسانيات (</w:t>
      </w:r>
      <w:r w:rsidRPr="00FF645B">
        <w:rPr>
          <w:rFonts w:eastAsia="Calibri"/>
          <w:sz w:val="32"/>
          <w:szCs w:val="32"/>
          <w:lang w:bidi="ar-DZ"/>
        </w:rPr>
        <w:t>linguistisue</w:t>
      </w:r>
      <w:r w:rsidRPr="00FF645B">
        <w:rPr>
          <w:rFonts w:eastAsia="Calibri"/>
          <w:sz w:val="32"/>
          <w:szCs w:val="32"/>
          <w:rtl/>
          <w:lang w:bidi="ar-DZ"/>
        </w:rPr>
        <w:t>) والمنطق (</w:t>
      </w:r>
      <w:r w:rsidRPr="00FF645B">
        <w:rPr>
          <w:rFonts w:eastAsia="Calibri"/>
          <w:sz w:val="32"/>
          <w:szCs w:val="32"/>
          <w:lang w:bidi="ar-DZ"/>
        </w:rPr>
        <w:t>logique</w:t>
      </w:r>
      <w:r w:rsidRPr="00FF645B">
        <w:rPr>
          <w:rFonts w:eastAsia="Calibri"/>
          <w:sz w:val="32"/>
          <w:szCs w:val="32"/>
          <w:rtl/>
          <w:lang w:bidi="ar-DZ"/>
        </w:rPr>
        <w:t>) وعلم الوجود (</w:t>
      </w:r>
      <w:r w:rsidRPr="00FF645B">
        <w:rPr>
          <w:rFonts w:eastAsia="Calibri"/>
          <w:sz w:val="32"/>
          <w:szCs w:val="32"/>
          <w:lang w:bidi="ar-DZ"/>
        </w:rPr>
        <w:t>ontologie</w:t>
      </w:r>
      <w:r w:rsidRPr="00FF645B">
        <w:rPr>
          <w:rFonts w:eastAsia="Calibri"/>
          <w:sz w:val="32"/>
          <w:szCs w:val="32"/>
          <w:rtl/>
          <w:lang w:bidi="ar-DZ"/>
        </w:rPr>
        <w:t>) والصّنافة (</w:t>
      </w:r>
      <w:r w:rsidRPr="00FF645B">
        <w:rPr>
          <w:rFonts w:eastAsia="Calibri"/>
          <w:sz w:val="32"/>
          <w:szCs w:val="32"/>
          <w:lang w:bidi="ar-DZ"/>
        </w:rPr>
        <w:t>typologie</w:t>
      </w:r>
      <w:r w:rsidRPr="00FF645B">
        <w:rPr>
          <w:rFonts w:eastAsia="Calibri"/>
          <w:sz w:val="32"/>
          <w:szCs w:val="32"/>
          <w:rtl/>
          <w:lang w:bidi="ar-DZ"/>
        </w:rPr>
        <w:t>) والمعلوماتية (</w:t>
      </w:r>
      <w:r w:rsidRPr="00FF645B">
        <w:rPr>
          <w:rFonts w:eastAsia="Calibri"/>
          <w:sz w:val="32"/>
          <w:szCs w:val="32"/>
          <w:lang w:bidi="ar-DZ"/>
        </w:rPr>
        <w:t>informatique</w:t>
      </w:r>
      <w:r w:rsidRPr="00FF645B">
        <w:rPr>
          <w:rFonts w:eastAsia="Calibri"/>
          <w:sz w:val="32"/>
          <w:szCs w:val="32"/>
          <w:rtl/>
          <w:lang w:bidi="ar-DZ"/>
        </w:rPr>
        <w:t>)</w:t>
      </w:r>
      <w:r w:rsidRPr="00FF645B">
        <w:rPr>
          <w:rFonts w:eastAsia="Calibri"/>
          <w:sz w:val="32"/>
          <w:szCs w:val="32"/>
          <w:vertAlign w:val="superscript"/>
          <w:lang w:bidi="ar-DZ"/>
        </w:rPr>
        <w:endnoteReference w:id="6"/>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وقد جاء في معجم (</w:t>
      </w:r>
      <w:r w:rsidRPr="00FF645B">
        <w:rPr>
          <w:rFonts w:eastAsia="Calibri"/>
          <w:sz w:val="32"/>
          <w:szCs w:val="32"/>
          <w:lang w:bidi="ar-DZ"/>
        </w:rPr>
        <w:t>webster</w:t>
      </w:r>
      <w:r w:rsidRPr="00FF645B">
        <w:rPr>
          <w:rFonts w:eastAsia="Calibri"/>
          <w:sz w:val="32"/>
          <w:szCs w:val="32"/>
          <w:rtl/>
          <w:lang w:bidi="ar-DZ"/>
        </w:rPr>
        <w:t>) تعريف علم المصطلح بأنّه: " مجموعة الألفاظ الفنية الخاصة المستعملة في عمل ما أو فنّ أو علم ما، أو في موضوعات خاصّة.</w:t>
      </w:r>
      <w:r w:rsidRPr="00FF645B">
        <w:rPr>
          <w:rFonts w:eastAsia="Calibri"/>
          <w:sz w:val="32"/>
          <w:szCs w:val="32"/>
          <w:vertAlign w:val="superscript"/>
          <w:rtl/>
          <w:lang w:bidi="ar-DZ"/>
        </w:rPr>
        <w:endnoteReference w:id="7"/>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lastRenderedPageBreak/>
        <w:t>وجاء في معجم (</w:t>
      </w:r>
      <w:r w:rsidRPr="00FF645B">
        <w:rPr>
          <w:rFonts w:eastAsia="Calibri"/>
          <w:sz w:val="32"/>
          <w:szCs w:val="32"/>
          <w:lang w:bidi="ar-DZ"/>
        </w:rPr>
        <w:t>oxford</w:t>
      </w:r>
      <w:r w:rsidRPr="00FF645B">
        <w:rPr>
          <w:rFonts w:eastAsia="Calibri"/>
          <w:sz w:val="32"/>
          <w:szCs w:val="32"/>
          <w:rtl/>
          <w:lang w:bidi="ar-DZ"/>
        </w:rPr>
        <w:t>) أكسفورد بأنّه: "مجموعة مصطلحات في موضوع ما أو في دراسات ما أو في مهنة ما"</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وما نلاحظه من هذه التعريفات أنّ علم المصطلح يختلف تعريفه وموضوعه وغايته باختلاف المتخصّصين، فهناك من يجعله مقتصرا على دراسة المصطلحات وعلاقتها بالسياق اللغوي وما تدلّ عليه من مفاهيم محدّدة في تخصصاتها العلمية.</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وهناك من يوسّع في موضوعه فيجعله يتناول مسألة توحيد المصطلح وإن لم تكن هذه المهمة علمية وصفية، بل معيارية تقييسية وفي هذا يقول دوبوك (</w:t>
      </w:r>
      <w:r w:rsidRPr="00FF645B">
        <w:rPr>
          <w:rFonts w:eastAsia="Calibri"/>
          <w:sz w:val="32"/>
          <w:szCs w:val="32"/>
          <w:lang w:bidi="ar-DZ"/>
        </w:rPr>
        <w:t>dubuc</w:t>
      </w:r>
      <w:r w:rsidRPr="00FF645B">
        <w:rPr>
          <w:rFonts w:eastAsia="Calibri"/>
          <w:sz w:val="32"/>
          <w:szCs w:val="32"/>
          <w:rtl/>
          <w:lang w:bidi="ar-DZ"/>
        </w:rPr>
        <w:t>) "نكاد لا نستغني عن التقييس وإن كان ليس جزءا لا يتجزأ من علم المصطلح"</w:t>
      </w:r>
      <w:r w:rsidRPr="00FF645B">
        <w:rPr>
          <w:rFonts w:eastAsia="Calibri"/>
          <w:sz w:val="32"/>
          <w:szCs w:val="32"/>
          <w:vertAlign w:val="superscript"/>
          <w:rtl/>
          <w:lang w:bidi="ar-DZ"/>
        </w:rPr>
        <w:endnoteReference w:id="8"/>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ويعدّ فوستر (</w:t>
      </w:r>
      <w:r w:rsidRPr="00FF645B">
        <w:rPr>
          <w:rFonts w:eastAsia="Calibri"/>
          <w:sz w:val="32"/>
          <w:szCs w:val="32"/>
          <w:lang w:bidi="ar-DZ"/>
        </w:rPr>
        <w:t>wuste 1977</w:t>
      </w:r>
      <w:r w:rsidRPr="00FF645B">
        <w:rPr>
          <w:rFonts w:eastAsia="Calibri"/>
          <w:sz w:val="32"/>
          <w:szCs w:val="32"/>
          <w:rtl/>
          <w:lang w:bidi="ar-DZ"/>
        </w:rPr>
        <w:t>) المؤسس الأول لعلم المصطلح قبل ظهور المؤسسات المصطلحية فقد ساهم في دراسة هذا العلم محددا موضوعه ومبادئ وضع المصطلح وتوحيده في مجال الهندسة، بقوله: " بأنه مجال يربط علم اللغة بالمنطق وبعلم الوجود وبعلم المعلومات وبفروع العلوم المختلفة"</w:t>
      </w:r>
      <w:r w:rsidRPr="00FF645B">
        <w:rPr>
          <w:rFonts w:eastAsia="Calibri"/>
          <w:sz w:val="32"/>
          <w:szCs w:val="32"/>
          <w:vertAlign w:val="superscript"/>
          <w:rtl/>
          <w:lang w:bidi="ar-DZ"/>
        </w:rPr>
        <w:endnoteReference w:id="9"/>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ولم يظهر علم المصطلح مباشرة إلا بعد اهتمام العلماء بجمع المصطلحات وتصنيفها من العلوم التي يتطلبها العصر كالطبّ والرياضيات والفيزياء واللغة، ثم تطور شيئا فشيئا إلى أن نشأت جمعيات ومؤسسات مختصة في توحيد وتتسيق المصطلحات، وكان ذلك عام 1936م بطلب من الاتحاد السوفياتي ممثلا في أكاديمية العلوم السوفياتية تشكلت اللجنة التقنية للمصطلحات ضمن الاتحاد العالمي لجمعيات</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لجمعيات المقاييس الوطنية (</w:t>
      </w:r>
      <w:r w:rsidRPr="00FF645B">
        <w:rPr>
          <w:rFonts w:eastAsia="Calibri"/>
          <w:sz w:val="32"/>
          <w:szCs w:val="32"/>
          <w:lang w:bidi="ar-DZ"/>
        </w:rPr>
        <w:t>ISA</w:t>
      </w:r>
      <w:r w:rsidRPr="00FF645B">
        <w:rPr>
          <w:rFonts w:eastAsia="Calibri"/>
          <w:sz w:val="32"/>
          <w:szCs w:val="32"/>
          <w:rtl/>
          <w:lang w:bidi="ar-DZ"/>
        </w:rPr>
        <w:t>)، وبعد الحرب العالمية الثانية حلّت محل لجنة التقنيات للمصطلحات لجنة جديدة تسمى اللجنة التقنية السابعة والثلاثين (37) المتخصصة في وضع ميادئ المصطلحات وتنسيقها وهي جزء من المنظمة العالمية للتوحيد المعياري (</w:t>
      </w:r>
      <w:r w:rsidRPr="00FF645B">
        <w:rPr>
          <w:rFonts w:eastAsia="Calibri"/>
          <w:sz w:val="32"/>
          <w:szCs w:val="32"/>
          <w:lang w:bidi="ar-DZ"/>
        </w:rPr>
        <w:t>ISO</w:t>
      </w:r>
      <w:r w:rsidRPr="00FF645B">
        <w:rPr>
          <w:rFonts w:eastAsia="Calibri"/>
          <w:sz w:val="32"/>
          <w:szCs w:val="32"/>
          <w:rtl/>
          <w:lang w:bidi="ar-DZ"/>
        </w:rPr>
        <w:t>) التي اتخذت جنيف مقرا لها"</w:t>
      </w:r>
      <w:r w:rsidRPr="00FF645B">
        <w:rPr>
          <w:rFonts w:eastAsia="Calibri"/>
          <w:sz w:val="32"/>
          <w:szCs w:val="32"/>
          <w:vertAlign w:val="superscript"/>
          <w:rtl/>
          <w:lang w:bidi="ar-DZ"/>
        </w:rPr>
        <w:endnoteReference w:id="10"/>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الدراسات الغربية في مجال علم المصطلح يلاحظ أنهم فرقوا بين قسمين من الدراسة بمصطلحين اثنين، فأطلقوا على الدراسة النظرية مصطلح (</w:t>
      </w:r>
      <w:r w:rsidRPr="00FF645B">
        <w:rPr>
          <w:rFonts w:eastAsia="Calibri"/>
          <w:sz w:val="32"/>
          <w:szCs w:val="32"/>
          <w:lang w:bidi="ar-DZ"/>
        </w:rPr>
        <w:t>terminologie</w:t>
      </w:r>
      <w:r w:rsidRPr="00FF645B">
        <w:rPr>
          <w:rFonts w:eastAsia="Calibri"/>
          <w:sz w:val="32"/>
          <w:szCs w:val="32"/>
          <w:rtl/>
          <w:lang w:bidi="ar-DZ"/>
        </w:rPr>
        <w:t>)، وعلى الدراسة التطبيقية مصطلح (</w:t>
      </w:r>
      <w:r w:rsidRPr="00FF645B">
        <w:rPr>
          <w:rFonts w:eastAsia="Calibri"/>
          <w:sz w:val="32"/>
          <w:szCs w:val="32"/>
          <w:lang w:bidi="ar-DZ"/>
        </w:rPr>
        <w:t>terminographie</w:t>
      </w:r>
      <w:r w:rsidRPr="00FF645B">
        <w:rPr>
          <w:rFonts w:eastAsia="Calibri"/>
          <w:sz w:val="32"/>
          <w:szCs w:val="32"/>
          <w:rtl/>
          <w:lang w:bidi="ar-DZ"/>
        </w:rPr>
        <w:t>).</w:t>
      </w:r>
    </w:p>
    <w:p w:rsidR="00F64717" w:rsidRPr="00F64717" w:rsidRDefault="00F64717" w:rsidP="00F64717">
      <w:pPr>
        <w:bidi/>
        <w:jc w:val="both"/>
        <w:rPr>
          <w:rFonts w:eastAsia="Calibri"/>
          <w:sz w:val="32"/>
          <w:szCs w:val="32"/>
          <w:lang w:bidi="ar-DZ"/>
        </w:rPr>
      </w:pPr>
      <w:r w:rsidRPr="00FF645B">
        <w:rPr>
          <w:rFonts w:eastAsia="Calibri"/>
          <w:sz w:val="32"/>
          <w:szCs w:val="32"/>
          <w:rtl/>
          <w:lang w:bidi="ar-DZ"/>
        </w:rPr>
        <w:t>ولخصت الندوة اللغوية الأوربية (</w:t>
      </w:r>
      <w:r w:rsidRPr="00FF645B">
        <w:rPr>
          <w:rFonts w:eastAsia="Calibri"/>
          <w:sz w:val="32"/>
          <w:szCs w:val="32"/>
          <w:lang w:bidi="ar-DZ"/>
        </w:rPr>
        <w:t>LSP 1933</w:t>
      </w:r>
      <w:r w:rsidRPr="00FF645B">
        <w:rPr>
          <w:rFonts w:eastAsia="Calibri"/>
          <w:sz w:val="32"/>
          <w:szCs w:val="32"/>
          <w:rtl/>
          <w:lang w:bidi="ar-DZ"/>
        </w:rPr>
        <w:t>) الفرق بين هذين القسمين، بأن (</w:t>
      </w:r>
      <w:r w:rsidRPr="00FF645B">
        <w:rPr>
          <w:rFonts w:eastAsia="Calibri"/>
          <w:sz w:val="32"/>
          <w:szCs w:val="32"/>
          <w:lang w:bidi="ar-DZ"/>
        </w:rPr>
        <w:t>terminologie</w:t>
      </w:r>
      <w:r w:rsidRPr="00FF645B">
        <w:rPr>
          <w:rFonts w:eastAsia="Calibri"/>
          <w:sz w:val="32"/>
          <w:szCs w:val="32"/>
          <w:rtl/>
          <w:lang w:bidi="ar-DZ"/>
        </w:rPr>
        <w:t>) يتضمن موضوعات كالنظرية التصورية وعلاقة المصطلحات وبنية المصطلحات، وتتضمن (</w:t>
      </w:r>
      <w:r w:rsidRPr="00FF645B">
        <w:rPr>
          <w:rFonts w:eastAsia="Calibri"/>
          <w:sz w:val="32"/>
          <w:szCs w:val="32"/>
          <w:lang w:bidi="ar-DZ"/>
        </w:rPr>
        <w:t>terminographie</w:t>
      </w:r>
      <w:r w:rsidRPr="00FF645B">
        <w:rPr>
          <w:rFonts w:eastAsia="Calibri"/>
          <w:sz w:val="32"/>
          <w:szCs w:val="32"/>
          <w:rtl/>
          <w:lang w:bidi="ar-DZ"/>
        </w:rPr>
        <w:t>) والمعجمية او صناعة المعجميات (</w:t>
      </w:r>
      <w:r w:rsidRPr="00FF645B">
        <w:rPr>
          <w:rFonts w:eastAsia="Calibri"/>
          <w:sz w:val="32"/>
          <w:szCs w:val="32"/>
          <w:lang w:bidi="ar-DZ"/>
        </w:rPr>
        <w:t>lexicographie</w:t>
      </w:r>
      <w:r w:rsidRPr="00FF645B">
        <w:rPr>
          <w:rFonts w:eastAsia="Calibri"/>
          <w:sz w:val="32"/>
          <w:szCs w:val="32"/>
          <w:rtl/>
          <w:lang w:bidi="ar-DZ"/>
        </w:rPr>
        <w:t>) موضوعات كتصاميم البيانات وتسجيل المعايير واستخلاص المصطلح وتعريفات وموسوعات"</w:t>
      </w:r>
      <w:r w:rsidRPr="00FF645B">
        <w:rPr>
          <w:rFonts w:eastAsia="Calibri"/>
          <w:b/>
          <w:bCs/>
          <w:sz w:val="32"/>
          <w:szCs w:val="32"/>
          <w:rtl/>
          <w:lang w:bidi="ar-DZ"/>
        </w:rPr>
        <w:t xml:space="preserve"> </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lastRenderedPageBreak/>
        <w:t>يمكن تحديد موضوع علم المصطلح من خلال تعريفه الذي رسي عليع جلّ الباحثين سواء في الدراسات العربية او في الدراسات الغربية، حيث عرّف ب: "علم يبحث في العلاقة بين المفاهيم العلمية والمصطلحات اللغوية التي تعبّر عنها، وهو ليس كالعلوم الأخرى المستقلة، لأنّه يرتكز في مبناه ومحتواه على علوم عدّة، أبرزها علوم اللغة والمنطق والإعلامية، وعلم الوجود، وعلم المعرفة، وحقول التخصّص العلمي المختلفة"</w:t>
      </w:r>
      <w:r w:rsidRPr="00FF645B">
        <w:rPr>
          <w:rFonts w:eastAsia="Calibri"/>
          <w:sz w:val="32"/>
          <w:szCs w:val="32"/>
          <w:vertAlign w:val="superscript"/>
          <w:rtl/>
          <w:lang w:bidi="ar-DZ"/>
        </w:rPr>
        <w:endnoteReference w:id="11"/>
      </w:r>
      <w:r w:rsidRPr="00FF645B">
        <w:rPr>
          <w:rFonts w:eastAsia="Calibri"/>
          <w:sz w:val="32"/>
          <w:szCs w:val="32"/>
          <w:rtl/>
          <w:lang w:bidi="ar-DZ"/>
        </w:rPr>
        <w:t>.</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 xml:space="preserve">وبالتالي يكون موضوع علم المصطلح في: </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1- البحث في العلاقات بين المفاهيم المتداخلة (الجنس، النوع، الكل والجزء) المتمثلة في صورة أنظمة مفاهيم التي تشكّل الأساس في وضع المصطلحات المصنّفة وبالتالي يكون علم المصطلح فرعا خاصا من علم المنطق وعلم الوجود.</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 xml:space="preserve">2- البحث في المصطلحات اللغوية والعلاقات القائمة بينها، ووسائل وضعها </w:t>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وأنظمة تمثيلها في بنية علم من العلوم، وبالتالي يكون علم المصطلح فرعا خاصا من فروع علم (</w:t>
      </w:r>
      <w:r w:rsidRPr="00FF645B">
        <w:rPr>
          <w:rFonts w:eastAsia="Calibri"/>
          <w:sz w:val="32"/>
          <w:szCs w:val="32"/>
          <w:lang w:bidi="ar-DZ"/>
        </w:rPr>
        <w:t>lexicologie</w:t>
      </w:r>
      <w:r w:rsidRPr="00FF645B">
        <w:rPr>
          <w:rFonts w:eastAsia="Calibri"/>
          <w:sz w:val="32"/>
          <w:szCs w:val="32"/>
          <w:rtl/>
          <w:lang w:bidi="ar-DZ"/>
        </w:rPr>
        <w:t xml:space="preserve">) وعلم تطور دلالات الألفاظ </w:t>
      </w:r>
      <w:r w:rsidRPr="00FF645B">
        <w:rPr>
          <w:rFonts w:eastAsia="Calibri"/>
          <w:sz w:val="32"/>
          <w:szCs w:val="32"/>
          <w:lang w:bidi="ar-DZ"/>
        </w:rPr>
        <w:t>sémasiologie)</w:t>
      </w:r>
      <w:r w:rsidRPr="00FF645B">
        <w:rPr>
          <w:rFonts w:eastAsia="Calibri"/>
          <w:sz w:val="32"/>
          <w:szCs w:val="32"/>
          <w:rtl/>
          <w:lang w:bidi="ar-DZ"/>
        </w:rPr>
        <w:t>)</w:t>
      </w:r>
      <w:r w:rsidRPr="00FF645B">
        <w:rPr>
          <w:rFonts w:eastAsia="Calibri"/>
          <w:sz w:val="32"/>
          <w:szCs w:val="32"/>
          <w:vertAlign w:val="superscript"/>
          <w:rtl/>
          <w:lang w:bidi="ar-DZ"/>
        </w:rPr>
        <w:endnoteReference w:id="12"/>
      </w:r>
    </w:p>
    <w:p w:rsidR="00F64717" w:rsidRPr="00FF645B" w:rsidRDefault="00F64717" w:rsidP="00F64717">
      <w:pPr>
        <w:bidi/>
        <w:jc w:val="both"/>
        <w:rPr>
          <w:rFonts w:eastAsia="Calibri"/>
          <w:sz w:val="32"/>
          <w:szCs w:val="32"/>
          <w:lang w:bidi="ar-DZ"/>
        </w:rPr>
      </w:pPr>
      <w:r w:rsidRPr="00FF645B">
        <w:rPr>
          <w:rFonts w:eastAsia="Calibri"/>
          <w:sz w:val="32"/>
          <w:szCs w:val="32"/>
          <w:rtl/>
          <w:lang w:bidi="ar-DZ"/>
        </w:rPr>
        <w:t>3- البحث في الطرق المؤدية إلى خلق اللغة العلمية والتقنيّة بصرف النظر عن التطبيقات العلمية في لغة طبيعيّة بذاتها، وبالتالي يكون علم المصطلح علنا مشتركا بين علوم اللغة والمنطق وعلم الوجود والمعرفة والتصنيف والإعلاميات والموضوعات المتخصّصة.</w:t>
      </w:r>
    </w:p>
    <w:p w:rsidR="00F64717" w:rsidRPr="00FF645B" w:rsidRDefault="00F64717" w:rsidP="00F64717">
      <w:pPr>
        <w:bidi/>
        <w:jc w:val="both"/>
        <w:rPr>
          <w:rFonts w:eastAsia="Calibri"/>
          <w:b/>
          <w:bCs/>
          <w:sz w:val="32"/>
          <w:szCs w:val="32"/>
          <w:lang w:bidi="ar-DZ"/>
        </w:rPr>
      </w:pPr>
      <w:r w:rsidRPr="00FF645B">
        <w:rPr>
          <w:rFonts w:eastAsia="Calibri"/>
          <w:b/>
          <w:bCs/>
          <w:sz w:val="32"/>
          <w:szCs w:val="32"/>
          <w:rtl/>
          <w:lang w:bidi="ar-DZ"/>
        </w:rPr>
        <w:t xml:space="preserve">- </w:t>
      </w:r>
      <w:r w:rsidRPr="00F64717">
        <w:rPr>
          <w:rFonts w:eastAsia="Calibri"/>
          <w:b/>
          <w:bCs/>
          <w:color w:val="92D050"/>
          <w:sz w:val="32"/>
          <w:szCs w:val="32"/>
          <w:rtl/>
          <w:lang w:bidi="ar-DZ"/>
        </w:rPr>
        <w:t>جهود الأفراد والمؤسسات في وضع المصطلحات:</w:t>
      </w:r>
      <w:r w:rsidRPr="00FF645B">
        <w:rPr>
          <w:rFonts w:eastAsia="Calibri"/>
          <w:b/>
          <w:bCs/>
          <w:sz w:val="32"/>
          <w:szCs w:val="32"/>
          <w:rtl/>
          <w:lang w:bidi="ar-DZ"/>
        </w:rPr>
        <w:t xml:space="preserve"> </w:t>
      </w:r>
    </w:p>
    <w:p w:rsidR="008969C9" w:rsidRPr="00FF645B" w:rsidRDefault="00F64717" w:rsidP="008969C9">
      <w:pPr>
        <w:bidi/>
        <w:jc w:val="both"/>
        <w:rPr>
          <w:rFonts w:eastAsia="Calibri"/>
          <w:sz w:val="32"/>
          <w:szCs w:val="32"/>
          <w:rtl/>
          <w:lang w:bidi="ar-DZ"/>
        </w:rPr>
      </w:pPr>
      <w:r w:rsidRPr="00FF645B">
        <w:rPr>
          <w:rFonts w:eastAsia="Calibri"/>
          <w:sz w:val="32"/>
          <w:szCs w:val="32"/>
          <w:rtl/>
          <w:lang w:bidi="ar-DZ"/>
        </w:rPr>
        <w:t>من الجهود التي بذلت في عصر النهضة ما يتعلق منها بإحياء المصطلحات التراثية، ووضع المصطلحات المناسبة للمستجدات الحديثة، ويمكن أن نصنفها إلى أعمال الأفراد وأعمال المؤسسات.</w:t>
      </w:r>
      <w:r w:rsidR="008969C9" w:rsidRPr="008969C9">
        <w:rPr>
          <w:rFonts w:eastAsia="Calibri"/>
          <w:sz w:val="32"/>
          <w:szCs w:val="32"/>
          <w:rtl/>
          <w:lang w:bidi="ar-DZ"/>
        </w:rPr>
        <w:t xml:space="preserve"> </w:t>
      </w:r>
      <w:r w:rsidR="008969C9" w:rsidRPr="00FF645B">
        <w:rPr>
          <w:rFonts w:eastAsia="Calibri"/>
          <w:sz w:val="32"/>
          <w:szCs w:val="32"/>
          <w:rtl/>
          <w:lang w:bidi="ar-DZ"/>
        </w:rPr>
        <w:t>ظهر علم المصطلح عند الغربيين أوّل مرة في مؤلفات العلماء اللغويين الألمان في القرن الثامن عشر (18) وخاصة منهم كريستيان قونقريد شوتز (</w:t>
      </w:r>
      <w:r w:rsidR="008969C9" w:rsidRPr="00FF645B">
        <w:rPr>
          <w:rFonts w:eastAsia="Calibri"/>
          <w:sz w:val="32"/>
          <w:szCs w:val="32"/>
          <w:lang w:bidi="ar-DZ"/>
        </w:rPr>
        <w:t>christion gottfried shutg</w:t>
      </w:r>
      <w:r w:rsidR="008969C9" w:rsidRPr="00FF645B">
        <w:rPr>
          <w:rFonts w:eastAsia="Calibri"/>
          <w:sz w:val="32"/>
          <w:szCs w:val="32"/>
          <w:rtl/>
          <w:lang w:bidi="ar-DZ"/>
        </w:rPr>
        <w:t>)، وظهرت اللفظة الدّالة على النسبة إليه عام (1788م)، ووردت اللفظة الدالة عليه في الانجليزية لتنافس لفظة (</w:t>
      </w:r>
      <w:r w:rsidR="008969C9" w:rsidRPr="00FF645B">
        <w:rPr>
          <w:rFonts w:eastAsia="Calibri"/>
          <w:sz w:val="32"/>
          <w:szCs w:val="32"/>
          <w:lang w:bidi="ar-DZ"/>
        </w:rPr>
        <w:t>Nomen clarure</w:t>
      </w:r>
      <w:r w:rsidR="008969C9" w:rsidRPr="00FF645B">
        <w:rPr>
          <w:rFonts w:eastAsia="Calibri"/>
          <w:sz w:val="32"/>
          <w:szCs w:val="32"/>
          <w:rtl/>
          <w:lang w:bidi="ar-DZ"/>
        </w:rPr>
        <w:t>)، أمّا في الفرنسية فيعود استعمال كلمة (</w:t>
      </w:r>
      <w:r w:rsidR="008969C9" w:rsidRPr="00FF645B">
        <w:rPr>
          <w:rFonts w:eastAsia="Calibri"/>
          <w:sz w:val="32"/>
          <w:szCs w:val="32"/>
          <w:lang w:bidi="ar-DZ"/>
        </w:rPr>
        <w:t>Terminologie</w:t>
      </w:r>
      <w:r w:rsidR="008969C9" w:rsidRPr="00FF645B">
        <w:rPr>
          <w:rFonts w:eastAsia="Calibri"/>
          <w:sz w:val="32"/>
          <w:szCs w:val="32"/>
          <w:rtl/>
          <w:lang w:bidi="ar-DZ"/>
        </w:rPr>
        <w:t>) إلى لويس سيباستيان مرسيي (</w:t>
      </w:r>
      <w:r w:rsidR="008969C9" w:rsidRPr="00FF645B">
        <w:rPr>
          <w:rFonts w:eastAsia="Calibri"/>
          <w:sz w:val="32"/>
          <w:szCs w:val="32"/>
          <w:lang w:bidi="ar-DZ"/>
        </w:rPr>
        <w:t>L.S. Mercier</w:t>
      </w:r>
      <w:r w:rsidR="008969C9" w:rsidRPr="00FF645B">
        <w:rPr>
          <w:rFonts w:eastAsia="Calibri"/>
          <w:sz w:val="32"/>
          <w:szCs w:val="32"/>
          <w:rtl/>
          <w:lang w:bidi="ar-DZ"/>
        </w:rPr>
        <w:t xml:space="preserve"> ) عام (1801م) وكان مدلولها غامضا مشكلا بمعنى يدل على بنك الكلمات ليتطور مفهوم هذه الكلمة فيما بعد إلى أن صار يدل على ثلاثة مفاهيم، هي:</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مجموعة المصطلحات الدالة على مجال بعينه</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جمع المصطلحات وتصنيفها وتدوينها والطرق المتبعة في ذلك بهدف وضع معاجم متخصّصة في المجالات العلمية والتقنية.</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lastRenderedPageBreak/>
        <w:t>دراسة المصطلحات وعلاقتها بالمفاهيم والأسس التي تحكم هذه الدراسة والمبادئ النظرية والقواعد العلمية التي تبنى عليها هذه الدراسة بالنسبة إلى اللغات وفي كلّ التخصّصات.</w:t>
      </w:r>
    </w:p>
    <w:p w:rsidR="008969C9" w:rsidRPr="00FF645B" w:rsidRDefault="008969C9" w:rsidP="008969C9">
      <w:pPr>
        <w:tabs>
          <w:tab w:val="right" w:pos="281"/>
          <w:tab w:val="right" w:pos="848"/>
        </w:tabs>
        <w:bidi/>
        <w:jc w:val="both"/>
        <w:rPr>
          <w:rFonts w:eastAsia="Calibri"/>
          <w:sz w:val="32"/>
          <w:szCs w:val="32"/>
          <w:lang w:bidi="ar-DZ"/>
        </w:rPr>
      </w:pPr>
      <w:r w:rsidRPr="00FF645B">
        <w:rPr>
          <w:rFonts w:eastAsia="Calibri"/>
          <w:sz w:val="32"/>
          <w:szCs w:val="32"/>
          <w:rtl/>
          <w:lang w:bidi="ar-DZ"/>
        </w:rPr>
        <w:t>تتبع علي القاسمي مراحل تطوّر المصطلح ووقف على أهم الأشواط التي قطعها علم المصطلح الحديث، حيث ظهرت أولى البذور لدى علماء الكيمياء والأحياء بأوروبا، إذ بدأ هؤلاء العلماء في توحيد قواعد وضع المصطلحات على النطاق العالمي منذ القرن التاسع عشر (19).</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في عام (1933م): أسس العالم الاسوفياتي لوط (</w:t>
      </w:r>
      <w:r w:rsidRPr="00FF645B">
        <w:rPr>
          <w:rFonts w:eastAsia="Calibri"/>
          <w:sz w:val="32"/>
          <w:szCs w:val="32"/>
          <w:lang w:bidi="ar-DZ"/>
        </w:rPr>
        <w:t>Lotte</w:t>
      </w:r>
      <w:r w:rsidRPr="00FF645B">
        <w:rPr>
          <w:rFonts w:eastAsia="Calibri"/>
          <w:sz w:val="32"/>
          <w:szCs w:val="32"/>
          <w:rtl/>
          <w:lang w:bidi="ar-DZ"/>
        </w:rPr>
        <w:t>) لجنة المصطلحات العلمية والتقنية مقرها الاتحاد السوفياتي، وبتشجيع من هولمستروم (</w:t>
      </w:r>
      <w:r w:rsidRPr="00FF645B">
        <w:rPr>
          <w:rFonts w:eastAsia="Calibri"/>
          <w:sz w:val="32"/>
          <w:szCs w:val="32"/>
          <w:lang w:bidi="ar-DZ"/>
        </w:rPr>
        <w:t>Holmstrom</w:t>
      </w:r>
      <w:r w:rsidRPr="00FF645B">
        <w:rPr>
          <w:rFonts w:eastAsia="Calibri"/>
          <w:sz w:val="32"/>
          <w:szCs w:val="32"/>
          <w:rtl/>
          <w:lang w:bidi="ar-DZ"/>
        </w:rPr>
        <w:t>) أحد خبراء اليونسكو ثم إنشاء دائرة المصطلحات الدولية، ورصد الأموال اللازمة للنشر.</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في عامي (1906 و 1928م) صدر "معجم لوشمان" المصوّر للمصطلحات التقنية بست لغات، لم يرتّب المصطلحات ترتيبا ألفبائيا وإنّما رتبها على أساس المفاهيم والعلاقات القائمة بينها.</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وفي عام (1931م): صدر كتاب "التوحيد الدولي للغات الهندسة الكهربائية" لفوستر (</w:t>
      </w:r>
      <w:r w:rsidRPr="00FF645B">
        <w:rPr>
          <w:rFonts w:eastAsia="Calibri"/>
          <w:sz w:val="32"/>
          <w:szCs w:val="32"/>
          <w:lang w:bidi="ar-DZ"/>
        </w:rPr>
        <w:t>wuster</w:t>
      </w:r>
      <w:r w:rsidRPr="00FF645B">
        <w:rPr>
          <w:rFonts w:eastAsia="Calibri"/>
          <w:sz w:val="32"/>
          <w:szCs w:val="32"/>
          <w:rtl/>
          <w:lang w:bidi="ar-DZ"/>
        </w:rPr>
        <w:t>)، وقد اعتبره معظم اللغويين من المراجع الهامة في صنعتهم.</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وفي عام (1936م): تشكلت اللجنة التقنية للمصطلحات بطلب من الاتحاد السوفياتي ممثلا بأكاديمية العلوم السوفياتية، وذلك ضمن الاتحاد العالمي لجمعيات المقاييس الوطنية (</w:t>
      </w:r>
      <w:r w:rsidRPr="00FF645B">
        <w:rPr>
          <w:rFonts w:eastAsia="Calibri"/>
          <w:sz w:val="32"/>
          <w:szCs w:val="32"/>
          <w:lang w:bidi="ar-DZ"/>
        </w:rPr>
        <w:t>ISA</w:t>
      </w:r>
      <w:r w:rsidRPr="00FF645B">
        <w:rPr>
          <w:rFonts w:eastAsia="Calibri"/>
          <w:sz w:val="32"/>
          <w:szCs w:val="32"/>
          <w:rtl/>
          <w:lang w:bidi="ar-DZ"/>
        </w:rPr>
        <w:t>).</w:t>
      </w:r>
    </w:p>
    <w:p w:rsidR="008969C9" w:rsidRPr="00FF645B" w:rsidRDefault="008969C9" w:rsidP="008969C9">
      <w:pPr>
        <w:tabs>
          <w:tab w:val="right" w:pos="281"/>
          <w:tab w:val="right" w:pos="848"/>
        </w:tabs>
        <w:bidi/>
        <w:contextualSpacing/>
        <w:jc w:val="both"/>
        <w:rPr>
          <w:rFonts w:eastAsia="Calibri"/>
          <w:sz w:val="32"/>
          <w:szCs w:val="32"/>
          <w:lang w:bidi="ar-DZ"/>
        </w:rPr>
      </w:pPr>
      <w:r w:rsidRPr="00FF645B">
        <w:rPr>
          <w:rFonts w:eastAsia="Calibri"/>
          <w:sz w:val="32"/>
          <w:szCs w:val="32"/>
          <w:rtl/>
          <w:lang w:bidi="ar-DZ"/>
        </w:rPr>
        <w:t>وبعد الحرب العالمية الثانية حلّت لجنة جديدة تسمى اللجنة التقنية السابعة والثلاثون (37) المتخصّصة في وضع المبادئ وتنسيقها، وهي تابعة للمنظمة العالمية للتوحيد المعياري (</w:t>
      </w:r>
      <w:r w:rsidRPr="00FF645B">
        <w:rPr>
          <w:rFonts w:eastAsia="Calibri"/>
          <w:sz w:val="32"/>
          <w:szCs w:val="32"/>
          <w:lang w:bidi="ar-DZ"/>
        </w:rPr>
        <w:t>ISO</w:t>
      </w:r>
      <w:r w:rsidRPr="00FF645B">
        <w:rPr>
          <w:rFonts w:eastAsia="Calibri"/>
          <w:sz w:val="32"/>
          <w:szCs w:val="32"/>
          <w:rtl/>
          <w:lang w:bidi="ar-DZ"/>
        </w:rPr>
        <w:t>)  وتتخذ من جنيف مقرا لها.</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وفي عام (1971م): نظم مركز المعلومات الدولي للمصطلحات (</w:t>
      </w:r>
      <w:r w:rsidRPr="00FF645B">
        <w:rPr>
          <w:rFonts w:eastAsia="Calibri"/>
          <w:sz w:val="32"/>
          <w:szCs w:val="32"/>
          <w:lang w:bidi="ar-DZ"/>
        </w:rPr>
        <w:t>Infoterm</w:t>
      </w:r>
      <w:r w:rsidRPr="00FF645B">
        <w:rPr>
          <w:rFonts w:eastAsia="Calibri"/>
          <w:sz w:val="32"/>
          <w:szCs w:val="32"/>
          <w:rtl/>
          <w:lang w:bidi="ar-DZ"/>
        </w:rPr>
        <w:t>)، وذلك بالتعاون مع أكاديمية العلوم السوفياتية ندوة عالمية حول المشكلات النظرية المنهجية في علم المصطلح، وكان هذا اللقاء في موسكو، وكان من أبرز اهتماماته البحث حول المعجمية وحالتها الراهنة ومشكلات تنسيق المصطلحات وتوحيدها وقضايا تعليم المصطلحية في الجامعات، وعلاقة المصطلحية بالعلوم الأخرى وقد خلصت هذه الندوة إلى توصيات لخصها علي القاسمي بقوله: "نشرت خلاصة التوصيات في مجلة العدد 17، ج1، ص 287/288"</w:t>
      </w:r>
      <w:r w:rsidRPr="00FF645B">
        <w:rPr>
          <w:rFonts w:eastAsia="Calibri"/>
          <w:sz w:val="32"/>
          <w:szCs w:val="32"/>
          <w:vertAlign w:val="superscript"/>
          <w:rtl/>
          <w:lang w:bidi="ar-DZ"/>
        </w:rPr>
        <w:endnoteReference w:id="13"/>
      </w:r>
      <w:r w:rsidRPr="00FF645B">
        <w:rPr>
          <w:rFonts w:eastAsia="Calibri"/>
          <w:sz w:val="32"/>
          <w:szCs w:val="32"/>
          <w:rtl/>
          <w:lang w:bidi="ar-DZ"/>
        </w:rPr>
        <w:t>.</w:t>
      </w:r>
    </w:p>
    <w:p w:rsidR="008969C9" w:rsidRPr="00FF645B" w:rsidRDefault="008969C9" w:rsidP="008969C9">
      <w:pPr>
        <w:tabs>
          <w:tab w:val="right" w:pos="281"/>
          <w:tab w:val="right" w:pos="848"/>
        </w:tabs>
        <w:bidi/>
        <w:contextualSpacing/>
        <w:jc w:val="both"/>
        <w:rPr>
          <w:rFonts w:eastAsia="Calibri"/>
          <w:sz w:val="32"/>
          <w:szCs w:val="32"/>
          <w:lang w:bidi="ar-DZ"/>
        </w:rPr>
      </w:pPr>
      <w:r w:rsidRPr="00FF645B">
        <w:rPr>
          <w:rFonts w:eastAsia="Calibri"/>
          <w:sz w:val="32"/>
          <w:szCs w:val="32"/>
          <w:rtl/>
          <w:lang w:bidi="ar-DZ"/>
        </w:rPr>
        <w:t>ومن المؤتمرات المؤسسة أيضا:</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t>مؤتمر جانفي (1982م): تم انعقاد الندوة العالمية حول مشكلات الترادف والتعريف في عللم المصطلح، وقد تم انعقادها في كيبك بكندا.</w:t>
      </w:r>
    </w:p>
    <w:p w:rsidR="008969C9" w:rsidRPr="00FF645B" w:rsidRDefault="008969C9" w:rsidP="008969C9">
      <w:pPr>
        <w:numPr>
          <w:ilvl w:val="0"/>
          <w:numId w:val="1"/>
        </w:numPr>
        <w:tabs>
          <w:tab w:val="right" w:pos="281"/>
          <w:tab w:val="right" w:pos="848"/>
        </w:tabs>
        <w:bidi/>
        <w:spacing w:after="160"/>
        <w:ind w:left="-2" w:firstLine="565"/>
        <w:contextualSpacing/>
        <w:jc w:val="both"/>
        <w:rPr>
          <w:rFonts w:eastAsia="Calibri"/>
          <w:sz w:val="32"/>
          <w:szCs w:val="32"/>
          <w:lang w:bidi="ar-DZ"/>
        </w:rPr>
      </w:pPr>
      <w:r w:rsidRPr="00FF645B">
        <w:rPr>
          <w:rFonts w:eastAsia="Calibri"/>
          <w:sz w:val="32"/>
          <w:szCs w:val="32"/>
          <w:rtl/>
          <w:lang w:bidi="ar-DZ"/>
        </w:rPr>
        <w:lastRenderedPageBreak/>
        <w:t>مؤتمر سبتمبر (1983م): انعقاد الندوة الخاصة بعلم المصطح التي عقدت على هامش المؤتمر العالمي للمعجميين بجامعة (أكسترا) بإنجلترا، وقد شارك فيها علي القاسمي، وكذا من بين الأعلام السوفيات لوط (1950م) وشابلجين (1942م) وقد كان لوط (</w:t>
      </w:r>
      <w:r w:rsidRPr="00FF645B">
        <w:rPr>
          <w:rFonts w:eastAsia="Calibri"/>
          <w:sz w:val="32"/>
          <w:szCs w:val="32"/>
          <w:lang w:bidi="ar-DZ"/>
        </w:rPr>
        <w:t>Lotte</w:t>
      </w:r>
      <w:r w:rsidRPr="00FF645B">
        <w:rPr>
          <w:rFonts w:eastAsia="Calibri"/>
          <w:sz w:val="32"/>
          <w:szCs w:val="32"/>
          <w:rtl/>
          <w:lang w:bidi="ar-DZ"/>
        </w:rPr>
        <w:t>) وراء تأسيس "لجنة المصطلحات العلمية والتقنية" وأودين هولمستروم وويستر (</w:t>
      </w:r>
      <w:r w:rsidRPr="00FF645B">
        <w:rPr>
          <w:rFonts w:eastAsia="Calibri"/>
          <w:sz w:val="32"/>
          <w:szCs w:val="32"/>
          <w:lang w:bidi="ar-DZ"/>
        </w:rPr>
        <w:t xml:space="preserve"> Wuster</w:t>
      </w:r>
      <w:r w:rsidRPr="00FF645B">
        <w:rPr>
          <w:rFonts w:eastAsia="Calibri"/>
          <w:sz w:val="32"/>
          <w:szCs w:val="32"/>
          <w:rtl/>
          <w:lang w:bidi="ar-DZ"/>
        </w:rPr>
        <w:t>) وفيلبر (</w:t>
      </w:r>
      <w:r w:rsidRPr="00FF645B">
        <w:rPr>
          <w:rFonts w:eastAsia="Calibri"/>
          <w:sz w:val="32"/>
          <w:szCs w:val="32"/>
          <w:lang w:bidi="ar-DZ"/>
        </w:rPr>
        <w:t>Felber</w:t>
      </w:r>
      <w:r w:rsidRPr="00FF645B">
        <w:rPr>
          <w:rFonts w:eastAsia="Calibri"/>
          <w:sz w:val="32"/>
          <w:szCs w:val="32"/>
          <w:rtl/>
          <w:lang w:bidi="ar-DZ"/>
        </w:rPr>
        <w:t xml:space="preserve"> ).</w:t>
      </w:r>
    </w:p>
    <w:p w:rsidR="008969C9" w:rsidRPr="00FF645B" w:rsidRDefault="008969C9" w:rsidP="008969C9">
      <w:pPr>
        <w:tabs>
          <w:tab w:val="right" w:pos="281"/>
        </w:tabs>
        <w:bidi/>
        <w:contextualSpacing/>
        <w:jc w:val="both"/>
        <w:rPr>
          <w:rFonts w:eastAsia="Calibri"/>
          <w:sz w:val="32"/>
          <w:szCs w:val="32"/>
          <w:rtl/>
          <w:lang w:bidi="ar-DZ"/>
        </w:rPr>
      </w:pPr>
      <w:r w:rsidRPr="00FF645B">
        <w:rPr>
          <w:rFonts w:eastAsia="Calibri"/>
          <w:sz w:val="32"/>
          <w:szCs w:val="32"/>
          <w:rtl/>
          <w:lang w:bidi="ar-DZ"/>
        </w:rPr>
        <w:t>من خلال هذه النشاطات والمحطات نستنتج أن البحث المصطلحي مرّ بمراحل تطوّر هامة حيث شهد فيها علم المصطلح نموّا ملحوظا بدءًا من ثلاثينيات القرن الماضي بمؤسسه الأول المهندس النمساوي ويستر أوجين (</w:t>
      </w:r>
      <w:r w:rsidRPr="00FF645B">
        <w:rPr>
          <w:rFonts w:eastAsia="Calibri"/>
          <w:sz w:val="32"/>
          <w:szCs w:val="32"/>
          <w:lang w:bidi="ar-DZ"/>
        </w:rPr>
        <w:t>E.wuster</w:t>
      </w:r>
      <w:r w:rsidRPr="00FF645B">
        <w:rPr>
          <w:rFonts w:eastAsia="Calibri"/>
          <w:sz w:val="32"/>
          <w:szCs w:val="32"/>
          <w:rtl/>
          <w:lang w:bidi="ar-DZ"/>
        </w:rPr>
        <w:t xml:space="preserve">) بغينيا، وبعدها صار يعرف بمذهب ويستر أو مدرسة </w:t>
      </w:r>
      <w:r w:rsidRPr="00FF645B">
        <w:rPr>
          <w:rFonts w:eastAsia="Calibri"/>
          <w:sz w:val="32"/>
          <w:szCs w:val="32"/>
          <w:highlight w:val="yellow"/>
          <w:rtl/>
          <w:lang w:bidi="ar-DZ"/>
        </w:rPr>
        <w:t>فيينا</w:t>
      </w:r>
      <w:r w:rsidRPr="00FF645B">
        <w:rPr>
          <w:rFonts w:eastAsia="Calibri"/>
          <w:sz w:val="32"/>
          <w:szCs w:val="32"/>
          <w:rtl/>
          <w:lang w:bidi="ar-DZ"/>
        </w:rPr>
        <w:t xml:space="preserve"> في علم المصطلح.</w:t>
      </w:r>
    </w:p>
    <w:p w:rsidR="008969C9" w:rsidRPr="00FF645B" w:rsidRDefault="008969C9" w:rsidP="008969C9">
      <w:pPr>
        <w:tabs>
          <w:tab w:val="right" w:pos="281"/>
        </w:tabs>
        <w:bidi/>
        <w:contextualSpacing/>
        <w:jc w:val="both"/>
        <w:rPr>
          <w:rFonts w:eastAsia="Calibri"/>
          <w:sz w:val="32"/>
          <w:szCs w:val="32"/>
          <w:rtl/>
          <w:lang w:bidi="ar-DZ"/>
        </w:rPr>
      </w:pPr>
      <w:r w:rsidRPr="00FF645B">
        <w:rPr>
          <w:rFonts w:eastAsia="Calibri"/>
          <w:sz w:val="32"/>
          <w:szCs w:val="32"/>
          <w:rtl/>
          <w:lang w:bidi="ar-DZ"/>
        </w:rPr>
        <w:t>وواصل بعده تلميذه هلموت فيلبر (</w:t>
      </w:r>
      <w:r w:rsidRPr="00FF645B">
        <w:rPr>
          <w:rFonts w:eastAsia="Calibri"/>
          <w:sz w:val="32"/>
          <w:szCs w:val="32"/>
          <w:lang w:bidi="ar-DZ"/>
        </w:rPr>
        <w:t>Helmut Felber</w:t>
      </w:r>
      <w:r w:rsidRPr="00FF645B">
        <w:rPr>
          <w:rFonts w:eastAsia="Calibri"/>
          <w:sz w:val="32"/>
          <w:szCs w:val="32"/>
          <w:rtl/>
          <w:lang w:bidi="ar-DZ"/>
        </w:rPr>
        <w:t>) الذي تولى إدارة مركز المعلومات الدولي في علم المصطلح (</w:t>
      </w:r>
      <w:r w:rsidRPr="00FF645B">
        <w:rPr>
          <w:rFonts w:eastAsia="Calibri"/>
          <w:sz w:val="32"/>
          <w:szCs w:val="32"/>
          <w:lang w:bidi="ar-DZ"/>
        </w:rPr>
        <w:t>Infateun</w:t>
      </w:r>
      <w:r w:rsidRPr="00FF645B">
        <w:rPr>
          <w:rFonts w:eastAsia="Calibri"/>
          <w:sz w:val="32"/>
          <w:szCs w:val="32"/>
          <w:rtl/>
          <w:lang w:bidi="ar-DZ"/>
        </w:rPr>
        <w:t>) سنة 1971م</w:t>
      </w:r>
    </w:p>
    <w:p w:rsidR="008969C9" w:rsidRPr="00FF645B" w:rsidRDefault="008969C9" w:rsidP="008969C9">
      <w:pPr>
        <w:tabs>
          <w:tab w:val="right" w:pos="281"/>
        </w:tabs>
        <w:bidi/>
        <w:contextualSpacing/>
        <w:jc w:val="both"/>
        <w:rPr>
          <w:rFonts w:eastAsia="Calibri"/>
          <w:sz w:val="32"/>
          <w:szCs w:val="32"/>
          <w:rtl/>
          <w:lang w:bidi="ar-DZ"/>
        </w:rPr>
      </w:pPr>
      <w:r w:rsidRPr="00FF645B">
        <w:rPr>
          <w:rFonts w:eastAsia="Calibri"/>
          <w:sz w:val="32"/>
          <w:szCs w:val="32"/>
          <w:rtl/>
          <w:lang w:bidi="ar-DZ"/>
        </w:rPr>
        <w:t>كما كان أيضا للمدرسة الروسية دورٌ بارزٌ في تطور علم المصطلح بزعامة السوفياتي لوط (</w:t>
      </w:r>
      <w:r w:rsidRPr="00FF645B">
        <w:rPr>
          <w:rFonts w:eastAsia="Calibri"/>
          <w:sz w:val="32"/>
          <w:szCs w:val="32"/>
          <w:lang w:bidi="ar-DZ"/>
        </w:rPr>
        <w:t>Lotte</w:t>
      </w:r>
      <w:r w:rsidRPr="00FF645B">
        <w:rPr>
          <w:rFonts w:eastAsia="Calibri"/>
          <w:sz w:val="32"/>
          <w:szCs w:val="32"/>
          <w:rtl/>
          <w:lang w:bidi="ar-DZ"/>
        </w:rPr>
        <w:t>) "الذي يعتبره البعض الأب الفعلي لعلم المصطلح بوصفه تخصّصا علميا"</w:t>
      </w:r>
      <w:r w:rsidRPr="00FF645B">
        <w:rPr>
          <w:rFonts w:eastAsia="Calibri"/>
          <w:sz w:val="32"/>
          <w:szCs w:val="32"/>
          <w:vertAlign w:val="superscript"/>
          <w:rtl/>
          <w:lang w:bidi="ar-DZ"/>
        </w:rPr>
        <w:endnoteReference w:id="14"/>
      </w:r>
      <w:r w:rsidRPr="00FF645B">
        <w:rPr>
          <w:rFonts w:eastAsia="Calibri"/>
          <w:sz w:val="32"/>
          <w:szCs w:val="32"/>
          <w:rtl/>
          <w:lang w:bidi="ar-DZ"/>
        </w:rPr>
        <w:t>.</w:t>
      </w:r>
    </w:p>
    <w:p w:rsidR="00F64717" w:rsidRPr="00FF645B" w:rsidRDefault="00F64717" w:rsidP="00F64717">
      <w:pPr>
        <w:bidi/>
        <w:jc w:val="both"/>
        <w:rPr>
          <w:rFonts w:eastAsia="Calibri"/>
          <w:sz w:val="32"/>
          <w:szCs w:val="32"/>
          <w:lang w:bidi="ar-DZ"/>
        </w:rPr>
      </w:pPr>
    </w:p>
    <w:p w:rsidR="00F2481F" w:rsidRDefault="00F2481F"/>
    <w:sectPr w:rsidR="00F2481F" w:rsidSect="00F2481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DC5" w:rsidRDefault="00587DC5" w:rsidP="00F64717">
      <w:pPr>
        <w:spacing w:after="0" w:line="240" w:lineRule="auto"/>
      </w:pPr>
      <w:r>
        <w:separator/>
      </w:r>
    </w:p>
  </w:endnote>
  <w:endnote w:type="continuationSeparator" w:id="1">
    <w:p w:rsidR="00587DC5" w:rsidRDefault="00587DC5" w:rsidP="00F64717">
      <w:pPr>
        <w:spacing w:after="0" w:line="240" w:lineRule="auto"/>
      </w:pPr>
      <w:r>
        <w:continuationSeparator/>
      </w:r>
    </w:p>
  </w:endnote>
  <w:endnote w:id="2">
    <w:p w:rsidR="00F64717" w:rsidRPr="001A5CD1" w:rsidRDefault="00F64717" w:rsidP="00F64717">
      <w:pPr>
        <w:bidi/>
        <w:rPr>
          <w:rtl/>
          <w:lang w:bidi="ar-DZ"/>
        </w:rPr>
      </w:pPr>
      <w:r w:rsidRPr="001A5CD1">
        <w:rPr>
          <w:rStyle w:val="Appeldenotedefin"/>
        </w:rPr>
        <w:endnoteRef/>
      </w:r>
      <w:r w:rsidRPr="001A5CD1">
        <w:t xml:space="preserve"> </w:t>
      </w:r>
      <w:r w:rsidRPr="001A5CD1">
        <w:rPr>
          <w:rtl/>
          <w:lang w:bidi="ar-DZ"/>
        </w:rPr>
        <w:t>- محمد علي الزركان: الجهود اللغوية في المصطلح العلمي الحديث، منشورات اتحاد الكتاب العرب، دمشق، 1998، ص 457.</w:t>
      </w:r>
    </w:p>
  </w:endnote>
  <w:endnote w:id="3">
    <w:p w:rsidR="00F64717" w:rsidRPr="001A5CD1" w:rsidRDefault="00F64717" w:rsidP="00F64717">
      <w:pPr>
        <w:rPr>
          <w:rtl/>
          <w:lang w:bidi="ar-DZ"/>
        </w:rPr>
      </w:pPr>
      <w:r w:rsidRPr="001A5CD1">
        <w:rPr>
          <w:rStyle w:val="Appeldenotedefin"/>
        </w:rPr>
        <w:endnoteRef/>
      </w:r>
      <w:r w:rsidRPr="001A5CD1">
        <w:t xml:space="preserve"> </w:t>
      </w:r>
      <w:r w:rsidRPr="001A5CD1">
        <w:rPr>
          <w:rtl/>
          <w:lang w:bidi="ar-DZ"/>
        </w:rPr>
        <w:t xml:space="preserve">- </w:t>
      </w:r>
      <w:r w:rsidRPr="001A5CD1">
        <w:rPr>
          <w:lang w:bidi="ar-DZ"/>
        </w:rPr>
        <w:t>Alain Rey, La Terminologie "noms et notion", 1979, Paris, p 6,7</w:t>
      </w:r>
      <w:r w:rsidRPr="001A5CD1">
        <w:rPr>
          <w:rtl/>
          <w:lang w:bidi="ar-DZ"/>
        </w:rPr>
        <w:t>.</w:t>
      </w:r>
    </w:p>
  </w:endnote>
  <w:endnote w:id="4">
    <w:p w:rsidR="00F64717" w:rsidRPr="001A5CD1" w:rsidRDefault="00F64717" w:rsidP="00F64717">
      <w:pPr>
        <w:rPr>
          <w:rtl/>
          <w:lang w:bidi="ar-DZ"/>
        </w:rPr>
      </w:pPr>
      <w:r w:rsidRPr="001A5CD1">
        <w:rPr>
          <w:rStyle w:val="Appeldenotedefin"/>
        </w:rPr>
        <w:endnoteRef/>
      </w:r>
      <w:r w:rsidRPr="001A5CD1">
        <w:t xml:space="preserve"> </w:t>
      </w:r>
      <w:r w:rsidRPr="001A5CD1">
        <w:rPr>
          <w:rtl/>
          <w:lang w:bidi="ar-DZ"/>
        </w:rPr>
        <w:t xml:space="preserve">- </w:t>
      </w:r>
      <w:r w:rsidRPr="001A5CD1">
        <w:rPr>
          <w:lang w:bidi="ar-DZ"/>
        </w:rPr>
        <w:t>Le grand Fabert, 1987</w:t>
      </w:r>
      <w:r w:rsidRPr="001A5CD1">
        <w:rPr>
          <w:rtl/>
          <w:lang w:bidi="ar-DZ"/>
        </w:rPr>
        <w:t>.</w:t>
      </w:r>
    </w:p>
  </w:endnote>
  <w:endnote w:id="5">
    <w:p w:rsidR="00F64717" w:rsidRPr="001A5CD1" w:rsidRDefault="00F64717" w:rsidP="00F64717">
      <w:pPr>
        <w:bidi/>
        <w:rPr>
          <w:lang w:bidi="ar-DZ"/>
        </w:rPr>
      </w:pPr>
      <w:r w:rsidRPr="001A5CD1">
        <w:rPr>
          <w:rStyle w:val="Appeldenotedefin"/>
        </w:rPr>
        <w:endnoteRef/>
      </w:r>
      <w:r w:rsidRPr="001A5CD1">
        <w:t xml:space="preserve"> </w:t>
      </w:r>
      <w:r w:rsidRPr="001A5CD1">
        <w:rPr>
          <w:rtl/>
          <w:lang w:bidi="ar-DZ"/>
        </w:rPr>
        <w:t>- فيلبر هلموت: اللغة الخاصة ودورها في الاتصال، ترجمة محمد هليل وسعد مصلوح، مجلة اللسان العربي، العدد 33، 1989، ص 135.</w:t>
      </w:r>
    </w:p>
    <w:p w:rsidR="00F64717" w:rsidRPr="001A5CD1" w:rsidRDefault="00F64717" w:rsidP="00F64717">
      <w:pPr>
        <w:pStyle w:val="Notedefin"/>
        <w:bidi/>
        <w:rPr>
          <w:rFonts w:ascii="Simplified Arabic" w:hAnsi="Simplified Arabic" w:cs="Simplified Arabic"/>
          <w:sz w:val="24"/>
          <w:szCs w:val="24"/>
          <w:rtl/>
          <w:lang w:bidi="ar-DZ"/>
        </w:rPr>
      </w:pPr>
    </w:p>
  </w:endnote>
  <w:endnote w:id="6">
    <w:p w:rsidR="00F64717" w:rsidRPr="001A5CD1" w:rsidRDefault="00F64717" w:rsidP="00F64717">
      <w:pPr>
        <w:rPr>
          <w:rtl/>
          <w:lang w:bidi="ar-DZ"/>
        </w:rPr>
      </w:pPr>
      <w:r w:rsidRPr="001A5CD1">
        <w:rPr>
          <w:rStyle w:val="Appeldenotedefin"/>
        </w:rPr>
        <w:endnoteRef/>
      </w:r>
      <w:r w:rsidRPr="001A5CD1">
        <w:t xml:space="preserve"> </w:t>
      </w:r>
      <w:r w:rsidRPr="001A5CD1">
        <w:rPr>
          <w:rtl/>
          <w:lang w:bidi="ar-DZ"/>
        </w:rPr>
        <w:t xml:space="preserve">- </w:t>
      </w:r>
      <w:r w:rsidRPr="001A5CD1">
        <w:rPr>
          <w:lang w:bidi="ar-DZ"/>
        </w:rPr>
        <w:t>Gy rondeau, op, cit, p18</w:t>
      </w:r>
      <w:r w:rsidRPr="001A5CD1">
        <w:rPr>
          <w:rtl/>
          <w:lang w:bidi="ar-DZ"/>
        </w:rPr>
        <w:t>.</w:t>
      </w:r>
    </w:p>
  </w:endnote>
  <w:endnote w:id="7">
    <w:p w:rsidR="00F64717" w:rsidRPr="001A5CD1" w:rsidRDefault="00F64717" w:rsidP="00F64717">
      <w:pPr>
        <w:pStyle w:val="Notedefin"/>
        <w:rPr>
          <w:rFonts w:ascii="Simplified Arabic" w:hAnsi="Simplified Arabic" w:cs="Simplified Arabic"/>
          <w:sz w:val="24"/>
          <w:szCs w:val="24"/>
          <w:rtl/>
          <w:lang w:bidi="ar-DZ"/>
        </w:rPr>
      </w:pPr>
      <w:r w:rsidRPr="001A5CD1">
        <w:rPr>
          <w:rStyle w:val="Appeldenotedefin"/>
          <w:rFonts w:ascii="Simplified Arabic" w:hAnsi="Simplified Arabic" w:cs="Simplified Arabic"/>
          <w:sz w:val="24"/>
          <w:szCs w:val="24"/>
        </w:rPr>
        <w:endnoteRef/>
      </w:r>
      <w:r w:rsidRPr="001A5CD1">
        <w:rPr>
          <w:rFonts w:ascii="Simplified Arabic" w:hAnsi="Simplified Arabic" w:cs="Simplified Arabic"/>
          <w:sz w:val="24"/>
          <w:szCs w:val="24"/>
        </w:rPr>
        <w:t xml:space="preserve"> </w:t>
      </w:r>
      <w:r w:rsidRPr="001A5CD1">
        <w:rPr>
          <w:rFonts w:ascii="Simplified Arabic" w:hAnsi="Simplified Arabic" w:cs="Simplified Arabic"/>
          <w:sz w:val="24"/>
          <w:szCs w:val="24"/>
          <w:rtl/>
          <w:lang w:bidi="ar-DZ"/>
        </w:rPr>
        <w:t xml:space="preserve">- </w:t>
      </w:r>
      <w:r w:rsidRPr="001A5CD1">
        <w:rPr>
          <w:rFonts w:ascii="Simplified Arabic" w:hAnsi="Simplified Arabic" w:cs="Simplified Arabic"/>
          <w:sz w:val="24"/>
          <w:szCs w:val="24"/>
          <w:lang w:bidi="ar-DZ"/>
        </w:rPr>
        <w:t>New webster 'S dictionary,  delehi, sixth rearint, 1995</w:t>
      </w:r>
    </w:p>
  </w:endnote>
  <w:endnote w:id="8">
    <w:p w:rsidR="00F64717" w:rsidRPr="001A5CD1" w:rsidRDefault="00F64717" w:rsidP="00F64717">
      <w:pPr>
        <w:rPr>
          <w:rtl/>
          <w:lang w:bidi="ar-DZ"/>
        </w:rPr>
      </w:pPr>
      <w:r w:rsidRPr="001A5CD1">
        <w:rPr>
          <w:rStyle w:val="Appeldenotedefin"/>
        </w:rPr>
        <w:endnoteRef/>
      </w:r>
      <w:r w:rsidRPr="001A5CD1">
        <w:rPr>
          <w:rtl/>
          <w:lang w:bidi="ar-DZ"/>
        </w:rPr>
        <w:t xml:space="preserve">.- </w:t>
      </w:r>
      <w:r w:rsidRPr="001A5CD1">
        <w:rPr>
          <w:lang w:bidi="ar-DZ"/>
        </w:rPr>
        <w:t>Robert dubuc: qu'est ce que la terminologie? DP, cit, p16</w:t>
      </w:r>
      <w:r w:rsidRPr="001A5CD1">
        <w:rPr>
          <w:rtl/>
          <w:lang w:bidi="ar-DZ"/>
        </w:rPr>
        <w:t>.</w:t>
      </w:r>
    </w:p>
  </w:endnote>
  <w:endnote w:id="9">
    <w:p w:rsidR="00F64717" w:rsidRPr="001A5CD1" w:rsidRDefault="00F64717" w:rsidP="00F64717">
      <w:pPr>
        <w:bidi/>
        <w:rPr>
          <w:rtl/>
          <w:lang w:bidi="ar-DZ"/>
        </w:rPr>
      </w:pPr>
      <w:r w:rsidRPr="001A5CD1">
        <w:rPr>
          <w:rStyle w:val="Appeldenotedefin"/>
        </w:rPr>
        <w:endnoteRef/>
      </w:r>
      <w:r w:rsidRPr="001A5CD1">
        <w:t xml:space="preserve"> </w:t>
      </w:r>
      <w:r w:rsidRPr="001A5CD1">
        <w:rPr>
          <w:rtl/>
          <w:lang w:bidi="ar-DZ"/>
        </w:rPr>
        <w:t>- ممدوح محمد خسارة: علم المصطلح وطرائق وضع المصطلحات العربية، دمشق، 2008، ص 15.</w:t>
      </w:r>
    </w:p>
  </w:endnote>
  <w:endnote w:id="10">
    <w:p w:rsidR="00F64717" w:rsidRPr="001A5CD1" w:rsidRDefault="00F64717" w:rsidP="00F64717">
      <w:pPr>
        <w:bidi/>
        <w:rPr>
          <w:rtl/>
          <w:lang w:bidi="ar-DZ"/>
        </w:rPr>
      </w:pPr>
      <w:r w:rsidRPr="001A5CD1">
        <w:rPr>
          <w:rStyle w:val="Appeldenotedefin"/>
        </w:rPr>
        <w:endnoteRef/>
      </w:r>
      <w:r w:rsidRPr="001A5CD1">
        <w:t xml:space="preserve"> </w:t>
      </w:r>
      <w:r w:rsidRPr="001A5CD1">
        <w:rPr>
          <w:rtl/>
          <w:lang w:bidi="ar-DZ"/>
        </w:rPr>
        <w:t xml:space="preserve">- علي القاسمي: النظرية العامة لوضع المصطلحات وتوحيدها وتوثيقها، مجلة اللسان العربي، العدد 18، ج1، نقلا عن </w:t>
      </w:r>
      <w:r w:rsidRPr="001A5CD1">
        <w:rPr>
          <w:lang w:bidi="ar-DZ"/>
        </w:rPr>
        <w:t>Helmut Felber: international efforrto over Côme difficulties in technical connunication présentes thé thid congress, Luxemburg, mây, 1977</w:t>
      </w:r>
      <w:r w:rsidRPr="001A5CD1">
        <w:rPr>
          <w:rtl/>
          <w:lang w:bidi="ar-DZ"/>
        </w:rPr>
        <w:t>.</w:t>
      </w:r>
    </w:p>
  </w:endnote>
  <w:endnote w:id="11">
    <w:p w:rsidR="00F64717" w:rsidRPr="001A5CD1" w:rsidRDefault="00F64717" w:rsidP="00F64717">
      <w:pPr>
        <w:bidi/>
        <w:rPr>
          <w:rtl/>
          <w:lang w:bidi="ar-DZ"/>
        </w:rPr>
      </w:pPr>
      <w:r w:rsidRPr="001A5CD1">
        <w:rPr>
          <w:rStyle w:val="Appeldenotedefin"/>
        </w:rPr>
        <w:endnoteRef/>
      </w:r>
      <w:r w:rsidRPr="001A5CD1">
        <w:t xml:space="preserve"> </w:t>
      </w:r>
      <w:r w:rsidRPr="001A5CD1">
        <w:rPr>
          <w:rtl/>
          <w:lang w:bidi="ar-DZ"/>
        </w:rPr>
        <w:t>- حسين كنوان: ندوة الدراسة المصطلحية والعلوم الإسلامية، محاضرة الدراسات المصطلحية مفهومها ومنهجها، جامعة سيدي محمد بن عبد الله، الرباط، 1996، ص 34.</w:t>
      </w:r>
    </w:p>
  </w:endnote>
  <w:endnote w:id="12">
    <w:p w:rsidR="00F64717" w:rsidRPr="001A5CD1" w:rsidRDefault="00F64717" w:rsidP="00F64717">
      <w:pPr>
        <w:bidi/>
        <w:rPr>
          <w:lang w:bidi="ar-DZ"/>
        </w:rPr>
      </w:pPr>
      <w:r w:rsidRPr="001A5CD1">
        <w:rPr>
          <w:rStyle w:val="Appeldenotedefin"/>
        </w:rPr>
        <w:endnoteRef/>
      </w:r>
      <w:r w:rsidRPr="001A5CD1">
        <w:t xml:space="preserve"> </w:t>
      </w:r>
      <w:r w:rsidRPr="001A5CD1">
        <w:rPr>
          <w:rtl/>
          <w:lang w:bidi="ar-DZ"/>
        </w:rPr>
        <w:t>- علي القاسمي: علم اللغة وصناعة المعجم، ص 3.</w:t>
      </w:r>
    </w:p>
    <w:p w:rsidR="00F64717" w:rsidRPr="001A5CD1" w:rsidRDefault="00F64717" w:rsidP="00F64717">
      <w:pPr>
        <w:pStyle w:val="Notedefin"/>
        <w:bidi/>
        <w:rPr>
          <w:rFonts w:ascii="Simplified Arabic" w:hAnsi="Simplified Arabic" w:cs="Simplified Arabic"/>
          <w:sz w:val="24"/>
          <w:szCs w:val="24"/>
          <w:rtl/>
          <w:lang w:bidi="ar-DZ"/>
        </w:rPr>
      </w:pPr>
    </w:p>
  </w:endnote>
  <w:endnote w:id="13">
    <w:p w:rsidR="008969C9" w:rsidRPr="001A5CD1" w:rsidRDefault="008969C9" w:rsidP="008969C9">
      <w:pPr>
        <w:pStyle w:val="Notedefin"/>
        <w:bidi/>
        <w:rPr>
          <w:rFonts w:ascii="Simplified Arabic" w:hAnsi="Simplified Arabic" w:cs="Simplified Arabic"/>
          <w:sz w:val="24"/>
          <w:szCs w:val="24"/>
          <w:rtl/>
          <w:lang w:bidi="ar-DZ"/>
        </w:rPr>
      </w:pPr>
      <w:r w:rsidRPr="001A5CD1">
        <w:rPr>
          <w:rStyle w:val="Appeldenotedefin"/>
          <w:rFonts w:ascii="Simplified Arabic" w:hAnsi="Simplified Arabic" w:cs="Simplified Arabic"/>
          <w:sz w:val="24"/>
          <w:szCs w:val="24"/>
        </w:rPr>
        <w:endnoteRef/>
      </w:r>
      <w:r w:rsidRPr="001A5CD1">
        <w:rPr>
          <w:rFonts w:ascii="Simplified Arabic" w:hAnsi="Simplified Arabic" w:cs="Simplified Arabic"/>
          <w:sz w:val="24"/>
          <w:szCs w:val="24"/>
        </w:rPr>
        <w:t xml:space="preserve"> </w:t>
      </w:r>
      <w:r w:rsidRPr="001A5CD1">
        <w:rPr>
          <w:rFonts w:ascii="Simplified Arabic" w:hAnsi="Simplified Arabic" w:cs="Simplified Arabic"/>
          <w:sz w:val="24"/>
          <w:szCs w:val="24"/>
          <w:rtl/>
        </w:rPr>
        <w:t>- علي القاسمي: علم المصطلح أسسه النظرية وتطبيقاته العلمية، ص 269.</w:t>
      </w:r>
    </w:p>
  </w:endnote>
  <w:endnote w:id="14">
    <w:p w:rsidR="008969C9" w:rsidRPr="001A5CD1" w:rsidRDefault="008969C9" w:rsidP="008969C9">
      <w:pPr>
        <w:pStyle w:val="Notedefin"/>
        <w:rPr>
          <w:rFonts w:ascii="Simplified Arabic" w:hAnsi="Simplified Arabic" w:cs="Simplified Arabic"/>
          <w:sz w:val="24"/>
          <w:szCs w:val="24"/>
          <w:rtl/>
          <w:lang w:bidi="ar-DZ"/>
        </w:rPr>
      </w:pPr>
      <w:r w:rsidRPr="001A5CD1">
        <w:rPr>
          <w:rFonts w:ascii="Simplified Arabic" w:hAnsi="Simplified Arabic" w:cs="Simplified Arabic"/>
          <w:sz w:val="24"/>
          <w:szCs w:val="24"/>
          <w:rtl/>
        </w:rPr>
        <w:t>- عبد المجيد سالمي: مصطلحات اللسانيات باللغة العربية بين الوضع والاستعمال، ص 19.</w:t>
      </w:r>
      <w:r w:rsidRPr="001A5CD1">
        <w:rPr>
          <w:rStyle w:val="Appeldenotedefin"/>
          <w:rFonts w:ascii="Simplified Arabic" w:hAnsi="Simplified Arabic" w:cs="Simplified Arabic"/>
          <w:sz w:val="24"/>
          <w:szCs w:val="24"/>
        </w:rPr>
        <w:endnoteRef/>
      </w:r>
      <w:r w:rsidRPr="001A5CD1">
        <w:rPr>
          <w:rFonts w:ascii="Simplified Arabic" w:hAnsi="Simplified Arabic" w:cs="Simplified Arabic"/>
          <w:sz w:val="24"/>
          <w:szCs w:val="24"/>
        </w:rP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DC5" w:rsidRDefault="00587DC5" w:rsidP="00F64717">
      <w:pPr>
        <w:spacing w:after="0" w:line="240" w:lineRule="auto"/>
      </w:pPr>
      <w:r>
        <w:separator/>
      </w:r>
    </w:p>
  </w:footnote>
  <w:footnote w:type="continuationSeparator" w:id="1">
    <w:p w:rsidR="00587DC5" w:rsidRDefault="00587DC5" w:rsidP="00F647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21C81"/>
    <w:multiLevelType w:val="hybridMultilevel"/>
    <w:tmpl w:val="8374A0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F64717"/>
    <w:rsid w:val="00051195"/>
    <w:rsid w:val="00587DC5"/>
    <w:rsid w:val="00655EEF"/>
    <w:rsid w:val="008969C9"/>
    <w:rsid w:val="008F12E8"/>
    <w:rsid w:val="00AA7ADC"/>
    <w:rsid w:val="00F01A70"/>
    <w:rsid w:val="00F2481F"/>
    <w:rsid w:val="00F6471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717"/>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unhideWhenUsed/>
    <w:rsid w:val="00F64717"/>
    <w:pPr>
      <w:spacing w:after="0" w:line="240" w:lineRule="auto"/>
    </w:pPr>
    <w:rPr>
      <w:rFonts w:ascii="Calibri" w:eastAsia="Calibri" w:hAnsi="Calibri" w:cs="Arial"/>
      <w:sz w:val="20"/>
      <w:szCs w:val="20"/>
      <w:lang w:val="en-US" w:eastAsia="en-US"/>
    </w:rPr>
  </w:style>
  <w:style w:type="character" w:customStyle="1" w:styleId="NotedefinCar">
    <w:name w:val="Note de fin Car"/>
    <w:basedOn w:val="Policepardfaut"/>
    <w:link w:val="Notedefin"/>
    <w:uiPriority w:val="99"/>
    <w:rsid w:val="00F64717"/>
    <w:rPr>
      <w:rFonts w:ascii="Calibri" w:eastAsia="Calibri" w:hAnsi="Calibri" w:cs="Arial"/>
      <w:sz w:val="20"/>
      <w:szCs w:val="20"/>
      <w:lang w:val="en-US"/>
    </w:rPr>
  </w:style>
  <w:style w:type="character" w:styleId="Appeldenotedefin">
    <w:name w:val="endnote reference"/>
    <w:basedOn w:val="Policepardfaut"/>
    <w:uiPriority w:val="99"/>
    <w:unhideWhenUsed/>
    <w:rsid w:val="00F6471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1294</Words>
  <Characters>7118</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20</cp:revision>
  <dcterms:created xsi:type="dcterms:W3CDTF">2025-02-06T15:45:00Z</dcterms:created>
  <dcterms:modified xsi:type="dcterms:W3CDTF">2026-02-16T21:54:00Z</dcterms:modified>
</cp:coreProperties>
</file>